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System.Net.Sockets;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UDP.Server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static int RemotePort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static int LocalPort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static IPAddress RemoteIPAddress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Console.SetWindowSize(40, 20);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Console.Title = "Babat Chat";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Console.WriteLine("Enter ip address 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RemoteIPAddress = IPAddress.Parse(Console.ReadLine());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Console.WriteLine("Enter remote port 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RemotePort = int.Parse(Console.ReadLine());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Console.WriteLine("Enter local port 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LocalPort = int.Parse(Console.ReadLine());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Task.Factory.StartNew(() =&gt; Listener(),TaskCreationOptions.LongRunning);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Console.ForegroundColor = ConsoleColor.Red;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Client(Console.ReadLine());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private static void Client(string data)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using (var client=new UdpClient())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var ep = new IPEndPoint(RemoteIPAddress, RemotePort);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var bytes = Encoding.UTF8.GetBytes(data);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client.Send(bytes, bytes.Length, ep);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catch (Exception)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private static void Listener()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while (true)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UdpClient uclient = new UdpClient(LocalPort);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IPEndPoint ep = new IPEndPoint(RemoteIPAddress, LocalPort);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var response = uclient.Receive(ref ep);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var data=Encoding.UTF8.GetString(response);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Console.ForegroundColor=ConsoleColor.Green;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Console.WriteLine($"{ep.Address} - data : {data}");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Console.ForegroundColor = ConsoleColor.Red;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uclient.Close();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Console.WriteLine(ex.Message);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