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ConsoleApp2.FileIO;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System.Diagnostics.Contracts;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System.Security;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System.Security.Permissions;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//string path = AppDomain.CurrentDomain.SetupInformation.ApplicationBase;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//Console.WriteLine(path);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var sandBox=Helper.CreateSandBox();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var type = typeof(Utils);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utils = sandBox.CreateInstanceAndUnwrap(type.Assembly.FullName, type.FullName) as Utils;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var path = Environment.GetFolderPath(Environment.SpecialFolder.Desktop) + @"\New\a.txt";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Console.WriteLine(utils.GetFileText(path));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AppDomain.Unload(sandBox);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class Helper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static AppDomain CreateSandBox()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Contract.Ensures(Contract.Result&lt;AppDomain&gt;() != null);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var platform = Assembly.GetExecutingAssembly();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var name=platform.FullName+": Sandbox"+Guid.NewGuid();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var setup = new AppDomainSetup { ApplicationBase = Path.GetDirectoryName(platform.Location) 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PermissionSet permissionSet = new PermissionSet(PermissionState.None);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string testFolder = Environment.GetFolderPath(Environment.SpecialFolder.Desktop) + @"\New";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permissionSet.AddPermission(new FileIOPermission(FileIOPermissionAccess.Read, testFolder));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permissionSet.AddPermission(new SecurityPermission(SecurityPermissionFlag.Execution));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var sandbox=AppDomain.CreateDomain(name,null,setup,permissionSet);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Contract.Assume(sandbox!=null);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sandbox;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namespace FileIO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public class Utils : MarshalByRefObject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public string GetFileText(string textFileName)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File.ReadAllText(textFileName);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