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System.Diagnostics.Contracts;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System.Security;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System.Security.Permissions;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#region Semaphore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    Semaphore semaphore = new Semaphore(3,15,"SEMAPHORE");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    for (int i = 0; i &lt; 10;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    ThreadPool.QueueUserWorkItem(SomeMethod, semaphore);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Console.ReadLine();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private static void SomeMethod(object state)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var s = state as Semaphore;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bool st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while (!st)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    if (s.WaitOne(500))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        try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            Console.WriteLine($"{Thread.CurrentThread.ManagedThreadId} got the key");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            Thread.Sleep(2000);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        finally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            st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            Console.WriteLine($"{Thread.CurrentThread.ManagedThreadId} returned key");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            s.Release();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        s.Release(1);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        Console.WriteLine($"{Thread.CurrentThread.ManagedThreadId} we do not have enought keys , please wait");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#region SemaphoreSlim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static SemaphoreSlim _semaSlim = new SemaphoreSlim(4);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for (int i = 0; i &lt; 6;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var name = $"Thread {i}";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int seconds = 2 + 2 * 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var t = new Thread(() 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AccessDatabase(name, seconds);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t.Start();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private static void AccessDatabase(string name, int seconds)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Console.WriteLine($"{name} waits for access");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_semaSlim.Wait();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Console.WriteLine($"{name} is working on database");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Thread.Sleep(seconds*1000);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Console.WriteLine($"{name} completed its work");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_semaSlim.Release();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