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line="276" w:lineRule="auto"/>
        <w:ind w:left="850.3937007874016" w:firstLine="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8uilnggfhneo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ФИТ НГУ, курс Основы ООП, осенний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60" w:before="240" w:line="240" w:lineRule="auto"/>
        <w:ind w:left="850.3937007874016" w:right="0" w:firstLine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№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Интерфейсы. Наследование. Шаблон проектирования «фабричный метод».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Требуется реализовать приложение Workflow Executor.</w:t>
      </w:r>
    </w:p>
    <w:p w:rsidR="00000000" w:rsidDel="00000000" w:rsidP="00000000" w:rsidRDefault="00000000" w:rsidRPr="00000000" w14:paraId="00000004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Workflow – вычислительная схема, состоящая из набора вычислительных блоков и связей между ними. Программе подается workflow, описанный в файле.</w:t>
      </w:r>
    </w:p>
    <w:p w:rsidR="00000000" w:rsidDel="00000000" w:rsidP="00000000" w:rsidRDefault="00000000" w:rsidRPr="00000000" w14:paraId="00000005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данной задаче рассматривается единственный тип workflow – линейный, т.е. конвейер.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Список блоков, используемых в схеме (набор блоков расширяем):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readfile &lt;filename&gt;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считывание текстового файла в память, целиком. </w:t>
        <w:br w:type="textWrapping"/>
        <w:t xml:space="preserve">Вход – отсутствует, выход – текст.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writefile &lt;filename&gt;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запись текста в файл.</w:t>
        <w:br w:type="textWrapping"/>
        <w:t xml:space="preserve">Вход – текст, выход – отсутствует.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grep &lt;word&gt;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выбор из входного текста строк, разделенных символами переноса строки, содержащих заданное слово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&lt;word&gt;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Вход – текст, выход – текст.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лексикографическая сортировка входного набора строк.</w:t>
        <w:br w:type="textWrapping"/>
        <w:t xml:space="preserve">Вход – текст, выход – текст.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replace &lt;word1&gt; &lt;word2&gt;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замена слова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&lt;word1&gt;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словом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&lt;word2&gt;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во входном тексте.</w:t>
        <w:br w:type="textWrapping"/>
        <w:t xml:space="preserve">Вход – текст, выход – текст.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dump &lt;filename&gt;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сохранить пришедший текст в указанном файле и передать дальше.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Вход – текст, выход – текст.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Формат входного файла:</w:t>
      </w:r>
    </w:p>
    <w:p w:rsidR="00000000" w:rsidDel="00000000" w:rsidP="00000000" w:rsidRDefault="00000000" w:rsidRPr="00000000" w14:paraId="00000012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desc # описание блоков схемы</w:t>
      </w:r>
    </w:p>
    <w:p w:rsidR="00000000" w:rsidDel="00000000" w:rsidP="00000000" w:rsidRDefault="00000000" w:rsidRPr="00000000" w14:paraId="00000013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id1 = block1</w:t>
      </w:r>
    </w:p>
    <w:p w:rsidR="00000000" w:rsidDel="00000000" w:rsidP="00000000" w:rsidRDefault="00000000" w:rsidRPr="00000000" w14:paraId="00000014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id2 = block2</w:t>
      </w:r>
    </w:p>
    <w:p w:rsidR="00000000" w:rsidDel="00000000" w:rsidP="00000000" w:rsidRDefault="00000000" w:rsidRPr="00000000" w14:paraId="00000015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idN = blockN</w:t>
      </w:r>
    </w:p>
    <w:p w:rsidR="00000000" w:rsidDel="00000000" w:rsidP="00000000" w:rsidRDefault="00000000" w:rsidRPr="00000000" w14:paraId="00000017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csed</w:t>
      </w:r>
    </w:p>
    <w:p w:rsidR="00000000" w:rsidDel="00000000" w:rsidP="00000000" w:rsidRDefault="00000000" w:rsidRPr="00000000" w14:paraId="00000018">
      <w:pPr>
        <w:spacing w:line="276" w:lineRule="auto"/>
        <w:ind w:left="850.3937007874016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idA -&gt; idB -&gt; idC -&gt; … -&gt; idZ # описание структуры схемы</w:t>
      </w:r>
    </w:p>
    <w:p w:rsidR="00000000" w:rsidDel="00000000" w:rsidP="00000000" w:rsidRDefault="00000000" w:rsidRPr="00000000" w14:paraId="00000019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Где: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desc, csed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ключевые слова, ограничивающие раздел описания блоков workflow.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id1 … idN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целые, неотрицательные, неповторяющиеся числа.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block1 … blockN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блоки из списка блоков, с обязательными параметрами.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idA, idB … idZ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числа, принадлежащие множеству id1…idN. Могут повторяться, длина конвейера – неограничена.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ключевое слово, обозначающее связь вычислительных узлов.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850.393700787401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Пример файла Workflow:</w:t>
      </w:r>
    </w:p>
    <w:p w:rsidR="00000000" w:rsidDel="00000000" w:rsidP="00000000" w:rsidRDefault="00000000" w:rsidRPr="00000000" w14:paraId="00000022">
      <w:pPr>
        <w:spacing w:line="276" w:lineRule="auto"/>
        <w:ind w:left="850.393700787401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workflow.txt</w:t>
      </w:r>
    </w:p>
    <w:p w:rsidR="00000000" w:rsidDel="00000000" w:rsidP="00000000" w:rsidRDefault="00000000" w:rsidRPr="00000000" w14:paraId="00000023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desc </w:t>
      </w:r>
    </w:p>
    <w:p w:rsidR="00000000" w:rsidDel="00000000" w:rsidP="00000000" w:rsidRDefault="00000000" w:rsidRPr="00000000" w14:paraId="00000024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1 = readfile in_file.txt</w:t>
      </w:r>
    </w:p>
    <w:p w:rsidR="00000000" w:rsidDel="00000000" w:rsidP="00000000" w:rsidRDefault="00000000" w:rsidRPr="00000000" w14:paraId="00000025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2 = writefile out_file.txt</w:t>
      </w:r>
    </w:p>
    <w:p w:rsidR="00000000" w:rsidDel="00000000" w:rsidP="00000000" w:rsidRDefault="00000000" w:rsidRPr="00000000" w14:paraId="00000026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3 = sort</w:t>
      </w:r>
    </w:p>
    <w:p w:rsidR="00000000" w:rsidDel="00000000" w:rsidP="00000000" w:rsidRDefault="00000000" w:rsidRPr="00000000" w14:paraId="00000027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10 =  replace word1 word2</w:t>
      </w:r>
    </w:p>
    <w:p w:rsidR="00000000" w:rsidDel="00000000" w:rsidP="00000000" w:rsidRDefault="00000000" w:rsidRPr="00000000" w14:paraId="00000028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csed</w:t>
      </w:r>
    </w:p>
    <w:p w:rsidR="00000000" w:rsidDel="00000000" w:rsidP="00000000" w:rsidRDefault="00000000" w:rsidRPr="00000000" w14:paraId="00000029">
      <w:pPr>
        <w:spacing w:line="276" w:lineRule="auto"/>
        <w:ind w:left="850.3937007874016" w:firstLine="0"/>
        <w:rPr>
          <w:rFonts w:ascii="Courier New" w:cs="Courier New" w:eastAsia="Courier New" w:hAnsi="Courier New"/>
          <w:i w:val="1"/>
          <w:sz w:val="22"/>
          <w:szCs w:val="2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shd w:fill="d9d9d9" w:val="clear"/>
          <w:rtl w:val="0"/>
        </w:rPr>
        <w:t xml:space="preserve">1 -&gt; 3 -&gt; 10 -&gt; 3 -&gt; 2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850.3937007874016" w:hanging="15"/>
        <w:rPr>
          <w:rFonts w:ascii="Arial" w:cs="Arial" w:eastAsia="Arial" w:hAnsi="Arial"/>
          <w:sz w:val="22"/>
          <w:szCs w:val="22"/>
        </w:rPr>
      </w:pPr>
      <w:bookmarkStart w:colFirst="0" w:colLast="0" w:name="_wzso3zvhq5gz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Ограничения на вычислительную схему: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Блоки должны содержать нужное количество параметров.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72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Узлы схемы должны корректно соединяться, то есть тип данных на входе узла должен совпадать с типом данных предыдущего узла. Это означает, что чтение/запись файлов не может быть в середине схемы.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850.393700787401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850.393700787401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указания по реализации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Разбор конфигурационного файла должен быть реализован в отдельном классе.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интерфейс Worker. Классы представляющие блоки должны его </w:t>
      </w:r>
      <w:r w:rsidDel="00000000" w:rsidR="00000000" w:rsidRPr="00000000">
        <w:rPr>
          <w:rtl w:val="0"/>
        </w:rPr>
        <w:t xml:space="preserve">реализовывать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28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блока нужно реализовать посредством шаблона проектирования «фабричный метод»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Фабричный метод (шаблон проектирования) — Википедия</w:t>
        </w:r>
      </w:hyperlink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pos="284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Аргументы блоку нужно передавать в виде списка, блок сам должна уметь интерпретировать свои аргументы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720"/>
        </w:tabs>
        <w:ind w:left="1440" w:hanging="360"/>
      </w:pPr>
      <w:r w:rsidDel="00000000" w:rsidR="00000000" w:rsidRPr="00000000">
        <w:rPr>
          <w:vertAlign w:val="baseline"/>
          <w:rtl w:val="0"/>
        </w:rPr>
        <w:t xml:space="preserve">Для обработки ошибок и исключительных ситуаций нужно использовать механизм исключений C++.</w:t>
      </w:r>
      <w:r w:rsidDel="00000000" w:rsidR="00000000" w:rsidRPr="00000000">
        <w:rPr>
          <w:rtl w:val="0"/>
        </w:rPr>
        <w:t xml:space="preserve"> Нужно разработать иерархию исключений, которые будут выбрасывать блоки при исполнении.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Текст блоку должен передаваться в виде строки или массива строк и возвращаться из блока в таком же виде.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сдаче задания продемонстрировать </w:t>
      </w:r>
      <w:r w:rsidDel="00000000" w:rsidR="00000000" w:rsidRPr="00000000">
        <w:rPr>
          <w:b w:val="1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рабочих и </w:t>
      </w:r>
      <w:r w:rsidDel="00000000" w:rsidR="00000000" w:rsidRPr="00000000">
        <w:rPr>
          <w:b w:val="1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нерабочих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764" w:top="76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7" Type="http://schemas.openxmlformats.org/officeDocument/2006/relationships/hyperlink" Target="http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