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A7" w:rsidRDefault="00A05AA7">
      <w:pPr>
        <w:pStyle w:val="ConsPlusTitle1"/>
        <w:jc w:val="center"/>
        <w:outlineLvl w:val="0"/>
      </w:pPr>
      <w:r>
        <w:t>Глава 5. ОБРАЗОВАНИЕ, ПРЕДОСТАВЛЕНИЕ И ИСПОЛЬЗОВАНИЕ</w:t>
      </w:r>
    </w:p>
    <w:p w:rsidR="00A05AA7" w:rsidRDefault="00A05AA7">
      <w:pPr>
        <w:pStyle w:val="ConsPlusTitle1"/>
        <w:jc w:val="center"/>
      </w:pPr>
      <w:r>
        <w:t>САДОВЫХ ЗЕМЕЛЬНЫХ УЧАСТКОВ И ОГОРОДНЫХ ЗЕМЕЛЬНЫХ УЧАСТКОВ,</w:t>
      </w:r>
    </w:p>
    <w:p w:rsidR="00A05AA7" w:rsidRDefault="00A05AA7">
      <w:pPr>
        <w:pStyle w:val="ConsPlusTitle1"/>
        <w:jc w:val="center"/>
      </w:pPr>
      <w:r>
        <w:t>ОСОБЕННОСТИ СТРОИТЕЛЬСТВА ОБЪЕКТОВ КАПИТАЛЬНОГО</w:t>
      </w:r>
    </w:p>
    <w:p w:rsidR="00A05AA7" w:rsidRDefault="00A05AA7">
      <w:pPr>
        <w:pStyle w:val="ConsPlusTitle1"/>
        <w:jc w:val="center"/>
      </w:pPr>
      <w:r>
        <w:t>СТРОИТЕЛЬСТВА НА САДОВЫХ ЗЕМЕЛЬНЫХ УЧАСТКАХ</w:t>
      </w:r>
    </w:p>
    <w:p w:rsidR="00A05AA7" w:rsidRDefault="00A05AA7">
      <w:pPr>
        <w:pStyle w:val="ConsPlusNormal1"/>
        <w:jc w:val="center"/>
      </w:pPr>
      <w:r>
        <w:t xml:space="preserve">(в ред. Федерального </w:t>
      </w:r>
      <w:hyperlink r:id="rId6" w:tooltip="Федеральный закон от 14.07.2022 N 312-ФЗ &quot;О внесении изменений в Федеральный закон &quot;О ведении гражданами садоводства и огородничества для собственных нужд и о внесении изменений в отдельные законодательные акты Российской Федерации&quot; и отдельные законодательные">
        <w:r>
          <w:rPr>
            <w:color w:val="0000FF"/>
          </w:rPr>
          <w:t>закона</w:t>
        </w:r>
      </w:hyperlink>
      <w:r>
        <w:t xml:space="preserve"> от 14.07.2022 N 312-ФЗ)</w:t>
      </w:r>
    </w:p>
    <w:p w:rsidR="00A05AA7" w:rsidRDefault="00A05AA7">
      <w:pPr>
        <w:pStyle w:val="ConsPlusNormal1"/>
        <w:jc w:val="both"/>
      </w:pPr>
    </w:p>
    <w:p w:rsidR="00A05AA7" w:rsidRDefault="00A05AA7">
      <w:pPr>
        <w:pStyle w:val="ConsPlusTitle1"/>
        <w:ind w:firstLine="540"/>
        <w:jc w:val="both"/>
        <w:outlineLvl w:val="1"/>
      </w:pPr>
      <w:r>
        <w:t>Статья 22. Предоставление садовых земельных участков и огородных земельных участков, земельных участков общего назначения</w:t>
      </w:r>
    </w:p>
    <w:p w:rsidR="00A05AA7" w:rsidRDefault="00A05AA7">
      <w:pPr>
        <w:pStyle w:val="ConsPlusNormal1"/>
        <w:jc w:val="both"/>
      </w:pPr>
    </w:p>
    <w:p w:rsidR="00A05AA7" w:rsidRDefault="00A05AA7">
      <w:pPr>
        <w:pStyle w:val="ConsPlusNormal1"/>
        <w:ind w:firstLine="540"/>
        <w:jc w:val="both"/>
      </w:pPr>
      <w:r>
        <w:t xml:space="preserve">1. Предоставление товариществу и членам товарищества земельных участков, находящихся в государственной или муниципальной собственности, осуществляется в порядке, установленном Земельным </w:t>
      </w:r>
      <w:hyperlink r:id="rId7" w:tooltip="&quot;Земельный кодекс Российской Федерации&quot; от 25.10.2001 N 136-ФЗ (ред. от 14.07.2022) ------------ Недействующая редакция {КонсультантПлюс}">
        <w:r>
          <w:rPr>
            <w:color w:val="0000FF"/>
          </w:rPr>
          <w:t>кодексом</w:t>
        </w:r>
      </w:hyperlink>
      <w:r>
        <w:t xml:space="preserve"> Российской Федерации и настоящим Федеральным законом.</w:t>
      </w:r>
    </w:p>
    <w:p w:rsidR="00A05AA7" w:rsidRDefault="00A05AA7">
      <w:pPr>
        <w:pStyle w:val="ConsPlusNormal1"/>
        <w:spacing w:before="200"/>
        <w:ind w:firstLine="540"/>
        <w:jc w:val="both"/>
      </w:pPr>
      <w:r>
        <w:t>2. Распределение земельных участков между членами товарищества осуществляется на основании решения общего собрания членов товарищества согласно реестру членов товарищества. Условные номера таких участков указываются в реестре членов товарищества и проекте межевания территории.</w:t>
      </w:r>
    </w:p>
    <w:p w:rsidR="00A05AA7" w:rsidRDefault="00A05AA7">
      <w:pPr>
        <w:pStyle w:val="ConsPlusNormal1"/>
        <w:spacing w:before="200"/>
        <w:ind w:firstLine="540"/>
        <w:jc w:val="both"/>
      </w:pPr>
      <w:r>
        <w:t xml:space="preserve">3. Садовые земельные участки и огородные земельные участки, находящиеся в государственной или муниципальной собственности, предоставляются гражданам в собственность бесплатно в случаях, установленных федеральными </w:t>
      </w:r>
      <w:hyperlink r:id="rId8" w:tooltip="Федеральный закон от 25.10.2001 N 137-ФЗ (ред. от 14.07.2022) &quot;О введении в действие Земельного кодекса Российской Федерации&quot; {КонсультантПлюс}">
        <w:r>
          <w:rPr>
            <w:color w:val="0000FF"/>
          </w:rPr>
          <w:t>законами</w:t>
        </w:r>
      </w:hyperlink>
      <w:r>
        <w:t>, законами субъектов Российской Федерации.</w:t>
      </w:r>
    </w:p>
    <w:p w:rsidR="00A05AA7" w:rsidRDefault="00A05AA7">
      <w:pPr>
        <w:pStyle w:val="ConsPlusNormal1"/>
        <w:jc w:val="both"/>
      </w:pPr>
    </w:p>
    <w:p w:rsidR="00A05AA7" w:rsidRDefault="00A05AA7">
      <w:pPr>
        <w:pStyle w:val="ConsPlusTitle1"/>
        <w:ind w:firstLine="540"/>
        <w:jc w:val="both"/>
        <w:outlineLvl w:val="1"/>
      </w:pPr>
      <w:r>
        <w:t>Статья 23. Особенности образования, использования садовых земельных участков и огородных земельных участков</w:t>
      </w:r>
    </w:p>
    <w:p w:rsidR="00A05AA7" w:rsidRDefault="00A05AA7">
      <w:pPr>
        <w:pStyle w:val="ConsPlusNormal1"/>
        <w:ind w:firstLine="540"/>
        <w:jc w:val="both"/>
      </w:pPr>
      <w:r>
        <w:t xml:space="preserve">(в ред. Федерального </w:t>
      </w:r>
      <w:hyperlink r:id="rId9" w:tooltip="Федеральный закон от 14.07.2022 N 312-ФЗ &quot;О внесении изменений в Федеральный закон &quot;О ведении гражданами садоводства и огородничества для собственных нужд и о внесении изменений в отдельные законодательные акты Российской Федерации&quot; и отдельные законодательные">
        <w:r>
          <w:rPr>
            <w:color w:val="0000FF"/>
          </w:rPr>
          <w:t>закона</w:t>
        </w:r>
      </w:hyperlink>
      <w:r>
        <w:t xml:space="preserve"> от 14.07.2022 N 312-ФЗ)</w:t>
      </w:r>
    </w:p>
    <w:p w:rsidR="00A05AA7" w:rsidRDefault="00A05AA7">
      <w:pPr>
        <w:pStyle w:val="ConsPlusNormal1"/>
        <w:ind w:firstLine="540"/>
        <w:jc w:val="both"/>
      </w:pPr>
    </w:p>
    <w:p w:rsidR="00A05AA7" w:rsidRDefault="00A05AA7">
      <w:pPr>
        <w:pStyle w:val="ConsPlusNormal1"/>
        <w:ind w:firstLine="540"/>
        <w:jc w:val="both"/>
      </w:pPr>
      <w:r>
        <w:t>1. Садовые земельные участки и огородные земельные участки могут быть образованы из земель населенных пунктов или земель сельскохозяйственного назначения.</w:t>
      </w:r>
    </w:p>
    <w:p w:rsidR="00A05AA7" w:rsidRDefault="00A05AA7">
      <w:pPr>
        <w:pStyle w:val="ConsPlusNormal1"/>
        <w:spacing w:before="200"/>
        <w:ind w:firstLine="540"/>
        <w:jc w:val="both"/>
      </w:pPr>
      <w:r>
        <w:t>2. Образование садовых земельных участков и огородных земельных участков, находящихся в государственной или муниципальной собственности, расположенных в границах территории садоводства или огородничества, осуществляется в соответствии с утвержденным проектом межевания территории. В целях образования таких земельных участков подготовка и утверждение проекта планировки не требуются.</w:t>
      </w:r>
    </w:p>
    <w:p w:rsidR="00A05AA7" w:rsidRDefault="00A05AA7">
      <w:pPr>
        <w:pStyle w:val="ConsPlusNormal1"/>
        <w:spacing w:before="200"/>
        <w:ind w:firstLine="540"/>
        <w:jc w:val="both"/>
      </w:pPr>
      <w:r>
        <w:t>3. Садовые земельные участки и огородные земельные участки должны использоваться по целевому назначению и в соответствии с их разрешенным использованием.</w:t>
      </w:r>
    </w:p>
    <w:p w:rsidR="00A05AA7" w:rsidRDefault="00A05AA7">
      <w:pPr>
        <w:pStyle w:val="ConsPlusNormal1"/>
        <w:spacing w:before="200"/>
        <w:ind w:firstLine="540"/>
        <w:jc w:val="both"/>
      </w:pPr>
      <w:r>
        <w:t>4. Допускается использование садовых земельных участков и огородных земельных участков для выращивания гражданами для собственных нужд сельскохозяйственной птицы и (или) кроликов при условии установления градостроительным регламентом для территориальной зоны, в границах которой расположен такой земельный участок, соответствующего вспомогательного вида разрешенного использования либо в соответствии с разрешением на условно разрешенный вид использования, при условии соблюдения земельного законодательства, ветеринарных норм и правил, санитарно-эпидемиологических правил и гигиенических нормативов.</w:t>
      </w:r>
    </w:p>
    <w:p w:rsidR="00A05AA7" w:rsidRDefault="00A05AA7">
      <w:pPr>
        <w:pStyle w:val="ConsPlusNormal1"/>
        <w:ind w:firstLine="540"/>
        <w:jc w:val="both"/>
      </w:pPr>
    </w:p>
    <w:p w:rsidR="00A05AA7" w:rsidRDefault="00A05AA7">
      <w:pPr>
        <w:pStyle w:val="ConsPlusTitle1"/>
        <w:ind w:firstLine="540"/>
        <w:jc w:val="both"/>
        <w:outlineLvl w:val="1"/>
      </w:pPr>
      <w:r>
        <w:t>Статья 23.1. Особенности строительства объектов капитального строительства на садовых земельных участках</w:t>
      </w:r>
    </w:p>
    <w:p w:rsidR="00A05AA7" w:rsidRDefault="00A05AA7">
      <w:pPr>
        <w:pStyle w:val="ConsPlusNormal1"/>
        <w:ind w:firstLine="540"/>
        <w:jc w:val="both"/>
      </w:pPr>
      <w:r>
        <w:t xml:space="preserve">(введена Федеральным </w:t>
      </w:r>
      <w:hyperlink r:id="rId10" w:tooltip="Федеральный закон от 14.07.2022 N 312-ФЗ &quot;О внесении изменений в Федеральный закон &quot;О ведении гражданами садоводства и огородничества для собственных нужд и о внесении изменений в отдельные законодательные акты Российской Федерации&quot; и отдельные законодательные">
        <w:r>
          <w:rPr>
            <w:color w:val="0000FF"/>
          </w:rPr>
          <w:t>законом</w:t>
        </w:r>
      </w:hyperlink>
      <w:r>
        <w:t xml:space="preserve"> от 14.07.2022 N 312-ФЗ)</w:t>
      </w:r>
    </w:p>
    <w:p w:rsidR="00A05AA7" w:rsidRDefault="00A05AA7">
      <w:pPr>
        <w:pStyle w:val="ConsPlusNormal1"/>
        <w:ind w:firstLine="540"/>
        <w:jc w:val="both"/>
      </w:pPr>
    </w:p>
    <w:p w:rsidR="00A05AA7" w:rsidRDefault="00A05AA7">
      <w:pPr>
        <w:pStyle w:val="ConsPlusNormal1"/>
        <w:ind w:firstLine="540"/>
        <w:jc w:val="both"/>
      </w:pPr>
      <w:r>
        <w:t>1. Строительство объектов капитального строительства на садовых земельных участках допускается только в случае, если такие земельные участки включены в предусмотренные правилами землепользования и застройки территориальные зоны, применительно к которым утверждены градостроительные регламенты, предусматривающие возможность такого строительства.</w:t>
      </w:r>
    </w:p>
    <w:p w:rsidR="00A05AA7" w:rsidRDefault="00A05AA7">
      <w:pPr>
        <w:pStyle w:val="ConsPlusNormal1"/>
        <w:spacing w:before="200"/>
        <w:ind w:firstLine="540"/>
        <w:jc w:val="both"/>
      </w:pPr>
      <w:r>
        <w:t xml:space="preserve">2. Предельные параметры разрешенного строительства зданий и сооружений, строительство которых осуществляется на садовых земельных участках, определяются градостроительными регламентами. При этом параметры жилого дома, садового дома должны соответствовать параметрам объекта индивидуального жилищного строительства, указанным в </w:t>
      </w:r>
      <w:hyperlink r:id="rId11" w:tooltip="&quot;Градостроительный кодекс Российской Федерации&quot; от 29.12.2004 N 190-ФЗ (ред. от 14.07.2022) ------------ Недействующая редакция {КонсультантПлюс}">
        <w:r>
          <w:rPr>
            <w:color w:val="0000FF"/>
          </w:rPr>
          <w:t>пункте 39 статьи 1</w:t>
        </w:r>
      </w:hyperlink>
      <w:r>
        <w:t xml:space="preserve"> Градостроительного кодекса Российской Федерации.</w:t>
      </w:r>
    </w:p>
    <w:p w:rsidR="00A05AA7" w:rsidRDefault="00A05AA7" w:rsidP="00CD5683">
      <w:pPr>
        <w:pStyle w:val="ConsPlusNormal1"/>
        <w:spacing w:before="200"/>
        <w:ind w:firstLine="540"/>
        <w:jc w:val="both"/>
      </w:pPr>
      <w:r>
        <w:t xml:space="preserve">3. Садовый дом может быть признан жилым домом, жилой дом может быть признан садовым домом в </w:t>
      </w:r>
      <w:hyperlink r:id="rId12" w:tooltip="Постановление Правительства РФ от 28.01.2006 N 47 (ред. от 06.04.2022) &quot;Об утверждении Положения о признании помещения жилым помещением, жилого помещения непригодным для проживания, многоквартирного дома аварийным и подлежащим сносу или реконструкции, садового">
        <w:r>
          <w:rPr>
            <w:color w:val="0000FF"/>
          </w:rPr>
          <w:t>порядке</w:t>
        </w:r>
      </w:hyperlink>
      <w:r>
        <w:t>, предусмотренном Правительством Российской Федерации.</w:t>
      </w:r>
    </w:p>
    <w:sectPr w:rsidR="00A05AA7" w:rsidSect="009205DA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566" w:bottom="1134" w:left="1133" w:header="0" w:footer="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5AA7" w:rsidRDefault="00A05AA7" w:rsidP="009205DA">
      <w:r>
        <w:separator/>
      </w:r>
    </w:p>
  </w:endnote>
  <w:endnote w:type="continuationSeparator" w:id="0">
    <w:p w:rsidR="00A05AA7" w:rsidRDefault="00A05AA7" w:rsidP="009205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AA7" w:rsidRDefault="00A05AA7">
    <w:pPr>
      <w:pStyle w:val="ConsPlusNormal1"/>
      <w:pBdr>
        <w:bottom w:val="single" w:sz="12" w:space="0" w:color="auto"/>
      </w:pBdr>
      <w:rPr>
        <w:sz w:val="2"/>
        <w:szCs w:val="2"/>
      </w:rPr>
    </w:pPr>
  </w:p>
  <w:p w:rsidR="00A05AA7" w:rsidRDefault="00A05AA7">
    <w:pPr>
      <w:pStyle w:val="ConsPlusNormal1"/>
    </w:pPr>
    <w:r>
      <w:rPr>
        <w:sz w:val="2"/>
        <w:szCs w:val="2"/>
      </w:rPr>
      <w:t>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AA7" w:rsidRDefault="00A05AA7">
    <w:pPr>
      <w:pStyle w:val="ConsPlusNormal1"/>
      <w:pBdr>
        <w:bottom w:val="single" w:sz="12" w:space="0" w:color="auto"/>
      </w:pBdr>
      <w:rPr>
        <w:sz w:val="2"/>
        <w:szCs w:val="2"/>
      </w:rPr>
    </w:pPr>
  </w:p>
  <w:p w:rsidR="00A05AA7" w:rsidRDefault="00A05AA7">
    <w:pPr>
      <w:pStyle w:val="ConsPlusNormal1"/>
    </w:pPr>
    <w:r>
      <w:rPr>
        <w:sz w:val="2"/>
        <w:szCs w:val="2"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5AA7" w:rsidRDefault="00A05AA7" w:rsidP="009205DA">
      <w:r>
        <w:separator/>
      </w:r>
    </w:p>
  </w:footnote>
  <w:footnote w:type="continuationSeparator" w:id="0">
    <w:p w:rsidR="00A05AA7" w:rsidRDefault="00A05AA7" w:rsidP="009205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AA7" w:rsidRDefault="00A05AA7">
    <w:pPr>
      <w:pStyle w:val="ConsPlusNormal1"/>
      <w:pBdr>
        <w:bottom w:val="single" w:sz="12" w:space="0" w:color="auto"/>
      </w:pBdr>
      <w:rPr>
        <w:sz w:val="2"/>
        <w:szCs w:val="2"/>
      </w:rPr>
    </w:pPr>
  </w:p>
  <w:p w:rsidR="00A05AA7" w:rsidRDefault="00A05AA7">
    <w:pPr>
      <w:pStyle w:val="ConsPlusNormal1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AA7" w:rsidRDefault="00A05AA7">
    <w:pPr>
      <w:pStyle w:val="ConsPlusNormal1"/>
      <w:pBdr>
        <w:bottom w:val="single" w:sz="12" w:space="0" w:color="auto"/>
      </w:pBdr>
      <w:rPr>
        <w:sz w:val="2"/>
        <w:szCs w:val="2"/>
      </w:rPr>
    </w:pPr>
  </w:p>
  <w:p w:rsidR="00A05AA7" w:rsidRDefault="00A05AA7">
    <w:pPr>
      <w:pStyle w:val="ConsPlusNormal1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205DA"/>
    <w:rsid w:val="00095BF7"/>
    <w:rsid w:val="000A7067"/>
    <w:rsid w:val="002477D5"/>
    <w:rsid w:val="003E4A00"/>
    <w:rsid w:val="009205DA"/>
    <w:rsid w:val="00A05AA7"/>
    <w:rsid w:val="00A17681"/>
    <w:rsid w:val="00A70D21"/>
    <w:rsid w:val="00CD5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681"/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9205DA"/>
    <w:pPr>
      <w:widowControl w:val="0"/>
      <w:autoSpaceDE w:val="0"/>
      <w:autoSpaceDN w:val="0"/>
    </w:pPr>
    <w:rPr>
      <w:rFonts w:ascii="Arial" w:hAnsi="Arial" w:cs="Arial"/>
      <w:sz w:val="20"/>
      <w:szCs w:val="20"/>
    </w:rPr>
  </w:style>
  <w:style w:type="paragraph" w:customStyle="1" w:styleId="ConsPlusNonformat">
    <w:name w:val="ConsPlusNonformat"/>
    <w:uiPriority w:val="99"/>
    <w:rsid w:val="009205DA"/>
    <w:pPr>
      <w:widowControl w:val="0"/>
      <w:autoSpaceDE w:val="0"/>
      <w:autoSpaceDN w:val="0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rsid w:val="009205DA"/>
    <w:pPr>
      <w:widowControl w:val="0"/>
      <w:autoSpaceDE w:val="0"/>
      <w:autoSpaceDN w:val="0"/>
    </w:pPr>
    <w:rPr>
      <w:rFonts w:ascii="Arial" w:hAnsi="Arial" w:cs="Arial"/>
      <w:b/>
      <w:bCs/>
      <w:sz w:val="20"/>
      <w:szCs w:val="20"/>
    </w:rPr>
  </w:style>
  <w:style w:type="paragraph" w:customStyle="1" w:styleId="ConsPlusCell">
    <w:name w:val="ConsPlusCell"/>
    <w:uiPriority w:val="99"/>
    <w:rsid w:val="009205DA"/>
    <w:pPr>
      <w:widowControl w:val="0"/>
      <w:autoSpaceDE w:val="0"/>
      <w:autoSpaceDN w:val="0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rsid w:val="009205DA"/>
    <w:pPr>
      <w:widowControl w:val="0"/>
      <w:autoSpaceDE w:val="0"/>
      <w:autoSpaceDN w:val="0"/>
    </w:pPr>
    <w:rPr>
      <w:rFonts w:ascii="Courier New" w:hAnsi="Courier New" w:cs="Courier New"/>
      <w:sz w:val="20"/>
      <w:szCs w:val="20"/>
    </w:rPr>
  </w:style>
  <w:style w:type="paragraph" w:customStyle="1" w:styleId="ConsPlusTitlePage">
    <w:name w:val="ConsPlusTitlePage"/>
    <w:uiPriority w:val="99"/>
    <w:rsid w:val="009205DA"/>
    <w:pPr>
      <w:widowControl w:val="0"/>
      <w:autoSpaceDE w:val="0"/>
      <w:autoSpaceDN w:val="0"/>
    </w:pPr>
    <w:rPr>
      <w:rFonts w:ascii="Tahoma" w:hAnsi="Tahoma" w:cs="Tahoma"/>
      <w:sz w:val="20"/>
      <w:szCs w:val="20"/>
    </w:rPr>
  </w:style>
  <w:style w:type="paragraph" w:customStyle="1" w:styleId="ConsPlusJurTerm">
    <w:name w:val="ConsPlusJurTerm"/>
    <w:uiPriority w:val="99"/>
    <w:rsid w:val="009205DA"/>
    <w:pPr>
      <w:widowControl w:val="0"/>
      <w:autoSpaceDE w:val="0"/>
      <w:autoSpaceDN w:val="0"/>
    </w:pPr>
    <w:rPr>
      <w:rFonts w:ascii="Tahoma" w:hAnsi="Tahoma" w:cs="Tahoma"/>
      <w:sz w:val="26"/>
      <w:szCs w:val="26"/>
    </w:rPr>
  </w:style>
  <w:style w:type="paragraph" w:customStyle="1" w:styleId="ConsPlusTextList">
    <w:name w:val="ConsPlusTextList"/>
    <w:uiPriority w:val="99"/>
    <w:rsid w:val="009205DA"/>
    <w:pPr>
      <w:widowControl w:val="0"/>
      <w:autoSpaceDE w:val="0"/>
      <w:autoSpaceDN w:val="0"/>
    </w:pPr>
    <w:rPr>
      <w:rFonts w:ascii="Arial" w:hAnsi="Arial" w:cs="Arial"/>
      <w:sz w:val="20"/>
      <w:szCs w:val="20"/>
    </w:rPr>
  </w:style>
  <w:style w:type="paragraph" w:customStyle="1" w:styleId="ConsPlusTextList3">
    <w:name w:val="ConsPlusTextList3"/>
    <w:uiPriority w:val="99"/>
    <w:rsid w:val="009205DA"/>
    <w:pPr>
      <w:widowControl w:val="0"/>
      <w:autoSpaceDE w:val="0"/>
      <w:autoSpaceDN w:val="0"/>
    </w:pPr>
    <w:rPr>
      <w:rFonts w:ascii="Arial" w:hAnsi="Arial" w:cs="Arial"/>
      <w:sz w:val="20"/>
      <w:szCs w:val="20"/>
    </w:rPr>
  </w:style>
  <w:style w:type="paragraph" w:customStyle="1" w:styleId="ConsPlusNormal1">
    <w:name w:val="ConsPlusNormal1"/>
    <w:uiPriority w:val="99"/>
    <w:rsid w:val="009205DA"/>
    <w:pPr>
      <w:widowControl w:val="0"/>
      <w:autoSpaceDE w:val="0"/>
      <w:autoSpaceDN w:val="0"/>
    </w:pPr>
    <w:rPr>
      <w:rFonts w:ascii="Arial" w:hAnsi="Arial" w:cs="Arial"/>
      <w:sz w:val="20"/>
      <w:szCs w:val="20"/>
    </w:rPr>
  </w:style>
  <w:style w:type="paragraph" w:customStyle="1" w:styleId="ConsPlusNonformat1">
    <w:name w:val="ConsPlusNonformat1"/>
    <w:uiPriority w:val="99"/>
    <w:rsid w:val="009205DA"/>
    <w:pPr>
      <w:widowControl w:val="0"/>
      <w:autoSpaceDE w:val="0"/>
      <w:autoSpaceDN w:val="0"/>
    </w:pPr>
    <w:rPr>
      <w:rFonts w:ascii="Courier New" w:hAnsi="Courier New" w:cs="Courier New"/>
      <w:sz w:val="20"/>
      <w:szCs w:val="20"/>
    </w:rPr>
  </w:style>
  <w:style w:type="paragraph" w:customStyle="1" w:styleId="ConsPlusTitle1">
    <w:name w:val="ConsPlusTitle1"/>
    <w:uiPriority w:val="99"/>
    <w:rsid w:val="009205DA"/>
    <w:pPr>
      <w:widowControl w:val="0"/>
      <w:autoSpaceDE w:val="0"/>
      <w:autoSpaceDN w:val="0"/>
    </w:pPr>
    <w:rPr>
      <w:rFonts w:ascii="Arial" w:hAnsi="Arial" w:cs="Arial"/>
      <w:b/>
      <w:bCs/>
      <w:sz w:val="20"/>
      <w:szCs w:val="20"/>
    </w:rPr>
  </w:style>
  <w:style w:type="paragraph" w:customStyle="1" w:styleId="ConsPlusCell1">
    <w:name w:val="ConsPlusCell1"/>
    <w:uiPriority w:val="99"/>
    <w:rsid w:val="009205DA"/>
    <w:pPr>
      <w:widowControl w:val="0"/>
      <w:autoSpaceDE w:val="0"/>
      <w:autoSpaceDN w:val="0"/>
    </w:pPr>
    <w:rPr>
      <w:rFonts w:ascii="Courier New" w:hAnsi="Courier New" w:cs="Courier New"/>
      <w:sz w:val="20"/>
      <w:szCs w:val="20"/>
    </w:rPr>
  </w:style>
  <w:style w:type="paragraph" w:customStyle="1" w:styleId="ConsPlusDocList1">
    <w:name w:val="ConsPlusDocList1"/>
    <w:uiPriority w:val="99"/>
    <w:rsid w:val="009205DA"/>
    <w:pPr>
      <w:widowControl w:val="0"/>
      <w:autoSpaceDE w:val="0"/>
      <w:autoSpaceDN w:val="0"/>
    </w:pPr>
    <w:rPr>
      <w:rFonts w:ascii="Courier New" w:hAnsi="Courier New" w:cs="Courier New"/>
      <w:sz w:val="20"/>
      <w:szCs w:val="20"/>
    </w:rPr>
  </w:style>
  <w:style w:type="paragraph" w:customStyle="1" w:styleId="ConsPlusTitlePage1">
    <w:name w:val="ConsPlusTitlePage1"/>
    <w:uiPriority w:val="99"/>
    <w:rsid w:val="009205DA"/>
    <w:pPr>
      <w:widowControl w:val="0"/>
      <w:autoSpaceDE w:val="0"/>
      <w:autoSpaceDN w:val="0"/>
    </w:pPr>
    <w:rPr>
      <w:rFonts w:ascii="Tahoma" w:hAnsi="Tahoma" w:cs="Tahoma"/>
      <w:sz w:val="20"/>
      <w:szCs w:val="20"/>
    </w:rPr>
  </w:style>
  <w:style w:type="paragraph" w:customStyle="1" w:styleId="ConsPlusJurTerm1">
    <w:name w:val="ConsPlusJurTerm1"/>
    <w:uiPriority w:val="99"/>
    <w:rsid w:val="009205DA"/>
    <w:pPr>
      <w:widowControl w:val="0"/>
      <w:autoSpaceDE w:val="0"/>
      <w:autoSpaceDN w:val="0"/>
    </w:pPr>
    <w:rPr>
      <w:rFonts w:ascii="Tahoma" w:hAnsi="Tahoma" w:cs="Tahoma"/>
      <w:sz w:val="26"/>
      <w:szCs w:val="26"/>
    </w:rPr>
  </w:style>
  <w:style w:type="paragraph" w:customStyle="1" w:styleId="ConsPlusTextList2">
    <w:name w:val="ConsPlusTextList2"/>
    <w:uiPriority w:val="99"/>
    <w:rsid w:val="009205DA"/>
    <w:pPr>
      <w:widowControl w:val="0"/>
      <w:autoSpaceDE w:val="0"/>
      <w:autoSpaceDN w:val="0"/>
    </w:pPr>
    <w:rPr>
      <w:rFonts w:ascii="Arial" w:hAnsi="Arial" w:cs="Arial"/>
      <w:sz w:val="20"/>
      <w:szCs w:val="20"/>
    </w:rPr>
  </w:style>
  <w:style w:type="paragraph" w:customStyle="1" w:styleId="ConsPlusTextList1">
    <w:name w:val="ConsPlusTextList1"/>
    <w:uiPriority w:val="99"/>
    <w:rsid w:val="009205DA"/>
    <w:pPr>
      <w:widowControl w:val="0"/>
      <w:autoSpaceDE w:val="0"/>
      <w:autoSpaceDN w:val="0"/>
    </w:pPr>
    <w:rPr>
      <w:rFonts w:ascii="Arial" w:hAnsi="Arial" w:cs="Arial"/>
      <w:sz w:val="20"/>
      <w:szCs w:val="20"/>
    </w:rPr>
  </w:style>
  <w:style w:type="paragraph" w:styleId="Header">
    <w:name w:val="header"/>
    <w:basedOn w:val="Normal"/>
    <w:link w:val="HeaderChar"/>
    <w:uiPriority w:val="99"/>
    <w:rsid w:val="00A70D2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</w:style>
  <w:style w:type="paragraph" w:styleId="Footer">
    <w:name w:val="footer"/>
    <w:basedOn w:val="Normal"/>
    <w:link w:val="FooterChar"/>
    <w:uiPriority w:val="99"/>
    <w:rsid w:val="00A70D2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E045307146A1BF0AA0BA4DFB710934F46222827425A5A85A19A2ACBE7E9C60B8AEC8485B93D5D44B3BBFD54BC11EEF9FE139758BCSAb2Q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9E045307146A1BF0AA0BA4DFB710934F4622282742525A85A19A2ACBE7E9C60B8AEC8483BA3A5D44B3BBFD54BC11EEF9FE139758BCSAb2Q" TargetMode="External"/><Relationship Id="rId12" Type="http://schemas.openxmlformats.org/officeDocument/2006/relationships/hyperlink" Target="consultantplus://offline/ref=9E045307146A1BF0AA0BA4DFB710934F46212E2645545A85A19A2ACBE7E9C60B8AEC8486B8385719E1F4FC08F845FDF9F6139551A0A21764SAb6Q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9E045307146A1BF0AA0BA4DFB710934F46222B2F40535A85A19A2ACBE7E9C60B8AEC8486B8385711E2F4FC08F845FDF9F6139551A0A21764SAb6Q" TargetMode="External"/><Relationship Id="rId11" Type="http://schemas.openxmlformats.org/officeDocument/2006/relationships/hyperlink" Target="consultantplus://offline/ref=9E045307146A1BF0AA0BA4DFB710934F4622282742565A85A19A2ACBE7E9C60B8AEC8485BC3B531BB6AEEC0CB110F1E7F7048B5ABEA2S1b5Q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consultantplus://offline/ref=9E045307146A1BF0AA0BA4DFB710934F46222B2F40535A85A19A2ACBE7E9C60B8AEC8486B8385711EAF4FC08F845FDF9F6139551A0A21764SAb6Q" TargetMode="External"/><Relationship Id="rId4" Type="http://schemas.openxmlformats.org/officeDocument/2006/relationships/footnotes" Target="footnotes.xml"/><Relationship Id="rId9" Type="http://schemas.openxmlformats.org/officeDocument/2006/relationships/hyperlink" Target="consultantplus://offline/ref=9E045307146A1BF0AA0BA4DFB710934F46222B2F40535A85A19A2ACBE7E9C60B8AEC8486B8385711E0F4FC08F845FDF9F6139551A0A21764SAb6Q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946</Words>
  <Characters>5398</Characters>
  <Application>Microsoft Office Outlook</Application>
  <DocSecurity>0</DocSecurity>
  <Lines>0</Lines>
  <Paragraphs>0</Paragraphs>
  <ScaleCrop>false</ScaleCrop>
  <Company>КонсультантПлюс Версия 4022.00.21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Федеральный закон от 29.07.2017 N 217-ФЗ(ред. от 14.07.2022)"О ведении гражданами садоводства и огородничества для собственных нужд и о внесении изменений в отдельные законодательные акты Российской Федерации"</dc:title>
  <dc:subject/>
  <dc:creator>mr_zaycev@mail.ru</dc:creator>
  <cp:keywords/>
  <dc:description/>
  <cp:lastModifiedBy>mr_zaycev@mail.ru</cp:lastModifiedBy>
  <cp:revision>2</cp:revision>
  <dcterms:created xsi:type="dcterms:W3CDTF">2023-10-05T20:22:00Z</dcterms:created>
  <dcterms:modified xsi:type="dcterms:W3CDTF">2023-10-05T20:22:00Z</dcterms:modified>
</cp:coreProperties>
</file>