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6E" w:rsidRDefault="00C90D6E">
      <w:pPr>
        <w:pStyle w:val="ConsPlusNormal1"/>
        <w:jc w:val="both"/>
      </w:pPr>
    </w:p>
    <w:p w:rsidR="00C90D6E" w:rsidRDefault="00C90D6E">
      <w:pPr>
        <w:pStyle w:val="ConsPlusTitle1"/>
        <w:jc w:val="center"/>
        <w:outlineLvl w:val="0"/>
      </w:pPr>
      <w:r>
        <w:t>Глава 2. СОЗДАНИЕ ТОВАРИЩЕСТВА</w:t>
      </w:r>
    </w:p>
    <w:p w:rsidR="00C90D6E" w:rsidRDefault="00C90D6E">
      <w:pPr>
        <w:pStyle w:val="ConsPlusNormal1"/>
        <w:jc w:val="both"/>
      </w:pPr>
    </w:p>
    <w:p w:rsidR="00C90D6E" w:rsidRDefault="00C90D6E">
      <w:pPr>
        <w:pStyle w:val="ConsPlusTitle1"/>
        <w:ind w:firstLine="540"/>
        <w:jc w:val="both"/>
        <w:outlineLvl w:val="1"/>
      </w:pPr>
      <w:bookmarkStart w:id="0" w:name="P90"/>
      <w:bookmarkEnd w:id="0"/>
      <w:r>
        <w:t>Статья 7. Цели создания и деятельности товарищества</w:t>
      </w:r>
    </w:p>
    <w:p w:rsidR="00C90D6E" w:rsidRDefault="00C90D6E">
      <w:pPr>
        <w:pStyle w:val="ConsPlusNormal1"/>
        <w:jc w:val="both"/>
      </w:pPr>
    </w:p>
    <w:p w:rsidR="00C90D6E" w:rsidRDefault="00C90D6E">
      <w:pPr>
        <w:pStyle w:val="ConsPlusNormal1"/>
        <w:ind w:firstLine="540"/>
        <w:jc w:val="both"/>
      </w:pPr>
      <w:r>
        <w:t>Товарищество может быть создано и вправе осуществлять свою деятельность для совместного владения, пользования и в установленных федеральным законом пределах распоряжения гражданами имуществом общего пользования, находящимся в их общей долевой собственности или в общем пользовании, а также для следующих целей: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1) создание благоприятных условий для ведения гражданами садоводства и огородничества (обеспечение тепловой и электрической энергией, водой, газом, водоотведения, обращения с твердыми коммунальными отходами, благоустройства и охраны территории садоводства или огородничества, обеспечение пожарной безопасности территории садоводства или огородничества и иные условия);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2) содействие гражданам в освоении земельных участков в границах территории садоводства или огородничества;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3) содействие членам товарищества во взаимодействии между собой и с третьими лицами, в том числе с органами государственной власти и органами местного самоуправления, а также защита их прав и законных интересов.</w:t>
      </w:r>
    </w:p>
    <w:p w:rsidR="00C90D6E" w:rsidRDefault="00C90D6E">
      <w:pPr>
        <w:pStyle w:val="ConsPlusNormal1"/>
        <w:jc w:val="both"/>
      </w:pPr>
    </w:p>
    <w:p w:rsidR="00C90D6E" w:rsidRDefault="00C90D6E">
      <w:pPr>
        <w:pStyle w:val="ConsPlusTitle1"/>
        <w:ind w:firstLine="540"/>
        <w:jc w:val="both"/>
        <w:outlineLvl w:val="1"/>
      </w:pPr>
      <w:r>
        <w:t>Статья 8. Устав товарищества</w:t>
      </w:r>
    </w:p>
    <w:p w:rsidR="00C90D6E" w:rsidRDefault="00C90D6E">
      <w:pPr>
        <w:pStyle w:val="ConsPlusNormal1"/>
        <w:jc w:val="both"/>
      </w:pPr>
    </w:p>
    <w:bookmarkStart w:id="1" w:name="P99"/>
    <w:bookmarkEnd w:id="1"/>
    <w:p w:rsidR="00C90D6E" w:rsidRDefault="00C90D6E">
      <w:pPr>
        <w:pStyle w:val="ConsPlusNormal1"/>
        <w:ind w:firstLine="540"/>
        <w:jc w:val="both"/>
      </w:pPr>
      <w:r>
        <w:fldChar w:fldCharType="begin"/>
      </w:r>
      <w:r>
        <w:instrText>HYPERLINK "consultantplus://offline/ref=9E045307146A1BF0AA0BA4DFB710934F46222B2F40535A85A19A2ACBE7E9C60B8AEC8486B8385612E4F4FC08F845FDF9F6139551A0A21764SAb6Q" \o "Федеральный закон от 14.07.2022 N 312-ФЗ \"О внесении изменений в Федеральный закон \"О ведении гражданами садоводства и огородничества для собственных нужд и о внесении изменений в отдельные законодательные акты Российской Федерации\" и отдельные законодательные" \h</w:instrText>
      </w:r>
      <w:r>
        <w:fldChar w:fldCharType="separate"/>
      </w:r>
      <w:r>
        <w:rPr>
          <w:color w:val="0000FF"/>
        </w:rPr>
        <w:t>1</w:t>
      </w:r>
      <w:r>
        <w:fldChar w:fldCharType="end"/>
      </w:r>
      <w:r>
        <w:t>. В уставе товарищества в обязательном порядке указываются: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1) наименование товарищества;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2) организационно-правовая форма товарищества;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3) место нахождения товарищества;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4) предмет и цели деятельности товарищества;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5) порядок управления деятельностью товарищества, в том числе полномочия органов товарищества, порядок принятия ими решений;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6) порядок приема в члены товарищества, выхода и исключения из числа членов товарищества;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7) порядок ведения реестра членов товарищества;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8) права, обязанности и ответственность членов товарищества;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9) правила определения размера взносов, порядок внесения взносов, ответственность членов товарищества за нарушение обязательств по внесению взносов;</w:t>
      </w:r>
    </w:p>
    <w:p w:rsidR="00C90D6E" w:rsidRDefault="00C90D6E">
      <w:pPr>
        <w:pStyle w:val="ConsPlusNormal1"/>
        <w:jc w:val="both"/>
      </w:pPr>
      <w:r>
        <w:t xml:space="preserve">(в ред. Федерального </w:t>
      </w:r>
      <w:hyperlink r:id="rId6" w:tooltip="Федеральный закон от 14.07.2022 N 312-ФЗ &quot;О внесении изменений в Федеральный закон &quot;О ведении гражданами садоводства и огородничества для собственных нужд и о внесении изменений в отдельные законодательные акты Российской Федерации&quot; и отдельные законодательные">
        <w:r>
          <w:rPr>
            <w:color w:val="0000FF"/>
          </w:rPr>
          <w:t>закона</w:t>
        </w:r>
      </w:hyperlink>
      <w:r>
        <w:t xml:space="preserve"> от 14.07.2022 N 312-ФЗ)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10) состав, порядок образования и полномочия ревизионной комиссии (ревизора);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11) порядок приобретения и создания имущества общего пользования товарищества;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12) порядок изменения устава товарищества;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13) порядок реорганизации и ликвидации товарищества;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14) порядок предоставления членам товарищества информации о деятельности товарищества и ознакомления с бухгалтерской (финансовой) отчетностью и иной документацией товарищества;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15) порядок взаимодействия с гражданами, ведущими садоводство или огородничество на земельных участках, расположенных в границах территории садоводства или огородничества, без участия в товариществе;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16) порядок принятия решений общего собрания членов товарищества путем заочного голосования;</w:t>
      </w:r>
    </w:p>
    <w:p w:rsidR="00C90D6E" w:rsidRDefault="00C90D6E">
      <w:pPr>
        <w:pStyle w:val="ConsPlusNormal1"/>
        <w:spacing w:before="200"/>
        <w:ind w:firstLine="540"/>
        <w:jc w:val="both"/>
      </w:pPr>
      <w:bookmarkStart w:id="2" w:name="P117"/>
      <w:bookmarkEnd w:id="2"/>
      <w:r>
        <w:t>17) перечень вопросов, отнесенных к компетенции общего собрания членов товарищества, по которым решение общего собрания может приниматься путем очно-заочного голосования или заочного голосования.</w:t>
      </w:r>
    </w:p>
    <w:p w:rsidR="00C90D6E" w:rsidRDefault="00C90D6E">
      <w:pPr>
        <w:pStyle w:val="ConsPlusNormal1"/>
        <w:jc w:val="both"/>
      </w:pPr>
      <w:r>
        <w:t xml:space="preserve">(п. 17 введен Федеральным </w:t>
      </w:r>
      <w:hyperlink r:id="rId7" w:tooltip="Федеральный закон от 14.07.2022 N 312-ФЗ &quot;О внесении изменений в Федеральный закон &quot;О ведении гражданами садоводства и огородничества для собственных нужд и о внесении изменений в отдельные законодательные акты Российской Федерации&quot; и отдельные законодательные">
        <w:r>
          <w:rPr>
            <w:color w:val="0000FF"/>
          </w:rPr>
          <w:t>законом</w:t>
        </w:r>
      </w:hyperlink>
      <w:r>
        <w:t xml:space="preserve"> от 14.07.2022 N 312-ФЗ)</w:t>
      </w:r>
    </w:p>
    <w:p w:rsidR="00C90D6E" w:rsidRDefault="00C90D6E">
      <w:pPr>
        <w:pStyle w:val="ConsPlusNormal1"/>
        <w:spacing w:before="200"/>
        <w:ind w:firstLine="540"/>
        <w:jc w:val="both"/>
      </w:pPr>
      <w:bookmarkStart w:id="3" w:name="P119"/>
      <w:bookmarkEnd w:id="3"/>
      <w:r>
        <w:t xml:space="preserve">2. В случае, если общим собранием членов товарищества принято решение о возможности принятия решений, отнесенных в соответствии с настоящим Федеральным законом к компетенции общего собрания членов товарищества, с применением электронных или иных технических средств, в уставе товарищества наряду со сведениями, предусмотренными </w:t>
      </w:r>
      <w:hyperlink w:anchor="P99" w:tooltip="1. В уставе товарищества в обязательном порядке указываются:">
        <w:r>
          <w:rPr>
            <w:color w:val="0000FF"/>
          </w:rPr>
          <w:t>частью 1</w:t>
        </w:r>
      </w:hyperlink>
      <w:r>
        <w:t xml:space="preserve"> настоящей статьи, указываются: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1) перечень вопросов, отнесенных к компетенции общего собрания членов товарищества, по которым решение такого собрания может приниматься с применением электронных или иных технических средств;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2) порядок принятия решений общего собрания членов товарищества с применением электронных или иных технических средств;</w:t>
      </w:r>
    </w:p>
    <w:p w:rsidR="00C90D6E" w:rsidRDefault="00C90D6E">
      <w:pPr>
        <w:pStyle w:val="ConsPlusNormal1"/>
        <w:spacing w:before="200"/>
        <w:ind w:firstLine="540"/>
        <w:jc w:val="both"/>
      </w:pPr>
      <w:bookmarkStart w:id="4" w:name="P122"/>
      <w:bookmarkEnd w:id="4"/>
      <w:r>
        <w:t>3) сайт товарищества в информационно-телекоммуникационной сети "Интернет" (при его наличии), в том числе с использованием которого осуществляются голосование при принятии общим собранием членов товарищества решений путем очно-заочного голосования или заочного голосования с применением электронных или иных технических средств (за исключением голосования посредством передачи коротких текстовых сообщений) и (или) размещение информации о проведении общего собрания членов товарищества и его результатах, иной сайт в информационно-телекоммуникационной сети "Интернет" либо информационная система, используемые товариществом для указанных целей;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4) порядок хранения и учета результатов голосования на общем собрании членов товарищества, проведенном с применением электронных или иных технических средств.</w:t>
      </w:r>
    </w:p>
    <w:p w:rsidR="00C90D6E" w:rsidRDefault="00C90D6E">
      <w:pPr>
        <w:pStyle w:val="ConsPlusNormal1"/>
        <w:jc w:val="both"/>
      </w:pPr>
      <w:r>
        <w:t xml:space="preserve">(часть 2 введена Федеральным </w:t>
      </w:r>
      <w:hyperlink r:id="rId8" w:tooltip="Федеральный закон от 14.07.2022 N 312-ФЗ &quot;О внесении изменений в Федеральный закон &quot;О ведении гражданами садоводства и огородничества для собственных нужд и о внесении изменений в отдельные законодательные акты Российской Федерации&quot; и отдельные законодательные">
        <w:r>
          <w:rPr>
            <w:color w:val="0000FF"/>
          </w:rPr>
          <w:t>законом</w:t>
        </w:r>
      </w:hyperlink>
      <w:r>
        <w:t xml:space="preserve"> от 14.07.2022 N 312-ФЗ)</w:t>
      </w:r>
    </w:p>
    <w:p w:rsidR="00C90D6E" w:rsidRDefault="00C90D6E">
      <w:pPr>
        <w:pStyle w:val="ConsPlusNormal1"/>
        <w:jc w:val="both"/>
      </w:pPr>
    </w:p>
    <w:p w:rsidR="00C90D6E" w:rsidRDefault="00C90D6E">
      <w:pPr>
        <w:pStyle w:val="ConsPlusTitle1"/>
        <w:ind w:firstLine="540"/>
        <w:jc w:val="both"/>
        <w:outlineLvl w:val="1"/>
      </w:pPr>
      <w:r>
        <w:t>Статья 9. Порядок создания товарищества</w:t>
      </w:r>
    </w:p>
    <w:p w:rsidR="00C90D6E" w:rsidRDefault="00C90D6E">
      <w:pPr>
        <w:pStyle w:val="ConsPlusNormal1"/>
        <w:jc w:val="both"/>
      </w:pPr>
    </w:p>
    <w:p w:rsidR="00C90D6E" w:rsidRDefault="00C90D6E">
      <w:pPr>
        <w:pStyle w:val="ConsPlusNormal1"/>
        <w:ind w:firstLine="540"/>
        <w:jc w:val="both"/>
      </w:pPr>
      <w:r>
        <w:t xml:space="preserve">Товарищество может быть создано для целей, предусмотренных </w:t>
      </w:r>
      <w:hyperlink w:anchor="P90" w:tooltip="Статья 7. Цели создания и деятельности товарищества">
        <w:r>
          <w:rPr>
            <w:color w:val="0000FF"/>
          </w:rPr>
          <w:t>статьей 7</w:t>
        </w:r>
      </w:hyperlink>
      <w:r>
        <w:t xml:space="preserve"> настоящего Федерального закона: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1) гражданами с последующим предоставлением товариществу земельного участка, находящегося в государственной или муниципальной собственности;</w:t>
      </w:r>
    </w:p>
    <w:p w:rsidR="00C90D6E" w:rsidRDefault="00C90D6E">
      <w:pPr>
        <w:pStyle w:val="ConsPlusNormal1"/>
        <w:spacing w:before="200"/>
        <w:ind w:firstLine="540"/>
        <w:jc w:val="both"/>
      </w:pPr>
      <w:bookmarkStart w:id="5" w:name="P130"/>
      <w:bookmarkEnd w:id="5"/>
      <w:r>
        <w:t>2) гражданами, являющимися собственниками садовых или огородных земельных участков.</w:t>
      </w:r>
    </w:p>
    <w:p w:rsidR="00C90D6E" w:rsidRDefault="00C90D6E">
      <w:pPr>
        <w:pStyle w:val="ConsPlusNormal1"/>
        <w:jc w:val="both"/>
      </w:pPr>
    </w:p>
    <w:p w:rsidR="00C90D6E" w:rsidRDefault="00C90D6E">
      <w:pPr>
        <w:pStyle w:val="ConsPlusTitle1"/>
        <w:ind w:firstLine="540"/>
        <w:jc w:val="both"/>
        <w:outlineLvl w:val="1"/>
      </w:pPr>
      <w:r>
        <w:t>Статья 10. Порядок принятия решения об учреждении товарищества</w:t>
      </w:r>
    </w:p>
    <w:p w:rsidR="00C90D6E" w:rsidRDefault="00C90D6E">
      <w:pPr>
        <w:pStyle w:val="ConsPlusNormal1"/>
        <w:jc w:val="both"/>
      </w:pPr>
    </w:p>
    <w:p w:rsidR="00C90D6E" w:rsidRDefault="00C90D6E">
      <w:pPr>
        <w:pStyle w:val="ConsPlusNormal1"/>
        <w:ind w:firstLine="540"/>
        <w:jc w:val="both"/>
      </w:pPr>
      <w:r>
        <w:t>1. Решение об учреждении товарищества принимается гражданами (учредителями) единогласно на их общем собрании посредством очного голосования.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2. Перед голосованием по вопросу учреждения товарищества лица, участвующие в собрании, обязаны простым большинством голосов избрать председательствующего на собрании и секретаря собрания.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3. Решение об учреждении товарищества оформляется в виде протокола собрания, который подписывается председательствующим на собрании, секретарем собрания и учредителями товарищества.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4. В решении об учреждении товарищества указываются сведения об учреждении товарищества, утверждении его устава, о порядке, размере, способах и сроках образования имущества товарищества, об избрании (назначении) единоличного исполнительного органа товарищества (председателя товарищества), постоянно действующего коллегиального исполнительного органа товарищества (правления) и ревизионной комиссии (ревизора), открытии банковского счета (банковских счетов) товарищества.</w:t>
      </w:r>
    </w:p>
    <w:p w:rsidR="00C90D6E" w:rsidRDefault="00C90D6E">
      <w:pPr>
        <w:pStyle w:val="ConsPlusNormal1"/>
        <w:jc w:val="both"/>
      </w:pPr>
      <w:r>
        <w:t xml:space="preserve">(в ред. Федерального </w:t>
      </w:r>
      <w:hyperlink r:id="rId9" w:tooltip="Федеральный закон от 25.05.2020 N 162-ФЗ &quot;О внесении изменений в Федеральный закон &quot;О ведении гражданами садоводства и огородничества для собственных нужд и о внесении изменений в отдельные законодательные акты Российской Федерации&quot; и статью 42 Федерального за">
        <w:r>
          <w:rPr>
            <w:color w:val="0000FF"/>
          </w:rPr>
          <w:t>закона</w:t>
        </w:r>
      </w:hyperlink>
      <w:r>
        <w:t xml:space="preserve"> от 25.05.2020 N 162-ФЗ)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5. Решение об учреждении товарищества должно содержать сведения о результатах голосования учредителей товарищества по вопросам учреждения товарищества, о порядке совместной деятельности учредителей по созданию товарищества, о наделении одного из учредителей полномочием заявителя для обращения в орган, осуществляющий государственную регистрацию юридических лиц.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>6. Количество учредителей товарищества не может быть менее семи.</w:t>
      </w:r>
    </w:p>
    <w:p w:rsidR="00C90D6E" w:rsidRDefault="00C90D6E">
      <w:pPr>
        <w:pStyle w:val="ConsPlusNormal1"/>
        <w:spacing w:before="200"/>
        <w:ind w:firstLine="540"/>
        <w:jc w:val="both"/>
      </w:pPr>
      <w:bookmarkStart w:id="6" w:name="P141"/>
      <w:bookmarkEnd w:id="6"/>
      <w:r>
        <w:t>7. Со дня государственной регистрации товарищества граждане, принявшие решение об учреждении товарищества (учредители), являются его членами.</w:t>
      </w:r>
    </w:p>
    <w:p w:rsidR="00C90D6E" w:rsidRDefault="00C90D6E">
      <w:pPr>
        <w:pStyle w:val="ConsPlusNormal1"/>
        <w:spacing w:before="200"/>
        <w:ind w:firstLine="540"/>
        <w:jc w:val="both"/>
      </w:pPr>
      <w:r>
        <w:t xml:space="preserve">8. В течение месяца со дня государственной регистрации товарищества его члены, которые приобрели членство в товариществе в соответствии с </w:t>
      </w:r>
      <w:hyperlink w:anchor="P141" w:tooltip="7. Со дня государственной регистрации товарищества граждане, принявшие решение об учреждении товарищества (учредители), являются его членами.">
        <w:r>
          <w:rPr>
            <w:color w:val="0000FF"/>
          </w:rPr>
          <w:t>частью 7</w:t>
        </w:r>
      </w:hyperlink>
      <w:r>
        <w:t xml:space="preserve"> настоящей статьи, должны в письменной форме представить председателю товарищества или иному уполномоченному члену правления товарищества сведения, указанные в </w:t>
      </w:r>
      <w:hyperlink w:anchor="P179" w:tooltip="5. В заявлении, указанном в части 2 настоящей статьи, указываются:">
        <w:r>
          <w:rPr>
            <w:color w:val="0000FF"/>
          </w:rPr>
          <w:t>части 5 статьи 12</w:t>
        </w:r>
      </w:hyperlink>
      <w:r>
        <w:t xml:space="preserve"> настоящего Федерального закона.</w:t>
      </w:r>
    </w:p>
    <w:p w:rsidR="00C90D6E" w:rsidRDefault="00C90D6E">
      <w:pPr>
        <w:pStyle w:val="ConsPlusNormal1"/>
        <w:jc w:val="both"/>
      </w:pPr>
    </w:p>
    <w:sectPr w:rsidR="00C90D6E" w:rsidSect="009205D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6" w:bottom="1134" w:left="1133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D6E" w:rsidRDefault="00C90D6E" w:rsidP="009205DA">
      <w:r>
        <w:separator/>
      </w:r>
    </w:p>
  </w:endnote>
  <w:endnote w:type="continuationSeparator" w:id="0">
    <w:p w:rsidR="00C90D6E" w:rsidRDefault="00C90D6E" w:rsidP="00920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D6E" w:rsidRDefault="00C90D6E">
    <w:pPr>
      <w:pStyle w:val="ConsPlusNormal1"/>
      <w:pBdr>
        <w:bottom w:val="single" w:sz="12" w:space="0" w:color="auto"/>
      </w:pBdr>
      <w:rPr>
        <w:sz w:val="2"/>
        <w:szCs w:val="2"/>
      </w:rPr>
    </w:pPr>
  </w:p>
  <w:p w:rsidR="00C90D6E" w:rsidRDefault="00C90D6E">
    <w:pPr>
      <w:pStyle w:val="ConsPlusNormal1"/>
    </w:pPr>
    <w:r>
      <w:rPr>
        <w:sz w:val="2"/>
        <w:szCs w:val="2"/>
      </w:rPr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D6E" w:rsidRDefault="00C90D6E">
    <w:pPr>
      <w:pStyle w:val="ConsPlusNormal1"/>
      <w:pBdr>
        <w:bottom w:val="single" w:sz="12" w:space="0" w:color="auto"/>
      </w:pBdr>
      <w:rPr>
        <w:sz w:val="2"/>
        <w:szCs w:val="2"/>
      </w:rPr>
    </w:pPr>
  </w:p>
  <w:p w:rsidR="00C90D6E" w:rsidRDefault="00C90D6E">
    <w:pPr>
      <w:pStyle w:val="ConsPlusNormal1"/>
    </w:pPr>
    <w:r>
      <w:rPr>
        <w:sz w:val="2"/>
        <w:szCs w:val="2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D6E" w:rsidRDefault="00C90D6E" w:rsidP="009205DA">
      <w:r>
        <w:separator/>
      </w:r>
    </w:p>
  </w:footnote>
  <w:footnote w:type="continuationSeparator" w:id="0">
    <w:p w:rsidR="00C90D6E" w:rsidRDefault="00C90D6E" w:rsidP="009205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D6E" w:rsidRDefault="00C90D6E">
    <w:pPr>
      <w:pStyle w:val="ConsPlusNormal1"/>
      <w:pBdr>
        <w:bottom w:val="single" w:sz="12" w:space="0" w:color="auto"/>
      </w:pBdr>
      <w:rPr>
        <w:sz w:val="2"/>
        <w:szCs w:val="2"/>
      </w:rPr>
    </w:pPr>
  </w:p>
  <w:p w:rsidR="00C90D6E" w:rsidRDefault="00C90D6E">
    <w:pPr>
      <w:pStyle w:val="ConsPlusNormal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D6E" w:rsidRDefault="00C90D6E">
    <w:pPr>
      <w:pStyle w:val="ConsPlusNormal1"/>
      <w:pBdr>
        <w:bottom w:val="single" w:sz="12" w:space="0" w:color="auto"/>
      </w:pBdr>
      <w:rPr>
        <w:sz w:val="2"/>
        <w:szCs w:val="2"/>
      </w:rPr>
    </w:pPr>
  </w:p>
  <w:p w:rsidR="00C90D6E" w:rsidRDefault="00C90D6E">
    <w:pPr>
      <w:pStyle w:val="ConsPlusNormal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05DA"/>
    <w:rsid w:val="00095BF7"/>
    <w:rsid w:val="000A7067"/>
    <w:rsid w:val="002477D5"/>
    <w:rsid w:val="003B5D51"/>
    <w:rsid w:val="00502AED"/>
    <w:rsid w:val="009205DA"/>
    <w:rsid w:val="009F2CC6"/>
    <w:rsid w:val="00A70D21"/>
    <w:rsid w:val="00C9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CC6"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9205DA"/>
    <w:pPr>
      <w:widowControl w:val="0"/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TitlePage">
    <w:name w:val="ConsPlusTitlePage"/>
    <w:uiPriority w:val="99"/>
    <w:rsid w:val="009205DA"/>
    <w:pPr>
      <w:widowControl w:val="0"/>
      <w:autoSpaceDE w:val="0"/>
      <w:autoSpaceDN w:val="0"/>
    </w:pPr>
    <w:rPr>
      <w:rFonts w:ascii="Tahoma" w:hAnsi="Tahoma" w:cs="Tahoma"/>
      <w:sz w:val="20"/>
      <w:szCs w:val="20"/>
    </w:rPr>
  </w:style>
  <w:style w:type="paragraph" w:customStyle="1" w:styleId="ConsPlusJurTerm">
    <w:name w:val="ConsPlusJurTerm"/>
    <w:uiPriority w:val="99"/>
    <w:rsid w:val="009205DA"/>
    <w:pPr>
      <w:widowControl w:val="0"/>
      <w:autoSpaceDE w:val="0"/>
      <w:autoSpaceDN w:val="0"/>
    </w:pPr>
    <w:rPr>
      <w:rFonts w:ascii="Tahoma" w:hAnsi="Tahoma" w:cs="Tahoma"/>
      <w:sz w:val="26"/>
      <w:szCs w:val="26"/>
    </w:rPr>
  </w:style>
  <w:style w:type="paragraph" w:customStyle="1" w:styleId="ConsPlusTextList">
    <w:name w:val="ConsPlusTextList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ConsPlusTextList3">
    <w:name w:val="ConsPlusTextList3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ConsPlusNormal1">
    <w:name w:val="ConsPlusNormal1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ConsPlusNonformat1">
    <w:name w:val="ConsPlusNonformat1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Title1">
    <w:name w:val="ConsPlusTitle1"/>
    <w:uiPriority w:val="99"/>
    <w:rsid w:val="009205DA"/>
    <w:pPr>
      <w:widowControl w:val="0"/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customStyle="1" w:styleId="ConsPlusCell1">
    <w:name w:val="ConsPlusCell1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DocList1">
    <w:name w:val="ConsPlusDocList1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TitlePage1">
    <w:name w:val="ConsPlusTitlePage1"/>
    <w:uiPriority w:val="99"/>
    <w:rsid w:val="009205DA"/>
    <w:pPr>
      <w:widowControl w:val="0"/>
      <w:autoSpaceDE w:val="0"/>
      <w:autoSpaceDN w:val="0"/>
    </w:pPr>
    <w:rPr>
      <w:rFonts w:ascii="Tahoma" w:hAnsi="Tahoma" w:cs="Tahoma"/>
      <w:sz w:val="20"/>
      <w:szCs w:val="20"/>
    </w:rPr>
  </w:style>
  <w:style w:type="paragraph" w:customStyle="1" w:styleId="ConsPlusJurTerm1">
    <w:name w:val="ConsPlusJurTerm1"/>
    <w:uiPriority w:val="99"/>
    <w:rsid w:val="009205DA"/>
    <w:pPr>
      <w:widowControl w:val="0"/>
      <w:autoSpaceDE w:val="0"/>
      <w:autoSpaceDN w:val="0"/>
    </w:pPr>
    <w:rPr>
      <w:rFonts w:ascii="Tahoma" w:hAnsi="Tahoma" w:cs="Tahoma"/>
      <w:sz w:val="26"/>
      <w:szCs w:val="26"/>
    </w:rPr>
  </w:style>
  <w:style w:type="paragraph" w:customStyle="1" w:styleId="ConsPlusTextList2">
    <w:name w:val="ConsPlusTextList2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ConsPlusTextList1">
    <w:name w:val="ConsPlusTextList1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A70D2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rsid w:val="00A70D2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E045307146A1BF0AA0BA4DFB710934F46222B2F40535A85A19A2ACBE7E9C60B8AEC8486B8385613E2F4FC08F845FDF9F6139551A0A21764SAb6Q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E045307146A1BF0AA0BA4DFB710934F46222B2F40535A85A19A2ACBE7E9C60B8AEC8486B8385612EAF4FC08F845FDF9F6139551A0A21764SAb6Q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E045307146A1BF0AA0BA4DFB710934F46222B2F40535A85A19A2ACBE7E9C60B8AEC8486B8385612E5F4FC08F845FDF9F6139551A0A21764SAb6Q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9E045307146A1BF0AA0BA4DFB710934F4125292446525A85A19A2ACBE7E9C60B8AEC8486B8385611E3F4FC08F845FDF9F6139551A0A21764SAb6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1401</Words>
  <Characters>7989</Characters>
  <Application>Microsoft Office Outlook</Application>
  <DocSecurity>0</DocSecurity>
  <Lines>0</Lines>
  <Paragraphs>0</Paragraphs>
  <ScaleCrop>false</ScaleCrop>
  <Company>КонсультантПлюс Версия 4022.00.21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Федеральный закон от 29.07.2017 N 217-ФЗ(ред. от 14.07.2022)"О ведении гражданами садоводства и огородничества для собственных нужд и о внесении изменений в отдельные законодательные акты Российской Федерации"</dc:title>
  <dc:subject/>
  <dc:creator>mr_zaycev@mail.ru</dc:creator>
  <cp:keywords/>
  <dc:description/>
  <cp:lastModifiedBy>mr_zaycev@mail.ru</cp:lastModifiedBy>
  <cp:revision>2</cp:revision>
  <dcterms:created xsi:type="dcterms:W3CDTF">2023-10-05T20:19:00Z</dcterms:created>
  <dcterms:modified xsi:type="dcterms:W3CDTF">2023-10-05T20:19:00Z</dcterms:modified>
</cp:coreProperties>
</file>