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471C6" w14:textId="1ADEA807" w:rsidR="00971FA3" w:rsidRPr="00971FA3" w:rsidRDefault="00990B03" w:rsidP="00971FA3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971FA3" w:rsidRPr="00971FA3">
        <w:rPr>
          <w:b/>
          <w:sz w:val="28"/>
          <w:szCs w:val="28"/>
        </w:rPr>
        <w:t>.3 Исследование взглядов представителей кадетской партии англо-американскими историками</w:t>
      </w:r>
    </w:p>
    <w:p w14:paraId="04861ECB" w14:textId="77777777" w:rsidR="00971FA3" w:rsidRDefault="00971FA3" w:rsidP="00971FA3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3EC68901" w14:textId="4E178ACB" w:rsidR="00FF0BDA" w:rsidRDefault="00FF0BDA" w:rsidP="00FF0BD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осмысления истории </w:t>
      </w:r>
      <w:r w:rsidR="00B63C97">
        <w:rPr>
          <w:sz w:val="28"/>
          <w:szCs w:val="28"/>
        </w:rPr>
        <w:t>партии Н</w:t>
      </w:r>
      <w:r>
        <w:rPr>
          <w:sz w:val="28"/>
          <w:szCs w:val="28"/>
        </w:rPr>
        <w:t xml:space="preserve">ародной свободы необходимо обращать внимание исследователей на политические предпочтения, предложения тактического курса, а также на мировоззренческие установки в целом, присущие руководителям и виднейшим деятелям кадетов. </w:t>
      </w:r>
    </w:p>
    <w:p w14:paraId="0769A244" w14:textId="3BC23902" w:rsidR="00B17F5C" w:rsidRPr="00B17F5C" w:rsidRDefault="00AF783A" w:rsidP="00FF0BD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англо</w:t>
      </w:r>
      <w:r w:rsidR="00B17F5C" w:rsidRPr="00B17F5C">
        <w:rPr>
          <w:sz w:val="28"/>
          <w:szCs w:val="28"/>
        </w:rPr>
        <w:t>-американской истори</w:t>
      </w:r>
      <w:r w:rsidR="00D56C9C">
        <w:rPr>
          <w:sz w:val="28"/>
          <w:szCs w:val="28"/>
        </w:rPr>
        <w:t>ческой науке</w:t>
      </w:r>
      <w:r w:rsidR="00B17F5C" w:rsidRPr="00B17F5C">
        <w:rPr>
          <w:sz w:val="28"/>
          <w:szCs w:val="28"/>
        </w:rPr>
        <w:t xml:space="preserve"> изучение </w:t>
      </w:r>
      <w:r w:rsidR="00D56C9C">
        <w:rPr>
          <w:sz w:val="28"/>
          <w:szCs w:val="28"/>
        </w:rPr>
        <w:t>жизни и взглядов</w:t>
      </w:r>
      <w:r w:rsidR="00B17F5C" w:rsidRPr="00B17F5C"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представителей</w:t>
      </w:r>
      <w:r w:rsidR="00B17F5C" w:rsidRPr="00B17F5C">
        <w:rPr>
          <w:sz w:val="28"/>
          <w:szCs w:val="28"/>
        </w:rPr>
        <w:t xml:space="preserve"> кадетской партии </w:t>
      </w:r>
      <w:r w:rsidR="00D56C9C">
        <w:rPr>
          <w:sz w:val="28"/>
          <w:szCs w:val="28"/>
        </w:rPr>
        <w:t>является</w:t>
      </w:r>
      <w:r w:rsidR="00B17F5C" w:rsidRPr="00B17F5C">
        <w:rPr>
          <w:sz w:val="28"/>
          <w:szCs w:val="28"/>
        </w:rPr>
        <w:t xml:space="preserve"> сквозной темой многих </w:t>
      </w:r>
      <w:r w:rsidR="00B63C97">
        <w:rPr>
          <w:sz w:val="28"/>
          <w:szCs w:val="28"/>
        </w:rPr>
        <w:t>работ</w:t>
      </w:r>
      <w:r w:rsidR="00B17F5C" w:rsidRPr="00B17F5C">
        <w:rPr>
          <w:sz w:val="28"/>
          <w:szCs w:val="28"/>
        </w:rPr>
        <w:t>. Таким фигурам, как П.Н. Милюков и П.Б. Струве, посв</w:t>
      </w:r>
      <w:r w:rsidR="00F31401">
        <w:rPr>
          <w:sz w:val="28"/>
          <w:szCs w:val="28"/>
        </w:rPr>
        <w:t>ящены отдельные</w:t>
      </w:r>
      <w:r w:rsidR="00285740">
        <w:rPr>
          <w:rStyle w:val="a8"/>
          <w:sz w:val="28"/>
          <w:szCs w:val="28"/>
        </w:rPr>
        <w:footnoteReference w:id="1"/>
      </w:r>
      <w:r w:rsidR="00F31401">
        <w:rPr>
          <w:sz w:val="28"/>
          <w:szCs w:val="28"/>
        </w:rPr>
        <w:t xml:space="preserve"> монографии</w:t>
      </w:r>
      <w:r w:rsidR="00F31401">
        <w:rPr>
          <w:rStyle w:val="a8"/>
          <w:sz w:val="28"/>
          <w:szCs w:val="28"/>
        </w:rPr>
        <w:footnoteReference w:id="2"/>
      </w:r>
      <w:r w:rsidR="00F31401">
        <w:rPr>
          <w:sz w:val="28"/>
          <w:szCs w:val="28"/>
        </w:rPr>
        <w:t xml:space="preserve"> </w:t>
      </w:r>
      <w:r w:rsidR="00B17F5C" w:rsidRPr="00B17F5C">
        <w:rPr>
          <w:sz w:val="28"/>
          <w:szCs w:val="28"/>
        </w:rPr>
        <w:t>американских</w:t>
      </w:r>
      <w:r w:rsidR="00285740">
        <w:rPr>
          <w:rStyle w:val="a8"/>
          <w:sz w:val="28"/>
          <w:szCs w:val="28"/>
        </w:rPr>
        <w:footnoteReference w:id="3"/>
      </w:r>
      <w:r w:rsidR="00B17F5C" w:rsidRPr="00B17F5C">
        <w:rPr>
          <w:sz w:val="28"/>
          <w:szCs w:val="28"/>
        </w:rPr>
        <w:t xml:space="preserve"> авторов</w:t>
      </w:r>
      <w:r w:rsidR="00285740">
        <w:rPr>
          <w:rStyle w:val="a8"/>
          <w:sz w:val="28"/>
          <w:szCs w:val="28"/>
        </w:rPr>
        <w:footnoteReference w:id="4"/>
      </w:r>
      <w:r w:rsidR="00B63C97">
        <w:rPr>
          <w:sz w:val="28"/>
          <w:szCs w:val="28"/>
        </w:rPr>
        <w:t>. И</w:t>
      </w:r>
      <w:r w:rsidR="00B17F5C" w:rsidRPr="00B17F5C">
        <w:rPr>
          <w:sz w:val="28"/>
          <w:szCs w:val="28"/>
        </w:rPr>
        <w:t>м же, а также некоторым другим лидерам партии кадетов по</w:t>
      </w:r>
      <w:r w:rsidR="00F31401">
        <w:rPr>
          <w:sz w:val="28"/>
          <w:szCs w:val="28"/>
        </w:rPr>
        <w:t>свящаются многочисленные статьи</w:t>
      </w:r>
      <w:r w:rsidR="00B17F5C" w:rsidRPr="00B17F5C">
        <w:rPr>
          <w:sz w:val="28"/>
          <w:szCs w:val="28"/>
        </w:rPr>
        <w:t xml:space="preserve">, </w:t>
      </w:r>
      <w:r w:rsidR="00B63C97">
        <w:rPr>
          <w:sz w:val="28"/>
          <w:szCs w:val="28"/>
        </w:rPr>
        <w:t xml:space="preserve">главы и разделы в монографиях. </w:t>
      </w:r>
      <w:r w:rsidR="00483FE2">
        <w:rPr>
          <w:sz w:val="28"/>
          <w:szCs w:val="28"/>
        </w:rPr>
        <w:t>Во многих работах</w:t>
      </w:r>
      <w:r w:rsidR="00483FE2">
        <w:rPr>
          <w:rStyle w:val="a8"/>
          <w:sz w:val="28"/>
          <w:szCs w:val="28"/>
        </w:rPr>
        <w:footnoteReference w:id="5"/>
      </w:r>
      <w:r w:rsidR="00B17F5C" w:rsidRPr="00B17F5C">
        <w:rPr>
          <w:sz w:val="28"/>
          <w:szCs w:val="28"/>
        </w:rPr>
        <w:t xml:space="preserve"> роль первых лиц партии Народной свободы прослеживается в контексте общего исследования</w:t>
      </w:r>
      <w:r w:rsidR="00B63C97">
        <w:rPr>
          <w:sz w:val="28"/>
          <w:szCs w:val="28"/>
        </w:rPr>
        <w:t xml:space="preserve"> по тем или иным проблемам</w:t>
      </w:r>
      <w:r w:rsidR="00483FE2">
        <w:rPr>
          <w:sz w:val="28"/>
          <w:szCs w:val="28"/>
        </w:rPr>
        <w:t>.</w:t>
      </w:r>
      <w:r w:rsidR="00483FE2">
        <w:rPr>
          <w:rStyle w:val="a8"/>
          <w:sz w:val="28"/>
          <w:szCs w:val="28"/>
        </w:rPr>
        <w:footnoteReference w:id="6"/>
      </w:r>
      <w:r w:rsidR="00B17F5C" w:rsidRPr="00B17F5C">
        <w:rPr>
          <w:sz w:val="28"/>
          <w:szCs w:val="28"/>
        </w:rPr>
        <w:t xml:space="preserve"> </w:t>
      </w:r>
    </w:p>
    <w:p w14:paraId="7A82BFF9" w14:textId="22C420F1" w:rsidR="00B17F5C" w:rsidRPr="00B17F5C" w:rsidRDefault="00B17F5C" w:rsidP="00B17F5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Самое значительное внимание среди руководителей кадетской партии англо-американская историограф</w:t>
      </w:r>
      <w:r w:rsidR="00935A14">
        <w:rPr>
          <w:sz w:val="28"/>
          <w:szCs w:val="28"/>
        </w:rPr>
        <w:t>ия уделяет Павлу Николаевичу</w:t>
      </w:r>
      <w:r w:rsidRPr="00B17F5C">
        <w:rPr>
          <w:sz w:val="28"/>
          <w:szCs w:val="28"/>
        </w:rPr>
        <w:t xml:space="preserve"> Милюкову. Ему посвящены не только статьи, но и </w:t>
      </w:r>
      <w:r w:rsidR="00935A14">
        <w:rPr>
          <w:sz w:val="28"/>
          <w:szCs w:val="28"/>
        </w:rPr>
        <w:t xml:space="preserve">отдельные </w:t>
      </w:r>
      <w:r w:rsidRPr="00B17F5C">
        <w:rPr>
          <w:sz w:val="28"/>
          <w:szCs w:val="28"/>
        </w:rPr>
        <w:t xml:space="preserve">монографии; оценка его политической линии прослеживается во многих трудах, посвященных не только кадетской партии, но и истории России начала XX в. в целом. Причина этого ясна: </w:t>
      </w:r>
      <w:r w:rsidR="00830482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Милюков, глава кадетов, вызывает повышенное внимание исследователей как наиболее значимая фиг</w:t>
      </w:r>
      <w:r w:rsidR="00935A14">
        <w:rPr>
          <w:sz w:val="28"/>
          <w:szCs w:val="28"/>
        </w:rPr>
        <w:t>ура своей партии; с его идейно-</w:t>
      </w:r>
      <w:r w:rsidRPr="00B17F5C">
        <w:rPr>
          <w:sz w:val="28"/>
          <w:szCs w:val="28"/>
        </w:rPr>
        <w:t xml:space="preserve">теоретическими построениями и тактическим курсом англо-американские историки связывают общую судьбу кадетского либерализма. </w:t>
      </w:r>
    </w:p>
    <w:p w14:paraId="2DCFC285" w14:textId="23174297" w:rsidR="00B17F5C" w:rsidRPr="00B17F5C" w:rsidRDefault="00935A14" w:rsidP="00935A1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Значительное внимание англо-американских историков уделяется</w:t>
      </w:r>
      <w:r w:rsidR="00B17F5C" w:rsidRPr="00B17F5C">
        <w:rPr>
          <w:sz w:val="28"/>
          <w:szCs w:val="28"/>
        </w:rPr>
        <w:t xml:space="preserve"> истокам мировоззрения П.Н. Милюкова. Они подчеркивают влияние, оказанное на него теоретиками позитивизма </w:t>
      </w:r>
      <w:r>
        <w:rPr>
          <w:sz w:val="28"/>
          <w:szCs w:val="28"/>
        </w:rPr>
        <w:t>– О. Коптом, Г. Спенсером, Дж. Ст. Миллем</w:t>
      </w:r>
      <w:r w:rsidR="00B17F5C" w:rsidRPr="00B17F5C">
        <w:rPr>
          <w:sz w:val="28"/>
          <w:szCs w:val="28"/>
        </w:rPr>
        <w:t>, сказавшееся в первую очередь в «Очерк</w:t>
      </w:r>
      <w:r w:rsidR="004F513E">
        <w:rPr>
          <w:sz w:val="28"/>
          <w:szCs w:val="28"/>
        </w:rPr>
        <w:t>ах по истории русской культуры»</w:t>
      </w:r>
      <w:r w:rsidR="004F513E">
        <w:rPr>
          <w:rStyle w:val="a8"/>
          <w:sz w:val="28"/>
          <w:szCs w:val="28"/>
        </w:rPr>
        <w:footnoteReference w:id="7"/>
      </w:r>
      <w:r w:rsidR="00B17F5C" w:rsidRPr="00B17F5C">
        <w:rPr>
          <w:sz w:val="28"/>
          <w:szCs w:val="28"/>
        </w:rPr>
        <w:t xml:space="preserve">. </w:t>
      </w:r>
    </w:p>
    <w:p w14:paraId="1666271C" w14:textId="3BFDF046" w:rsidR="00B17F5C" w:rsidRPr="00201D89" w:rsidRDefault="00B17F5C" w:rsidP="00B17F5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Для англо-американских ученых историческая концепция </w:t>
      </w:r>
      <w:r w:rsidR="00830482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интересна не только с научной, но и с политической стороны. Так, </w:t>
      </w:r>
      <w:r w:rsidR="001B07E0">
        <w:rPr>
          <w:sz w:val="28"/>
          <w:szCs w:val="28"/>
        </w:rPr>
        <w:t xml:space="preserve">американский историк-русист, профессор Стэнфордского университета, </w:t>
      </w:r>
      <w:r w:rsidRPr="00B17F5C">
        <w:rPr>
          <w:sz w:val="28"/>
          <w:szCs w:val="28"/>
        </w:rPr>
        <w:t>Т. Эммонс подчеркивает, что «Очерки по истории русской культуры» и дискуссия вокруг них свидетельствовали, что спор о проблемах России и Европы стал «составной частью б</w:t>
      </w:r>
      <w:r w:rsidR="004F513E">
        <w:rPr>
          <w:sz w:val="28"/>
          <w:szCs w:val="28"/>
        </w:rPr>
        <w:t>орьбы за политическую власть»</w:t>
      </w:r>
      <w:r w:rsidR="004F513E">
        <w:rPr>
          <w:rStyle w:val="a8"/>
          <w:sz w:val="28"/>
          <w:szCs w:val="28"/>
        </w:rPr>
        <w:footnoteReference w:id="8"/>
      </w:r>
      <w:r w:rsidRPr="00B17F5C">
        <w:rPr>
          <w:sz w:val="28"/>
          <w:szCs w:val="28"/>
        </w:rPr>
        <w:t xml:space="preserve">. Многие ученые </w:t>
      </w:r>
      <w:r w:rsidR="0050278D">
        <w:rPr>
          <w:sz w:val="28"/>
          <w:szCs w:val="28"/>
        </w:rPr>
        <w:t>полагают</w:t>
      </w:r>
      <w:r w:rsidRPr="00B17F5C">
        <w:rPr>
          <w:sz w:val="28"/>
          <w:szCs w:val="28"/>
        </w:rPr>
        <w:t>, что истори</w:t>
      </w:r>
      <w:r w:rsidR="00830482">
        <w:rPr>
          <w:sz w:val="28"/>
          <w:szCs w:val="28"/>
        </w:rPr>
        <w:t>ческая теория стала для Павла Николаевича</w:t>
      </w:r>
      <w:r w:rsidRPr="00B17F5C">
        <w:rPr>
          <w:sz w:val="28"/>
          <w:szCs w:val="28"/>
        </w:rPr>
        <w:t xml:space="preserve"> своеобразным мостом к конституционным идеям. На это указывают, например, Дж. Фишер</w:t>
      </w:r>
      <w:r w:rsidR="00B41679">
        <w:rPr>
          <w:rStyle w:val="a8"/>
          <w:sz w:val="28"/>
          <w:szCs w:val="28"/>
        </w:rPr>
        <w:footnoteReference w:id="9"/>
      </w:r>
      <w:r w:rsidRPr="00B17F5C">
        <w:rPr>
          <w:sz w:val="28"/>
          <w:szCs w:val="28"/>
        </w:rPr>
        <w:t>, Ш. Галай, К. Фролих</w:t>
      </w:r>
      <w:r w:rsidR="00B41679">
        <w:rPr>
          <w:rStyle w:val="a8"/>
          <w:sz w:val="28"/>
          <w:szCs w:val="28"/>
        </w:rPr>
        <w:footnoteReference w:id="10"/>
      </w:r>
      <w:r w:rsidRPr="00B17F5C">
        <w:rPr>
          <w:sz w:val="28"/>
          <w:szCs w:val="28"/>
        </w:rPr>
        <w:t xml:space="preserve">. Однако, этот факт историки оценивают по-разному. </w:t>
      </w:r>
      <w:r w:rsidR="00812596">
        <w:rPr>
          <w:sz w:val="28"/>
          <w:szCs w:val="28"/>
        </w:rPr>
        <w:t>Например, американский советолог Ш. Галай полагает</w:t>
      </w:r>
      <w:r w:rsidRPr="00B17F5C">
        <w:rPr>
          <w:sz w:val="28"/>
          <w:szCs w:val="28"/>
        </w:rPr>
        <w:t>, что «конституционно-парламентарная система Западной Европы воплощала для него [Милюкова] высшую стадию в развитии человеческого общества».</w:t>
      </w:r>
      <w:r w:rsidR="00B41679">
        <w:rPr>
          <w:rStyle w:val="a8"/>
          <w:sz w:val="28"/>
          <w:szCs w:val="28"/>
        </w:rPr>
        <w:footnoteReference w:id="11"/>
      </w:r>
      <w:r w:rsidRPr="00B17F5C">
        <w:rPr>
          <w:sz w:val="28"/>
          <w:szCs w:val="28"/>
        </w:rPr>
        <w:t xml:space="preserve"> С другой стороны, </w:t>
      </w:r>
      <w:r w:rsidR="00A71662">
        <w:rPr>
          <w:sz w:val="28"/>
          <w:szCs w:val="28"/>
        </w:rPr>
        <w:t xml:space="preserve">американский историк </w:t>
      </w:r>
      <w:r w:rsidRPr="00B17F5C">
        <w:rPr>
          <w:sz w:val="28"/>
          <w:szCs w:val="28"/>
        </w:rPr>
        <w:t>Р. Шарк</w:t>
      </w:r>
      <w:r w:rsidR="00A71662">
        <w:rPr>
          <w:rStyle w:val="a8"/>
          <w:sz w:val="28"/>
          <w:szCs w:val="28"/>
        </w:rPr>
        <w:footnoteReference w:id="12"/>
      </w:r>
      <w:r w:rsidRPr="00B17F5C">
        <w:rPr>
          <w:sz w:val="28"/>
          <w:szCs w:val="28"/>
        </w:rPr>
        <w:t xml:space="preserve"> и </w:t>
      </w:r>
      <w:r w:rsidR="00B41679">
        <w:rPr>
          <w:sz w:val="28"/>
          <w:szCs w:val="28"/>
        </w:rPr>
        <w:t xml:space="preserve">британский советолог </w:t>
      </w:r>
      <w:r w:rsidRPr="00B17F5C">
        <w:rPr>
          <w:sz w:val="28"/>
          <w:szCs w:val="28"/>
        </w:rPr>
        <w:t xml:space="preserve">Э. Крэнкшоу считают, что либерализм </w:t>
      </w:r>
      <w:r w:rsidR="00830482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противор</w:t>
      </w:r>
      <w:r w:rsidR="00B41679">
        <w:rPr>
          <w:sz w:val="28"/>
          <w:szCs w:val="28"/>
        </w:rPr>
        <w:t>ечил русскому опыту и традициям</w:t>
      </w:r>
      <w:r w:rsidR="00A71662">
        <w:rPr>
          <w:rStyle w:val="a8"/>
          <w:sz w:val="28"/>
          <w:szCs w:val="28"/>
        </w:rPr>
        <w:footnoteReference w:id="13"/>
      </w:r>
      <w:r w:rsidRPr="00B17F5C">
        <w:rPr>
          <w:sz w:val="28"/>
          <w:szCs w:val="28"/>
        </w:rPr>
        <w:t>.</w:t>
      </w:r>
    </w:p>
    <w:p w14:paraId="0D82B3C1" w14:textId="004E1C0B" w:rsidR="00B17F5C" w:rsidRPr="00B17F5C" w:rsidRDefault="00812596" w:rsidP="00935A1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Профессор Оклахомского университета, историк-русист, работающая в русле социальной истории, </w:t>
      </w:r>
      <w:r w:rsidR="00B17F5C" w:rsidRPr="00B17F5C">
        <w:rPr>
          <w:sz w:val="28"/>
          <w:szCs w:val="28"/>
        </w:rPr>
        <w:t xml:space="preserve">М. Стокдэйл выделяет среди факторов генезиса </w:t>
      </w:r>
      <w:r w:rsidR="00B17F5C" w:rsidRPr="00B17F5C">
        <w:rPr>
          <w:sz w:val="28"/>
          <w:szCs w:val="28"/>
        </w:rPr>
        <w:lastRenderedPageBreak/>
        <w:t xml:space="preserve">политических позиций </w:t>
      </w:r>
      <w:r w:rsidR="00830482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 xml:space="preserve">Милюкова особенности его формирования как личности. Одной из главных черт личностного склада </w:t>
      </w:r>
      <w:r w:rsidR="00830482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 xml:space="preserve">Милюкова </w:t>
      </w:r>
      <w:r w:rsidR="00935A14">
        <w:rPr>
          <w:sz w:val="28"/>
          <w:szCs w:val="28"/>
        </w:rPr>
        <w:t xml:space="preserve">М. </w:t>
      </w:r>
      <w:r w:rsidR="00B17F5C" w:rsidRPr="00B17F5C">
        <w:rPr>
          <w:sz w:val="28"/>
          <w:szCs w:val="28"/>
        </w:rPr>
        <w:t>Сток</w:t>
      </w:r>
      <w:r w:rsidR="001B07E0">
        <w:rPr>
          <w:sz w:val="28"/>
          <w:szCs w:val="28"/>
        </w:rPr>
        <w:t>дэйл счит</w:t>
      </w:r>
      <w:r>
        <w:rPr>
          <w:sz w:val="28"/>
          <w:szCs w:val="28"/>
        </w:rPr>
        <w:t>ает «беспочвенность»</w:t>
      </w:r>
      <w:r w:rsidR="006B1ABE">
        <w:rPr>
          <w:rStyle w:val="a8"/>
          <w:sz w:val="28"/>
          <w:szCs w:val="28"/>
        </w:rPr>
        <w:footnoteReference w:id="14"/>
      </w:r>
      <w:r>
        <w:rPr>
          <w:sz w:val="28"/>
          <w:szCs w:val="28"/>
        </w:rPr>
        <w:t>. По мнению</w:t>
      </w:r>
      <w:r w:rsidR="001B07E0">
        <w:rPr>
          <w:sz w:val="28"/>
          <w:szCs w:val="28"/>
        </w:rPr>
        <w:t xml:space="preserve"> историка</w:t>
      </w:r>
      <w:r>
        <w:rPr>
          <w:sz w:val="28"/>
          <w:szCs w:val="28"/>
        </w:rPr>
        <w:t>,</w:t>
      </w:r>
      <w:r w:rsidR="001B07E0">
        <w:rPr>
          <w:sz w:val="28"/>
          <w:szCs w:val="28"/>
        </w:rPr>
        <w:t xml:space="preserve"> н</w:t>
      </w:r>
      <w:r w:rsidR="00B17F5C" w:rsidRPr="00B17F5C">
        <w:rPr>
          <w:sz w:val="28"/>
          <w:szCs w:val="28"/>
        </w:rPr>
        <w:t>еопределенный социальный статус родителей, неприкаянные (peripatetic)</w:t>
      </w:r>
      <w:r w:rsidR="006B1ABE">
        <w:rPr>
          <w:rStyle w:val="a8"/>
          <w:sz w:val="28"/>
          <w:szCs w:val="28"/>
        </w:rPr>
        <w:footnoteReference w:id="15"/>
      </w:r>
      <w:r w:rsidR="00B17F5C" w:rsidRPr="00B17F5C">
        <w:rPr>
          <w:sz w:val="28"/>
          <w:szCs w:val="28"/>
        </w:rPr>
        <w:t xml:space="preserve"> годы ранней молодости, отсутствие сильного чувства семьи и ощущения религиозного наследия, недостаток идентификации с определенны</w:t>
      </w:r>
      <w:r w:rsidR="001B07E0">
        <w:rPr>
          <w:sz w:val="28"/>
          <w:szCs w:val="28"/>
        </w:rPr>
        <w:t>м поколением</w:t>
      </w:r>
      <w:r w:rsidR="00B17F5C" w:rsidRPr="00B17F5C">
        <w:rPr>
          <w:sz w:val="28"/>
          <w:szCs w:val="28"/>
        </w:rPr>
        <w:t xml:space="preserve">, разногласия на научной почве с В.О. Ключевским </w:t>
      </w:r>
      <w:r w:rsidR="00935A14">
        <w:rPr>
          <w:sz w:val="28"/>
          <w:szCs w:val="28"/>
        </w:rPr>
        <w:t>–</w:t>
      </w:r>
      <w:r w:rsidR="00B17F5C" w:rsidRPr="00B17F5C">
        <w:rPr>
          <w:sz w:val="28"/>
          <w:szCs w:val="28"/>
        </w:rPr>
        <w:t xml:space="preserve"> всё это за университетские годы воспитало в Милюкове сильное чувство свободы и личной независимости. </w:t>
      </w:r>
      <w:r w:rsidR="001B07E0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>Милюков был подготовлен к восприятию либеральных взглядов не только научными занятиями, но и «темпераментом, дарованиями и биографией»</w:t>
      </w:r>
      <w:r w:rsidR="006B1ABE">
        <w:rPr>
          <w:rStyle w:val="a8"/>
          <w:sz w:val="28"/>
          <w:szCs w:val="28"/>
        </w:rPr>
        <w:footnoteReference w:id="16"/>
      </w:r>
      <w:r w:rsidR="00B17F5C" w:rsidRPr="00B17F5C">
        <w:rPr>
          <w:sz w:val="28"/>
          <w:szCs w:val="28"/>
        </w:rPr>
        <w:t xml:space="preserve">. Схожие мысли высказывает </w:t>
      </w:r>
      <w:r w:rsidR="00935A14">
        <w:rPr>
          <w:sz w:val="28"/>
          <w:szCs w:val="28"/>
        </w:rPr>
        <w:t xml:space="preserve">отечественный специалист </w:t>
      </w:r>
      <w:r w:rsidR="006B1ABE">
        <w:rPr>
          <w:sz w:val="28"/>
          <w:szCs w:val="28"/>
        </w:rPr>
        <w:t>Н.Г. Думова</w:t>
      </w:r>
      <w:r w:rsidR="006B1ABE">
        <w:rPr>
          <w:rStyle w:val="a8"/>
          <w:sz w:val="28"/>
          <w:szCs w:val="28"/>
        </w:rPr>
        <w:footnoteReference w:id="17"/>
      </w:r>
      <w:r w:rsidR="00B17F5C" w:rsidRPr="00B17F5C">
        <w:rPr>
          <w:sz w:val="28"/>
          <w:szCs w:val="28"/>
        </w:rPr>
        <w:t>.</w:t>
      </w:r>
    </w:p>
    <w:p w14:paraId="4EB44F98" w14:textId="75CF12E0" w:rsidR="000D761D" w:rsidRDefault="00B17F5C" w:rsidP="00A7166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Политическая деятельн</w:t>
      </w:r>
      <w:r w:rsidR="00935A14">
        <w:rPr>
          <w:sz w:val="28"/>
          <w:szCs w:val="28"/>
        </w:rPr>
        <w:t xml:space="preserve">ость </w:t>
      </w:r>
      <w:r w:rsidR="006B1ABE">
        <w:rPr>
          <w:sz w:val="28"/>
          <w:szCs w:val="28"/>
        </w:rPr>
        <w:t xml:space="preserve">П.Н. </w:t>
      </w:r>
      <w:r w:rsidR="00935A14">
        <w:rPr>
          <w:sz w:val="28"/>
          <w:szCs w:val="28"/>
        </w:rPr>
        <w:t>Милюкова оценивается англо</w:t>
      </w:r>
      <w:r w:rsidRPr="00B17F5C">
        <w:rPr>
          <w:sz w:val="28"/>
          <w:szCs w:val="28"/>
        </w:rPr>
        <w:t xml:space="preserve">-американскими историками </w:t>
      </w:r>
      <w:r w:rsidR="00935A14">
        <w:rPr>
          <w:sz w:val="28"/>
          <w:szCs w:val="28"/>
        </w:rPr>
        <w:t xml:space="preserve">крайне </w:t>
      </w:r>
      <w:r w:rsidR="00830482">
        <w:rPr>
          <w:sz w:val="28"/>
          <w:szCs w:val="28"/>
        </w:rPr>
        <w:t xml:space="preserve">неоднозначно. Представляется возможным выделить </w:t>
      </w:r>
      <w:r w:rsidR="00A71662">
        <w:rPr>
          <w:sz w:val="28"/>
          <w:szCs w:val="28"/>
        </w:rPr>
        <w:t>отдельную группу историков 1940–</w:t>
      </w:r>
      <w:r w:rsidR="00830482">
        <w:rPr>
          <w:sz w:val="28"/>
          <w:szCs w:val="28"/>
        </w:rPr>
        <w:t>1960-х гг., относящихся к либеральным взглядам П.Н. Милюкова с явной долей скептицизма</w:t>
      </w:r>
      <w:r w:rsidR="006B1ABE">
        <w:rPr>
          <w:rStyle w:val="a8"/>
          <w:sz w:val="28"/>
          <w:szCs w:val="28"/>
        </w:rPr>
        <w:footnoteReference w:id="18"/>
      </w:r>
      <w:r w:rsidR="00830482">
        <w:rPr>
          <w:sz w:val="28"/>
          <w:szCs w:val="28"/>
        </w:rPr>
        <w:t xml:space="preserve">, </w:t>
      </w:r>
      <w:r w:rsidR="000D761D">
        <w:rPr>
          <w:sz w:val="28"/>
          <w:szCs w:val="28"/>
        </w:rPr>
        <w:t>оценивая</w:t>
      </w:r>
      <w:r w:rsidR="00201D89">
        <w:rPr>
          <w:sz w:val="28"/>
          <w:szCs w:val="28"/>
        </w:rPr>
        <w:t xml:space="preserve"> его линию</w:t>
      </w:r>
      <w:r w:rsidRPr="00B17F5C">
        <w:rPr>
          <w:sz w:val="28"/>
          <w:szCs w:val="28"/>
        </w:rPr>
        <w:t xml:space="preserve"> как доктринально-радикальную</w:t>
      </w:r>
      <w:r w:rsidR="00A71662">
        <w:rPr>
          <w:sz w:val="28"/>
          <w:szCs w:val="28"/>
        </w:rPr>
        <w:t xml:space="preserve"> — </w:t>
      </w:r>
      <w:r w:rsidRPr="00B17F5C">
        <w:rPr>
          <w:sz w:val="28"/>
          <w:szCs w:val="28"/>
        </w:rPr>
        <w:t>особенно примени</w:t>
      </w:r>
      <w:r w:rsidR="00A71662">
        <w:rPr>
          <w:sz w:val="28"/>
          <w:szCs w:val="28"/>
        </w:rPr>
        <w:t>тельно к периоду 1905–</w:t>
      </w:r>
      <w:r w:rsidRPr="00B17F5C">
        <w:rPr>
          <w:sz w:val="28"/>
          <w:szCs w:val="28"/>
        </w:rPr>
        <w:t xml:space="preserve">1907 гг. </w:t>
      </w:r>
      <w:r w:rsidR="000D761D">
        <w:rPr>
          <w:sz w:val="28"/>
          <w:szCs w:val="28"/>
        </w:rPr>
        <w:t xml:space="preserve">К примеру, </w:t>
      </w:r>
      <w:r w:rsidR="00EA6C09">
        <w:rPr>
          <w:sz w:val="28"/>
          <w:szCs w:val="28"/>
        </w:rPr>
        <w:t xml:space="preserve">британский историк-советист </w:t>
      </w:r>
      <w:r w:rsidRPr="00B17F5C">
        <w:rPr>
          <w:sz w:val="28"/>
          <w:szCs w:val="28"/>
        </w:rPr>
        <w:t xml:space="preserve">Э. Крэнкшоу указывает, что в своих требованиях Милюков был «столь же непреклонен </w:t>
      </w:r>
      <w:r w:rsidR="00201D89">
        <w:rPr>
          <w:sz w:val="28"/>
          <w:szCs w:val="28"/>
        </w:rPr>
        <w:t>&lt;</w:t>
      </w:r>
      <w:r w:rsidRPr="00B17F5C">
        <w:rPr>
          <w:sz w:val="28"/>
          <w:szCs w:val="28"/>
        </w:rPr>
        <w:t>...</w:t>
      </w:r>
      <w:r w:rsidR="00201D89" w:rsidRPr="006B1ABE">
        <w:rPr>
          <w:sz w:val="28"/>
          <w:szCs w:val="28"/>
        </w:rPr>
        <w:t>&gt;</w:t>
      </w:r>
      <w:r w:rsidRPr="00B17F5C">
        <w:rPr>
          <w:sz w:val="28"/>
          <w:szCs w:val="28"/>
        </w:rPr>
        <w:t xml:space="preserve"> и угрожающ, </w:t>
      </w:r>
      <w:r w:rsidR="00B37C19">
        <w:rPr>
          <w:sz w:val="28"/>
          <w:szCs w:val="28"/>
        </w:rPr>
        <w:t>как сам Ленин».</w:t>
      </w:r>
      <w:r w:rsidR="00B37C19">
        <w:rPr>
          <w:rStyle w:val="a8"/>
          <w:sz w:val="28"/>
          <w:szCs w:val="28"/>
        </w:rPr>
        <w:footnoteReference w:id="19"/>
      </w:r>
      <w:r w:rsidR="00EA6C09">
        <w:rPr>
          <w:sz w:val="28"/>
          <w:szCs w:val="28"/>
        </w:rPr>
        <w:t xml:space="preserve"> </w:t>
      </w:r>
      <w:r w:rsidR="000D761D">
        <w:rPr>
          <w:sz w:val="28"/>
          <w:szCs w:val="28"/>
        </w:rPr>
        <w:t>Автор полагает, что д</w:t>
      </w:r>
      <w:r w:rsidRPr="00B17F5C">
        <w:rPr>
          <w:sz w:val="28"/>
          <w:szCs w:val="28"/>
        </w:rPr>
        <w:t xml:space="preserve">ля </w:t>
      </w:r>
      <w:r w:rsidR="000D761D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либерализм значил не «органический рост» конституционных учреждений,</w:t>
      </w:r>
      <w:r w:rsidR="00B37C19">
        <w:rPr>
          <w:sz w:val="28"/>
          <w:szCs w:val="28"/>
        </w:rPr>
        <w:t xml:space="preserve"> но «прыжок» к парламентаризму.</w:t>
      </w:r>
      <w:r w:rsidR="00B37C19">
        <w:rPr>
          <w:rStyle w:val="a8"/>
          <w:sz w:val="28"/>
          <w:szCs w:val="28"/>
        </w:rPr>
        <w:footnoteReference w:id="20"/>
      </w:r>
      <w:r w:rsidR="000D761D">
        <w:rPr>
          <w:sz w:val="28"/>
          <w:szCs w:val="28"/>
        </w:rPr>
        <w:t xml:space="preserve"> </w:t>
      </w:r>
    </w:p>
    <w:p w14:paraId="6A36AD2E" w14:textId="0E822C50" w:rsidR="00B17F5C" w:rsidRPr="00EA6C09" w:rsidRDefault="000D761D" w:rsidP="00201D8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Хотя, как уже было отмечено, </w:t>
      </w:r>
      <w:r w:rsidR="00B17F5C" w:rsidRPr="00B17F5C">
        <w:rPr>
          <w:sz w:val="28"/>
          <w:szCs w:val="28"/>
        </w:rPr>
        <w:t xml:space="preserve">такие взгляды преобладали в англо-американской историографии в </w:t>
      </w:r>
      <w:r w:rsidR="00201D89">
        <w:rPr>
          <w:sz w:val="28"/>
          <w:szCs w:val="28"/>
        </w:rPr>
        <w:t>19</w:t>
      </w:r>
      <w:r w:rsidR="00B17F5C" w:rsidRPr="00B17F5C">
        <w:rPr>
          <w:sz w:val="28"/>
          <w:szCs w:val="28"/>
        </w:rPr>
        <w:t>40</w:t>
      </w:r>
      <w:r w:rsidR="00B37C19">
        <w:rPr>
          <w:sz w:val="28"/>
          <w:szCs w:val="28"/>
        </w:rPr>
        <w:t>–</w:t>
      </w:r>
      <w:r w:rsidR="00201D89">
        <w:rPr>
          <w:sz w:val="28"/>
          <w:szCs w:val="28"/>
        </w:rPr>
        <w:t>19</w:t>
      </w:r>
      <w:r w:rsidR="00B17F5C" w:rsidRPr="00B17F5C">
        <w:rPr>
          <w:sz w:val="28"/>
          <w:szCs w:val="28"/>
        </w:rPr>
        <w:t>60-е годы, некоторые историки продо</w:t>
      </w:r>
      <w:r w:rsidR="00EA6C09">
        <w:rPr>
          <w:sz w:val="28"/>
          <w:szCs w:val="28"/>
        </w:rPr>
        <w:t>лжали развивать их в более позднее время</w:t>
      </w:r>
      <w:r w:rsidR="00B17F5C" w:rsidRPr="00B17F5C">
        <w:rPr>
          <w:sz w:val="28"/>
          <w:szCs w:val="28"/>
        </w:rPr>
        <w:t xml:space="preserve">. </w:t>
      </w:r>
      <w:r w:rsidR="00EA6C09">
        <w:rPr>
          <w:sz w:val="28"/>
          <w:szCs w:val="28"/>
        </w:rPr>
        <w:t xml:space="preserve">Например, известный американский историк и советолог, </w:t>
      </w:r>
      <w:r w:rsidR="00B17F5C" w:rsidRPr="00B17F5C">
        <w:rPr>
          <w:sz w:val="28"/>
          <w:szCs w:val="28"/>
        </w:rPr>
        <w:t>Р. Пайпс в своей монографии «Русская революц</w:t>
      </w:r>
      <w:r>
        <w:rPr>
          <w:sz w:val="28"/>
          <w:szCs w:val="28"/>
        </w:rPr>
        <w:t xml:space="preserve">ия», </w:t>
      </w:r>
      <w:r w:rsidR="00EA6C09">
        <w:rPr>
          <w:sz w:val="28"/>
          <w:szCs w:val="28"/>
        </w:rPr>
        <w:t>писал</w:t>
      </w:r>
      <w:r w:rsidR="00B17F5C" w:rsidRPr="00B17F5C">
        <w:rPr>
          <w:sz w:val="28"/>
          <w:szCs w:val="28"/>
        </w:rPr>
        <w:t xml:space="preserve">: «Милюков был ведущей фигурой в либеральном движении, и в то время [в 1905 г.] его можно было считать либералом лишь номинально, ибо во имя свержения существующего строя он не чурался никаких средств, </w:t>
      </w:r>
      <w:r w:rsidR="00B37C19">
        <w:rPr>
          <w:sz w:val="28"/>
          <w:szCs w:val="28"/>
        </w:rPr>
        <w:t>вплоть до всеобщей забастовки».</w:t>
      </w:r>
      <w:r w:rsidR="00B37C19">
        <w:rPr>
          <w:rStyle w:val="a8"/>
          <w:sz w:val="28"/>
          <w:szCs w:val="28"/>
        </w:rPr>
        <w:footnoteReference w:id="21"/>
      </w:r>
    </w:p>
    <w:p w14:paraId="7687D53B" w14:textId="06F834DA" w:rsidR="000D761D" w:rsidRDefault="00B17F5C" w:rsidP="000D761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Друг</w:t>
      </w:r>
      <w:r w:rsidR="000D761D">
        <w:rPr>
          <w:sz w:val="28"/>
          <w:szCs w:val="28"/>
        </w:rPr>
        <w:t xml:space="preserve">ая группа историков </w:t>
      </w:r>
      <w:r w:rsidRPr="00B17F5C">
        <w:rPr>
          <w:sz w:val="28"/>
          <w:szCs w:val="28"/>
        </w:rPr>
        <w:t xml:space="preserve">относится к деятельности П.Н. Милюкова с большей симпатией. Эти историки </w:t>
      </w:r>
      <w:r w:rsidR="000D761D">
        <w:rPr>
          <w:sz w:val="28"/>
          <w:szCs w:val="28"/>
        </w:rPr>
        <w:t>полагают</w:t>
      </w:r>
      <w:r w:rsidRPr="00B17F5C">
        <w:rPr>
          <w:sz w:val="28"/>
          <w:szCs w:val="28"/>
        </w:rPr>
        <w:t xml:space="preserve">, что </w:t>
      </w:r>
      <w:r w:rsidR="000D761D">
        <w:rPr>
          <w:sz w:val="28"/>
          <w:szCs w:val="28"/>
        </w:rPr>
        <w:t>Павел Николаевич</w:t>
      </w:r>
      <w:r w:rsidRPr="00B17F5C">
        <w:rPr>
          <w:sz w:val="28"/>
          <w:szCs w:val="28"/>
        </w:rPr>
        <w:t xml:space="preserve"> последовательно отстаивал либеральный идеал общественного переустройства. Одним из первых такую позицию занял еще в 30-е годы </w:t>
      </w:r>
      <w:r w:rsidR="009573DD">
        <w:rPr>
          <w:sz w:val="28"/>
          <w:szCs w:val="28"/>
        </w:rPr>
        <w:t>британский историк Б. Пэйрс. Он отмечал</w:t>
      </w:r>
      <w:r w:rsidRPr="00B17F5C">
        <w:rPr>
          <w:sz w:val="28"/>
          <w:szCs w:val="28"/>
        </w:rPr>
        <w:t xml:space="preserve">, что взгляды </w:t>
      </w:r>
      <w:r w:rsidR="008767F0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были продуктом современного ему английского либерализма. Хотя они были пропитаны «доктринальной уверенностью профессора», были зачастую «слишком широки», в целом они базировались на «принципах либеральной эры в Европе </w:t>
      </w:r>
      <w:r w:rsidR="000D761D">
        <w:rPr>
          <w:sz w:val="28"/>
          <w:szCs w:val="28"/>
        </w:rPr>
        <w:t>–</w:t>
      </w:r>
      <w:r w:rsidR="008767F0">
        <w:rPr>
          <w:sz w:val="28"/>
          <w:szCs w:val="28"/>
        </w:rPr>
        <w:t xml:space="preserve"> </w:t>
      </w:r>
      <w:r w:rsidRPr="00B17F5C">
        <w:rPr>
          <w:sz w:val="28"/>
          <w:szCs w:val="28"/>
        </w:rPr>
        <w:t>свободе, священности индивида, разуме и убеждении».</w:t>
      </w:r>
      <w:r w:rsidR="00B37C19">
        <w:rPr>
          <w:rStyle w:val="a8"/>
          <w:sz w:val="28"/>
          <w:szCs w:val="28"/>
        </w:rPr>
        <w:footnoteReference w:id="22"/>
      </w:r>
      <w:r w:rsidRPr="00B17F5C">
        <w:rPr>
          <w:sz w:val="28"/>
          <w:szCs w:val="28"/>
        </w:rPr>
        <w:t xml:space="preserve"> Будучи парламентарием (в III Думе), </w:t>
      </w:r>
      <w:r w:rsidR="000D761D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 был лидером оппозиции, действующей в рамках закона. </w:t>
      </w:r>
      <w:r w:rsidR="003C3A08">
        <w:rPr>
          <w:sz w:val="28"/>
          <w:szCs w:val="28"/>
        </w:rPr>
        <w:t>Историк отмечает, что б</w:t>
      </w:r>
      <w:r w:rsidRPr="00B17F5C">
        <w:rPr>
          <w:sz w:val="28"/>
          <w:szCs w:val="28"/>
        </w:rPr>
        <w:t xml:space="preserve">лагодаря думскому руководству </w:t>
      </w:r>
      <w:r w:rsidR="000D761D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кадетам </w:t>
      </w:r>
      <w:r w:rsidR="00B81A8E">
        <w:rPr>
          <w:sz w:val="28"/>
          <w:szCs w:val="28"/>
        </w:rPr>
        <w:t>удалось избежать многих ошибок</w:t>
      </w:r>
      <w:r w:rsidRPr="00B17F5C">
        <w:rPr>
          <w:sz w:val="28"/>
          <w:szCs w:val="28"/>
        </w:rPr>
        <w:t>.</w:t>
      </w:r>
      <w:r w:rsidR="00B81A8E">
        <w:rPr>
          <w:rStyle w:val="a8"/>
          <w:sz w:val="28"/>
          <w:szCs w:val="28"/>
        </w:rPr>
        <w:footnoteReference w:id="23"/>
      </w:r>
      <w:r w:rsidRPr="00B17F5C">
        <w:rPr>
          <w:sz w:val="28"/>
          <w:szCs w:val="28"/>
        </w:rPr>
        <w:t xml:space="preserve"> </w:t>
      </w:r>
    </w:p>
    <w:p w14:paraId="4E9EB525" w14:textId="7873A279" w:rsidR="00B17F5C" w:rsidRPr="00B17F5C" w:rsidRDefault="00B17F5C" w:rsidP="000D761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Классическим отражением таких взглядов является биография </w:t>
      </w:r>
      <w:r w:rsidR="000D761D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Милюкова, написанная </w:t>
      </w:r>
      <w:r w:rsidR="00AA48D3">
        <w:rPr>
          <w:sz w:val="28"/>
          <w:szCs w:val="28"/>
        </w:rPr>
        <w:t xml:space="preserve">американским историком </w:t>
      </w:r>
      <w:r w:rsidRPr="00B17F5C">
        <w:rPr>
          <w:sz w:val="28"/>
          <w:szCs w:val="28"/>
        </w:rPr>
        <w:t>Т. Рихой</w:t>
      </w:r>
      <w:r w:rsidR="00B81A8E">
        <w:rPr>
          <w:rStyle w:val="a8"/>
          <w:sz w:val="28"/>
          <w:szCs w:val="28"/>
        </w:rPr>
        <w:footnoteReference w:id="24"/>
      </w:r>
      <w:r w:rsidRPr="00B17F5C">
        <w:rPr>
          <w:sz w:val="28"/>
          <w:szCs w:val="28"/>
        </w:rPr>
        <w:t xml:space="preserve">. Кредо Милюкова, по </w:t>
      </w:r>
      <w:r w:rsidR="000D761D">
        <w:rPr>
          <w:sz w:val="28"/>
          <w:szCs w:val="28"/>
        </w:rPr>
        <w:t xml:space="preserve">Т. </w:t>
      </w:r>
      <w:r w:rsidRPr="00B17F5C">
        <w:rPr>
          <w:sz w:val="28"/>
          <w:szCs w:val="28"/>
        </w:rPr>
        <w:t>Рихе, составляли «сдержанность, осторожность и компромисс»</w:t>
      </w:r>
      <w:r w:rsidR="00B81A8E">
        <w:rPr>
          <w:rStyle w:val="a8"/>
          <w:sz w:val="28"/>
          <w:szCs w:val="28"/>
        </w:rPr>
        <w:footnoteReference w:id="25"/>
      </w:r>
      <w:r w:rsidRPr="00B17F5C">
        <w:rPr>
          <w:sz w:val="28"/>
          <w:szCs w:val="28"/>
        </w:rPr>
        <w:t xml:space="preserve">. В «думский» период </w:t>
      </w:r>
      <w:r w:rsidR="008767F0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 желал видеть Думу полноправным </w:t>
      </w:r>
      <w:r w:rsidRPr="00B17F5C">
        <w:rPr>
          <w:sz w:val="28"/>
          <w:szCs w:val="28"/>
        </w:rPr>
        <w:lastRenderedPageBreak/>
        <w:t>парламентом и не желал мириться с тем, что после 3 июня 1907 г. она стала «одним из колес бюрократической машины»</w:t>
      </w:r>
      <w:r w:rsidR="00B81A8E">
        <w:rPr>
          <w:rStyle w:val="a8"/>
          <w:sz w:val="28"/>
          <w:szCs w:val="28"/>
        </w:rPr>
        <w:footnoteReference w:id="26"/>
      </w:r>
      <w:r w:rsidRPr="00B17F5C">
        <w:rPr>
          <w:sz w:val="28"/>
          <w:szCs w:val="28"/>
        </w:rPr>
        <w:t xml:space="preserve">. </w:t>
      </w:r>
    </w:p>
    <w:p w14:paraId="39983AD0" w14:textId="3F4C86D8" w:rsidR="00B17F5C" w:rsidRPr="00B17F5C" w:rsidRDefault="00051B91" w:rsidP="00051B91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 </w:t>
      </w:r>
      <w:r w:rsidR="00B17F5C" w:rsidRPr="00B17F5C">
        <w:rPr>
          <w:sz w:val="28"/>
          <w:szCs w:val="28"/>
        </w:rPr>
        <w:t xml:space="preserve">Риха считает </w:t>
      </w:r>
      <w:r w:rsidR="008767F0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>Милюкова «европейцем», стремившемся к преобразо</w:t>
      </w:r>
      <w:r w:rsidR="00B81A8E">
        <w:rPr>
          <w:sz w:val="28"/>
          <w:szCs w:val="28"/>
        </w:rPr>
        <w:t>ванию России мирными методами</w:t>
      </w:r>
      <w:r w:rsidR="00B81A8E">
        <w:rPr>
          <w:rStyle w:val="a8"/>
          <w:sz w:val="28"/>
          <w:szCs w:val="28"/>
        </w:rPr>
        <w:footnoteReference w:id="27"/>
      </w:r>
      <w:r w:rsidR="00B17F5C" w:rsidRPr="00B17F5C">
        <w:rPr>
          <w:sz w:val="28"/>
          <w:szCs w:val="28"/>
        </w:rPr>
        <w:t xml:space="preserve">. </w:t>
      </w:r>
    </w:p>
    <w:p w14:paraId="7FC06F79" w14:textId="40825A01" w:rsidR="001F6F9A" w:rsidRDefault="00051B91" w:rsidP="001F6F9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Другой био</w:t>
      </w:r>
      <w:r w:rsidR="001F6F9A">
        <w:rPr>
          <w:sz w:val="28"/>
          <w:szCs w:val="28"/>
        </w:rPr>
        <w:t>граф лидера кадетской партии</w:t>
      </w:r>
      <w:r>
        <w:rPr>
          <w:sz w:val="28"/>
          <w:szCs w:val="28"/>
        </w:rPr>
        <w:t xml:space="preserve"> – М. Стокдэйл, </w:t>
      </w:r>
      <w:r w:rsidR="00B17F5C" w:rsidRPr="00B17F5C">
        <w:rPr>
          <w:sz w:val="28"/>
          <w:szCs w:val="28"/>
        </w:rPr>
        <w:t xml:space="preserve">считает, что одним из главных достоинств </w:t>
      </w:r>
      <w:r w:rsidR="008767F0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>Милюкова была широта его взглядов, неподверженность интеллигентской «кружковщине»</w:t>
      </w:r>
      <w:r w:rsidR="00B81A8E">
        <w:rPr>
          <w:rStyle w:val="a8"/>
          <w:sz w:val="28"/>
          <w:szCs w:val="28"/>
        </w:rPr>
        <w:footnoteReference w:id="28"/>
      </w:r>
      <w:r w:rsidR="00B17F5C" w:rsidRPr="00B17F5C">
        <w:rPr>
          <w:sz w:val="28"/>
          <w:szCs w:val="28"/>
        </w:rPr>
        <w:t xml:space="preserve">. </w:t>
      </w:r>
      <w:r w:rsidR="003C3A08">
        <w:rPr>
          <w:sz w:val="28"/>
          <w:szCs w:val="28"/>
        </w:rPr>
        <w:t>По ее</w:t>
      </w:r>
      <w:r>
        <w:rPr>
          <w:sz w:val="28"/>
          <w:szCs w:val="28"/>
        </w:rPr>
        <w:t xml:space="preserve"> мнению, э</w:t>
      </w:r>
      <w:r w:rsidR="00B17F5C" w:rsidRPr="00B17F5C">
        <w:rPr>
          <w:sz w:val="28"/>
          <w:szCs w:val="28"/>
        </w:rPr>
        <w:t xml:space="preserve">то качество позволяло </w:t>
      </w:r>
      <w:r w:rsidR="001F6F9A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 xml:space="preserve">Милюкову в начале XX в. сотрудничать с представителями разных политических направлений, оно же предопределило </w:t>
      </w:r>
      <w:r w:rsidR="001F6F9A">
        <w:rPr>
          <w:sz w:val="28"/>
          <w:szCs w:val="28"/>
        </w:rPr>
        <w:t xml:space="preserve">его ведущую роль </w:t>
      </w:r>
      <w:r w:rsidR="00B17F5C" w:rsidRPr="00B17F5C">
        <w:rPr>
          <w:sz w:val="28"/>
          <w:szCs w:val="28"/>
        </w:rPr>
        <w:t>в «Союзе освобождения</w:t>
      </w:r>
      <w:r w:rsidR="001F6F9A">
        <w:rPr>
          <w:sz w:val="28"/>
          <w:szCs w:val="28"/>
        </w:rPr>
        <w:t>»</w:t>
      </w:r>
      <w:r w:rsidR="00B81A8E">
        <w:rPr>
          <w:rStyle w:val="a8"/>
          <w:sz w:val="28"/>
          <w:szCs w:val="28"/>
        </w:rPr>
        <w:footnoteReference w:id="29"/>
      </w:r>
      <w:r>
        <w:rPr>
          <w:sz w:val="28"/>
          <w:szCs w:val="28"/>
        </w:rPr>
        <w:t xml:space="preserve">. </w:t>
      </w:r>
      <w:r w:rsidR="003C3A08">
        <w:rPr>
          <w:sz w:val="28"/>
          <w:szCs w:val="28"/>
        </w:rPr>
        <w:t>М. Стокдэйл</w:t>
      </w:r>
      <w:r>
        <w:rPr>
          <w:sz w:val="28"/>
          <w:szCs w:val="28"/>
        </w:rPr>
        <w:t xml:space="preserve"> отмечает, что </w:t>
      </w:r>
      <w:r w:rsidR="001F6F9A">
        <w:rPr>
          <w:sz w:val="28"/>
          <w:szCs w:val="28"/>
        </w:rPr>
        <w:t>с</w:t>
      </w:r>
      <w:r w:rsidR="00B17F5C" w:rsidRPr="00B17F5C">
        <w:rPr>
          <w:sz w:val="28"/>
          <w:szCs w:val="28"/>
        </w:rPr>
        <w:t xml:space="preserve"> начала войны </w:t>
      </w:r>
      <w:r w:rsidR="001F6F9A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 xml:space="preserve">Милюков стал проводником центристской линии, что проявилось при участии его в Прогрессивном блоке. </w:t>
      </w:r>
      <w:r w:rsidR="001F6F9A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 xml:space="preserve">Милюков был вынужден блюсти единство и блока, и собственной партии, из рядов которой слышались радикальные лозунги. </w:t>
      </w:r>
      <w:r w:rsidR="001F6F9A">
        <w:rPr>
          <w:sz w:val="28"/>
          <w:szCs w:val="28"/>
        </w:rPr>
        <w:t>В итоге его линия</w:t>
      </w:r>
      <w:r w:rsidR="00B17F5C" w:rsidRPr="00B17F5C">
        <w:rPr>
          <w:sz w:val="28"/>
          <w:szCs w:val="28"/>
        </w:rPr>
        <w:t xml:space="preserve"> восторжествовала: раскол партии, казавшийся неизбежным на VI ее съезде (февраль </w:t>
      </w:r>
      <w:r w:rsidR="00B81A8E">
        <w:rPr>
          <w:sz w:val="28"/>
          <w:szCs w:val="28"/>
        </w:rPr>
        <w:t>1916 г.) удалось предотвратить.</w:t>
      </w:r>
      <w:r w:rsidR="00B81A8E">
        <w:rPr>
          <w:rStyle w:val="a8"/>
          <w:sz w:val="28"/>
          <w:szCs w:val="28"/>
        </w:rPr>
        <w:footnoteReference w:id="30"/>
      </w:r>
    </w:p>
    <w:p w14:paraId="292146E4" w14:textId="7CA96447" w:rsidR="00B81A8E" w:rsidRDefault="001F6F9A" w:rsidP="003C3A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="00B17F5C" w:rsidRPr="00B17F5C">
        <w:rPr>
          <w:sz w:val="28"/>
          <w:szCs w:val="28"/>
        </w:rPr>
        <w:t xml:space="preserve"> в противоположность </w:t>
      </w:r>
      <w:r>
        <w:rPr>
          <w:sz w:val="28"/>
          <w:szCs w:val="28"/>
        </w:rPr>
        <w:t xml:space="preserve">Т. </w:t>
      </w:r>
      <w:r w:rsidR="00B17F5C" w:rsidRPr="00B17F5C">
        <w:rPr>
          <w:sz w:val="28"/>
          <w:szCs w:val="28"/>
        </w:rPr>
        <w:t>Рихе, считающему, что</w:t>
      </w:r>
      <w:r>
        <w:rPr>
          <w:sz w:val="28"/>
          <w:szCs w:val="28"/>
        </w:rPr>
        <w:t xml:space="preserve"> П.Н.</w:t>
      </w:r>
      <w:r w:rsidR="00B17F5C" w:rsidRPr="00B17F5C">
        <w:rPr>
          <w:sz w:val="28"/>
          <w:szCs w:val="28"/>
        </w:rPr>
        <w:t xml:space="preserve"> Милюков остался центристом и «примирителем» и в 1917 году</w:t>
      </w:r>
      <w:r w:rsidR="00B81A8E">
        <w:rPr>
          <w:rStyle w:val="a8"/>
          <w:sz w:val="28"/>
          <w:szCs w:val="28"/>
        </w:rPr>
        <w:footnoteReference w:id="31"/>
      </w:r>
      <w:r w:rsidR="00B17F5C" w:rsidRPr="00B17F5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М. </w:t>
      </w:r>
      <w:r w:rsidR="00B17F5C" w:rsidRPr="00B17F5C">
        <w:rPr>
          <w:sz w:val="28"/>
          <w:szCs w:val="28"/>
        </w:rPr>
        <w:t>Стокдэйл пишет, что герой ее монографии резко сменил свою позицию после первого кризиса Временного правительства. Тогда Милюков стал убежден, что компромисс с социалистами невозможен, а цели их и кадетов абсолютно различны.</w:t>
      </w:r>
      <w:r w:rsidR="00B81A8E">
        <w:rPr>
          <w:rStyle w:val="a8"/>
          <w:sz w:val="28"/>
          <w:szCs w:val="28"/>
        </w:rPr>
        <w:footnoteReference w:id="32"/>
      </w:r>
      <w:r w:rsidR="00B17F5C" w:rsidRPr="00B17F5C">
        <w:rPr>
          <w:sz w:val="28"/>
          <w:szCs w:val="28"/>
        </w:rPr>
        <w:t xml:space="preserve"> </w:t>
      </w:r>
    </w:p>
    <w:p w14:paraId="20150665" w14:textId="76F4D43D" w:rsidR="00B17F5C" w:rsidRDefault="00B17F5C" w:rsidP="003C3A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lastRenderedPageBreak/>
        <w:t>Давая общую оценку взглядам Милюкова, М. Стокдэйл утверждает, что на всех фазах политического развития «его ценности и цели» корректировались «на каждом поворотном пункте»</w:t>
      </w:r>
      <w:r w:rsidR="00B81A8E">
        <w:rPr>
          <w:rStyle w:val="a8"/>
          <w:sz w:val="28"/>
          <w:szCs w:val="28"/>
        </w:rPr>
        <w:footnoteReference w:id="33"/>
      </w:r>
      <w:r w:rsidRPr="00B17F5C">
        <w:rPr>
          <w:sz w:val="28"/>
          <w:szCs w:val="28"/>
        </w:rPr>
        <w:t xml:space="preserve">. Неизменна была общая цель </w:t>
      </w:r>
      <w:r w:rsidR="003C3A08"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стремление к конституционализму.</w:t>
      </w:r>
      <w:r w:rsidR="00B81A8E">
        <w:rPr>
          <w:rStyle w:val="a8"/>
          <w:sz w:val="28"/>
          <w:szCs w:val="28"/>
        </w:rPr>
        <w:footnoteReference w:id="34"/>
      </w:r>
      <w:r w:rsidRPr="00B17F5C">
        <w:rPr>
          <w:sz w:val="28"/>
          <w:szCs w:val="28"/>
        </w:rPr>
        <w:t xml:space="preserve"> </w:t>
      </w:r>
      <w:r w:rsidR="001F6F9A">
        <w:rPr>
          <w:sz w:val="28"/>
          <w:szCs w:val="28"/>
        </w:rPr>
        <w:t xml:space="preserve">Также М. Стокдэйл, подводя итог своему обзору политических воззрений П.Н. </w:t>
      </w:r>
      <w:r w:rsidRPr="00B17F5C">
        <w:rPr>
          <w:sz w:val="28"/>
          <w:szCs w:val="28"/>
        </w:rPr>
        <w:t>Ми</w:t>
      </w:r>
      <w:r w:rsidR="001F6F9A">
        <w:rPr>
          <w:sz w:val="28"/>
          <w:szCs w:val="28"/>
        </w:rPr>
        <w:t xml:space="preserve">люкова, приходит к следующему выводу: </w:t>
      </w:r>
      <w:r w:rsidRPr="00B17F5C">
        <w:rPr>
          <w:sz w:val="28"/>
          <w:szCs w:val="28"/>
        </w:rPr>
        <w:t xml:space="preserve">либералом </w:t>
      </w:r>
      <w:r w:rsidR="001F6F9A"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в смысле «веры в верховенство индивиду</w:t>
      </w:r>
      <w:r w:rsidR="001F6F9A">
        <w:rPr>
          <w:sz w:val="28"/>
          <w:szCs w:val="28"/>
        </w:rPr>
        <w:t xml:space="preserve">альных и абсолютных ценностей» – </w:t>
      </w:r>
      <w:r w:rsidRPr="00B17F5C">
        <w:rPr>
          <w:sz w:val="28"/>
          <w:szCs w:val="28"/>
        </w:rPr>
        <w:t>о</w:t>
      </w:r>
      <w:r w:rsidR="001F6F9A">
        <w:rPr>
          <w:sz w:val="28"/>
          <w:szCs w:val="28"/>
        </w:rPr>
        <w:t xml:space="preserve">н </w:t>
      </w:r>
      <w:r w:rsidRPr="00B17F5C">
        <w:rPr>
          <w:sz w:val="28"/>
          <w:szCs w:val="28"/>
        </w:rPr>
        <w:t xml:space="preserve">никогда не был. Либерализм </w:t>
      </w:r>
      <w:r w:rsidR="001F6F9A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был скорее «социо</w:t>
      </w:r>
      <w:r w:rsidR="00B81A8E">
        <w:rPr>
          <w:sz w:val="28"/>
          <w:szCs w:val="28"/>
        </w:rPr>
        <w:t>логическим», чем «философским»</w:t>
      </w:r>
      <w:r w:rsidR="00B81A8E">
        <w:rPr>
          <w:rStyle w:val="a8"/>
          <w:sz w:val="28"/>
          <w:szCs w:val="28"/>
        </w:rPr>
        <w:footnoteReference w:id="35"/>
      </w:r>
      <w:r w:rsidRPr="00B17F5C">
        <w:rPr>
          <w:sz w:val="28"/>
          <w:szCs w:val="28"/>
        </w:rPr>
        <w:t xml:space="preserve">. </w:t>
      </w:r>
    </w:p>
    <w:p w14:paraId="61A31972" w14:textId="71E31BE7" w:rsidR="00B17F5C" w:rsidRPr="001F6F9A" w:rsidRDefault="00B17F5C" w:rsidP="00AA48D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  <w:szCs w:val="28"/>
        </w:rPr>
      </w:pPr>
      <w:r w:rsidRPr="001F6F9A">
        <w:rPr>
          <w:i/>
          <w:sz w:val="28"/>
          <w:szCs w:val="28"/>
        </w:rPr>
        <w:t>Многие отечественные историки после распада СССР и отхода отечественной исторической</w:t>
      </w:r>
      <w:r w:rsidR="00FD7C70">
        <w:rPr>
          <w:i/>
          <w:sz w:val="28"/>
          <w:szCs w:val="28"/>
        </w:rPr>
        <w:t xml:space="preserve"> науки от марксистского подхода</w:t>
      </w:r>
      <w:r w:rsidRPr="001F6F9A">
        <w:rPr>
          <w:i/>
          <w:sz w:val="28"/>
          <w:szCs w:val="28"/>
        </w:rPr>
        <w:t xml:space="preserve"> заняли позиции, в целом напоминающие оценки </w:t>
      </w:r>
      <w:r w:rsidR="007A73D8">
        <w:rPr>
          <w:i/>
          <w:sz w:val="28"/>
          <w:szCs w:val="28"/>
        </w:rPr>
        <w:t xml:space="preserve">П.Н. </w:t>
      </w:r>
      <w:r w:rsidRPr="001F6F9A">
        <w:rPr>
          <w:i/>
          <w:sz w:val="28"/>
          <w:szCs w:val="28"/>
        </w:rPr>
        <w:t>Милюкова англо-америк</w:t>
      </w:r>
      <w:r w:rsidR="005958D6">
        <w:rPr>
          <w:i/>
          <w:sz w:val="28"/>
          <w:szCs w:val="28"/>
        </w:rPr>
        <w:t>анскими историками</w:t>
      </w:r>
      <w:r w:rsidR="00FD7C70">
        <w:rPr>
          <w:i/>
          <w:sz w:val="28"/>
          <w:szCs w:val="28"/>
        </w:rPr>
        <w:t>. В</w:t>
      </w:r>
      <w:r w:rsidRPr="001F6F9A">
        <w:rPr>
          <w:i/>
          <w:sz w:val="28"/>
          <w:szCs w:val="28"/>
        </w:rPr>
        <w:t xml:space="preserve"> начале 90-х годов в российской исторической науке была сильна тенденция к оценке </w:t>
      </w:r>
      <w:r w:rsidR="007A73D8">
        <w:rPr>
          <w:i/>
          <w:sz w:val="28"/>
          <w:szCs w:val="28"/>
        </w:rPr>
        <w:t xml:space="preserve">П.Н. </w:t>
      </w:r>
      <w:r w:rsidRPr="001F6F9A">
        <w:rPr>
          <w:i/>
          <w:sz w:val="28"/>
          <w:szCs w:val="28"/>
        </w:rPr>
        <w:t>Милюкова как «русского европейца» и демонстрации того факта, что либеральная модель общественных преобразований в России не реализовалась из-за силы крайних течений в русской политической жиз</w:t>
      </w:r>
      <w:r w:rsidR="00B81A8E">
        <w:rPr>
          <w:i/>
          <w:sz w:val="28"/>
          <w:szCs w:val="28"/>
        </w:rPr>
        <w:t>ни. Такой подход отстаивали Н.Г.</w:t>
      </w:r>
      <w:r w:rsidRPr="001F6F9A">
        <w:rPr>
          <w:i/>
          <w:sz w:val="28"/>
          <w:szCs w:val="28"/>
        </w:rPr>
        <w:t xml:space="preserve"> Думова</w:t>
      </w:r>
      <w:r w:rsidR="007A73D8">
        <w:rPr>
          <w:rStyle w:val="a8"/>
          <w:i/>
          <w:sz w:val="28"/>
          <w:szCs w:val="28"/>
        </w:rPr>
        <w:footnoteReference w:id="36"/>
      </w:r>
      <w:r w:rsidRPr="001F6F9A">
        <w:rPr>
          <w:i/>
          <w:sz w:val="28"/>
          <w:szCs w:val="28"/>
        </w:rPr>
        <w:t>, М.Г. Вандалковская</w:t>
      </w:r>
      <w:r w:rsidR="007A73D8">
        <w:rPr>
          <w:rStyle w:val="a8"/>
          <w:i/>
          <w:sz w:val="28"/>
          <w:szCs w:val="28"/>
        </w:rPr>
        <w:footnoteReference w:id="37"/>
      </w:r>
      <w:r w:rsidRPr="001F6F9A">
        <w:rPr>
          <w:i/>
          <w:sz w:val="28"/>
          <w:szCs w:val="28"/>
        </w:rPr>
        <w:t>, отчасти - А.Н. Медушевский</w:t>
      </w:r>
      <w:r w:rsidR="007A73D8">
        <w:rPr>
          <w:rStyle w:val="a8"/>
          <w:i/>
          <w:sz w:val="28"/>
          <w:szCs w:val="28"/>
        </w:rPr>
        <w:footnoteReference w:id="38"/>
      </w:r>
      <w:r w:rsidRPr="001F6F9A">
        <w:rPr>
          <w:i/>
          <w:sz w:val="28"/>
          <w:szCs w:val="28"/>
        </w:rPr>
        <w:t xml:space="preserve">. В исследованиях </w:t>
      </w:r>
      <w:r w:rsidR="007A73D8">
        <w:rPr>
          <w:i/>
          <w:sz w:val="28"/>
          <w:szCs w:val="28"/>
        </w:rPr>
        <w:t>1990-х гг.</w:t>
      </w:r>
      <w:r w:rsidRPr="001F6F9A">
        <w:rPr>
          <w:i/>
          <w:sz w:val="28"/>
          <w:szCs w:val="28"/>
        </w:rPr>
        <w:t xml:space="preserve"> наметилась тенденция к преодолению этого несколько одностороннего взгляда, в том числе - через подчеркивание того факта, что </w:t>
      </w:r>
      <w:r w:rsidR="007A73D8">
        <w:rPr>
          <w:i/>
          <w:sz w:val="28"/>
          <w:szCs w:val="28"/>
        </w:rPr>
        <w:t xml:space="preserve">П.Н. </w:t>
      </w:r>
      <w:r w:rsidRPr="001F6F9A">
        <w:rPr>
          <w:i/>
          <w:sz w:val="28"/>
          <w:szCs w:val="28"/>
        </w:rPr>
        <w:t>Милюков, как и многие иные кадеты, при определенных обстоятельствах не чуждался радикального образа действий. Хотя оценки этого факта сильно различаются - от мыслей о придании Милюковым русскому либерализму «революционного пафоса» (</w:t>
      </w:r>
      <w:r w:rsidR="00AA48D3">
        <w:rPr>
          <w:i/>
          <w:sz w:val="28"/>
          <w:szCs w:val="28"/>
        </w:rPr>
        <w:t xml:space="preserve">исследователи в области социальной </w:t>
      </w:r>
      <w:r w:rsidR="00AA48D3">
        <w:rPr>
          <w:i/>
          <w:sz w:val="28"/>
          <w:szCs w:val="28"/>
        </w:rPr>
        <w:lastRenderedPageBreak/>
        <w:t xml:space="preserve">философиии </w:t>
      </w:r>
      <w:r w:rsidRPr="001F6F9A">
        <w:rPr>
          <w:i/>
          <w:sz w:val="28"/>
          <w:szCs w:val="28"/>
        </w:rPr>
        <w:t>Л.И. Новикова, И.Н. Сиземская)</w:t>
      </w:r>
      <w:r w:rsidR="007A73D8">
        <w:rPr>
          <w:rStyle w:val="a8"/>
          <w:i/>
          <w:sz w:val="28"/>
          <w:szCs w:val="28"/>
        </w:rPr>
        <w:footnoteReference w:id="39"/>
      </w:r>
      <w:r w:rsidRPr="001F6F9A">
        <w:rPr>
          <w:i/>
          <w:sz w:val="28"/>
          <w:szCs w:val="28"/>
        </w:rPr>
        <w:t xml:space="preserve"> до утверждений, что Милюков использовал лишь «революционную фразеологию», имея стратегической целью исключительно парламентаризм (О</w:t>
      </w:r>
      <w:r w:rsidR="00AA48D3">
        <w:rPr>
          <w:i/>
          <w:sz w:val="28"/>
          <w:szCs w:val="28"/>
        </w:rPr>
        <w:t>.</w:t>
      </w:r>
      <w:r w:rsidRPr="001F6F9A">
        <w:rPr>
          <w:i/>
          <w:sz w:val="28"/>
          <w:szCs w:val="28"/>
        </w:rPr>
        <w:t xml:space="preserve">Б. Волобуев). Многие вопросы, на наш </w:t>
      </w:r>
      <w:r w:rsidR="00AA48D3">
        <w:rPr>
          <w:i/>
          <w:sz w:val="28"/>
          <w:szCs w:val="28"/>
        </w:rPr>
        <w:t xml:space="preserve">взгляд, здесь снимает </w:t>
      </w:r>
      <w:r w:rsidRPr="001F6F9A">
        <w:rPr>
          <w:i/>
          <w:sz w:val="28"/>
          <w:szCs w:val="28"/>
        </w:rPr>
        <w:t>монография В.В. Шелохаева</w:t>
      </w:r>
      <w:r w:rsidR="00AA48D3">
        <w:rPr>
          <w:i/>
          <w:sz w:val="28"/>
          <w:szCs w:val="28"/>
        </w:rPr>
        <w:t xml:space="preserve"> – «</w:t>
      </w:r>
      <w:r w:rsidR="00AA48D3" w:rsidRPr="00AA48D3">
        <w:rPr>
          <w:i/>
          <w:sz w:val="28"/>
          <w:szCs w:val="28"/>
        </w:rPr>
        <w:t>Либеральная модель переустройства России</w:t>
      </w:r>
      <w:r w:rsidR="00AA48D3">
        <w:rPr>
          <w:i/>
          <w:sz w:val="28"/>
          <w:szCs w:val="28"/>
        </w:rPr>
        <w:t>»</w:t>
      </w:r>
      <w:r w:rsidRPr="001F6F9A">
        <w:rPr>
          <w:i/>
          <w:sz w:val="28"/>
          <w:szCs w:val="28"/>
        </w:rPr>
        <w:t xml:space="preserve">, где четко </w:t>
      </w:r>
      <w:r w:rsidR="004647A4">
        <w:rPr>
          <w:i/>
          <w:sz w:val="28"/>
          <w:szCs w:val="28"/>
        </w:rPr>
        <w:t>разделено</w:t>
      </w:r>
      <w:r w:rsidRPr="001F6F9A">
        <w:rPr>
          <w:i/>
          <w:sz w:val="28"/>
          <w:szCs w:val="28"/>
        </w:rPr>
        <w:t xml:space="preserve"> отношение кадетов к революции политической от их от</w:t>
      </w:r>
      <w:r w:rsidR="00A35999">
        <w:rPr>
          <w:i/>
          <w:sz w:val="28"/>
          <w:szCs w:val="28"/>
        </w:rPr>
        <w:t>ношения к революции социальной</w:t>
      </w:r>
      <w:r w:rsidRPr="001F6F9A">
        <w:rPr>
          <w:i/>
          <w:sz w:val="28"/>
          <w:szCs w:val="28"/>
        </w:rPr>
        <w:t>.</w:t>
      </w:r>
      <w:r w:rsidR="00A35999">
        <w:rPr>
          <w:rStyle w:val="a8"/>
          <w:i/>
          <w:sz w:val="28"/>
          <w:szCs w:val="28"/>
        </w:rPr>
        <w:footnoteReference w:id="40"/>
      </w:r>
      <w:r w:rsidRPr="001F6F9A">
        <w:rPr>
          <w:i/>
          <w:sz w:val="28"/>
          <w:szCs w:val="28"/>
        </w:rPr>
        <w:t xml:space="preserve"> </w:t>
      </w:r>
    </w:p>
    <w:p w14:paraId="35B7E207" w14:textId="77777777" w:rsidR="00B17F5C" w:rsidRPr="00B17F5C" w:rsidRDefault="00B17F5C" w:rsidP="00B17F5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П.Н. Милюков был не только политиком, но и видным теоретиком кадетской партии. Главными проблемами российской действительности, в которых Милюков считался экспертом кадетской партии, были национальный вопрос и внешнеполитическая доктрина. </w:t>
      </w:r>
    </w:p>
    <w:p w14:paraId="64C1A73B" w14:textId="77777777" w:rsidR="00075C0D" w:rsidRDefault="00B17F5C" w:rsidP="003C3A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Подход П.Н. Милюкова к проблемам национальной политики России подробно освещает</w:t>
      </w:r>
      <w:r w:rsidR="003C3A08">
        <w:rPr>
          <w:sz w:val="28"/>
          <w:szCs w:val="28"/>
        </w:rPr>
        <w:t>ся в произведениях М. Стокдэйл</w:t>
      </w:r>
      <w:r w:rsidR="00075C0D">
        <w:rPr>
          <w:rStyle w:val="a8"/>
          <w:sz w:val="28"/>
          <w:szCs w:val="28"/>
        </w:rPr>
        <w:footnoteReference w:id="41"/>
      </w:r>
      <w:r w:rsidRPr="00B17F5C">
        <w:rPr>
          <w:sz w:val="28"/>
          <w:szCs w:val="28"/>
        </w:rPr>
        <w:t>, также отдельная статья на данную тему написана С. Брейар</w:t>
      </w:r>
      <w:r w:rsidR="00075C0D">
        <w:rPr>
          <w:rStyle w:val="a8"/>
          <w:sz w:val="28"/>
          <w:szCs w:val="28"/>
        </w:rPr>
        <w:footnoteReference w:id="42"/>
      </w:r>
      <w:r w:rsidRPr="00B17F5C">
        <w:rPr>
          <w:sz w:val="28"/>
          <w:szCs w:val="28"/>
        </w:rPr>
        <w:t>. Труды М. Стокдэйл имеют нео</w:t>
      </w:r>
      <w:r w:rsidR="001F04C2">
        <w:rPr>
          <w:sz w:val="28"/>
          <w:szCs w:val="28"/>
        </w:rPr>
        <w:t xml:space="preserve">споримую заслугу: они </w:t>
      </w:r>
      <w:r w:rsidRPr="00B17F5C">
        <w:rPr>
          <w:sz w:val="28"/>
          <w:szCs w:val="28"/>
        </w:rPr>
        <w:t xml:space="preserve">основаны на </w:t>
      </w:r>
      <w:r w:rsidR="003C3A08">
        <w:rPr>
          <w:sz w:val="28"/>
          <w:szCs w:val="28"/>
        </w:rPr>
        <w:t>впервые введенных в</w:t>
      </w:r>
      <w:r w:rsidR="001F04C2">
        <w:rPr>
          <w:sz w:val="28"/>
          <w:szCs w:val="28"/>
        </w:rPr>
        <w:t xml:space="preserve"> научной оборот</w:t>
      </w:r>
      <w:r w:rsidRPr="00B17F5C">
        <w:rPr>
          <w:sz w:val="28"/>
          <w:szCs w:val="28"/>
        </w:rPr>
        <w:t xml:space="preserve"> архивных источниках </w:t>
      </w:r>
      <w:r w:rsidR="00405547"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лекциях </w:t>
      </w:r>
      <w:r w:rsidR="001F04C2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за 1912 год «Национализм и национальный вопрос» и</w:t>
      </w:r>
      <w:r w:rsidR="00075C0D">
        <w:rPr>
          <w:sz w:val="28"/>
          <w:szCs w:val="28"/>
        </w:rPr>
        <w:t xml:space="preserve"> «Национальность и государство»</w:t>
      </w:r>
      <w:r w:rsidRPr="00B17F5C">
        <w:rPr>
          <w:sz w:val="28"/>
          <w:szCs w:val="28"/>
        </w:rPr>
        <w:t xml:space="preserve">. На сравнительном анализе концепции этих лекций с концепцией «Очерков по истории русской культуры» американская исследовательница во многом и строит свой труд. </w:t>
      </w:r>
    </w:p>
    <w:p w14:paraId="0A029E3F" w14:textId="6F82425C" w:rsidR="00B17F5C" w:rsidRPr="003C3A08" w:rsidRDefault="001F04C2" w:rsidP="003C3A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М. </w:t>
      </w:r>
      <w:r w:rsidR="00B17F5C" w:rsidRPr="00B17F5C">
        <w:rPr>
          <w:sz w:val="28"/>
          <w:szCs w:val="28"/>
        </w:rPr>
        <w:t>Стокдэйл утверждает, что изучение национального вопроса составляло для Милюкова «интерес всей жизни»</w:t>
      </w:r>
      <w:r w:rsidR="00075C0D">
        <w:rPr>
          <w:rStyle w:val="a8"/>
          <w:sz w:val="28"/>
          <w:szCs w:val="28"/>
        </w:rPr>
        <w:footnoteReference w:id="43"/>
      </w:r>
      <w:r w:rsidR="00B17F5C" w:rsidRPr="00B17F5C">
        <w:rPr>
          <w:sz w:val="28"/>
          <w:szCs w:val="28"/>
        </w:rPr>
        <w:t>. Он появил</w:t>
      </w:r>
      <w:r w:rsidR="00075C0D">
        <w:rPr>
          <w:sz w:val="28"/>
          <w:szCs w:val="28"/>
        </w:rPr>
        <w:t>ся у Милюкова в конце 1880-х гг</w:t>
      </w:r>
      <w:r w:rsidR="00B17F5C" w:rsidRPr="00B17F5C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="00B17F5C" w:rsidRPr="00B17F5C">
        <w:rPr>
          <w:sz w:val="28"/>
          <w:szCs w:val="28"/>
        </w:rPr>
        <w:t xml:space="preserve"> в процессе работы над лекционным курсом по русской историографии, впоследствии развился во время заграничных поездок (главным образом </w:t>
      </w:r>
      <w:r w:rsidR="003C3A08">
        <w:rPr>
          <w:sz w:val="28"/>
          <w:szCs w:val="28"/>
        </w:rPr>
        <w:t>–</w:t>
      </w:r>
      <w:r w:rsidR="00B17F5C" w:rsidRPr="00B17F5C">
        <w:rPr>
          <w:sz w:val="28"/>
          <w:szCs w:val="28"/>
        </w:rPr>
        <w:t xml:space="preserve"> по Балканам), а впервые воззрения Милюкова на национальный вопрос были </w:t>
      </w:r>
      <w:r w:rsidR="00B17F5C" w:rsidRPr="00B17F5C">
        <w:rPr>
          <w:sz w:val="28"/>
          <w:szCs w:val="28"/>
        </w:rPr>
        <w:lastRenderedPageBreak/>
        <w:t>систематизированы в «Очерках по истории русской культуры».</w:t>
      </w:r>
      <w:r w:rsidR="00075C0D">
        <w:rPr>
          <w:rStyle w:val="a8"/>
          <w:sz w:val="28"/>
          <w:szCs w:val="28"/>
        </w:rPr>
        <w:footnoteReference w:id="44"/>
      </w:r>
      <w:r w:rsidR="00B17F5C" w:rsidRPr="00B17F5C">
        <w:rPr>
          <w:sz w:val="28"/>
          <w:szCs w:val="28"/>
        </w:rPr>
        <w:t xml:space="preserve"> Помимо теоретических влияний, </w:t>
      </w:r>
      <w:r w:rsidR="004647A4">
        <w:rPr>
          <w:sz w:val="28"/>
          <w:szCs w:val="28"/>
        </w:rPr>
        <w:t xml:space="preserve">М. </w:t>
      </w:r>
      <w:r w:rsidR="00B17F5C" w:rsidRPr="00B17F5C">
        <w:rPr>
          <w:sz w:val="28"/>
          <w:szCs w:val="28"/>
        </w:rPr>
        <w:t>Стокдэйл указывает и на практическую деятельность Милюкова как источник его национальной теории: в первую очередь это был опыт, обретенный им в пе</w:t>
      </w:r>
      <w:r w:rsidR="00075C0D">
        <w:rPr>
          <w:sz w:val="28"/>
          <w:szCs w:val="28"/>
        </w:rPr>
        <w:t>риод III Думы.</w:t>
      </w:r>
      <w:r w:rsidR="00075C0D">
        <w:rPr>
          <w:rStyle w:val="a8"/>
          <w:sz w:val="28"/>
          <w:szCs w:val="28"/>
        </w:rPr>
        <w:footnoteReference w:id="45"/>
      </w:r>
    </w:p>
    <w:p w14:paraId="217D8C50" w14:textId="221883F3" w:rsidR="00B17F5C" w:rsidRPr="00B17F5C" w:rsidRDefault="00B17F5C" w:rsidP="001F04C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С. Брейар, посвящая свою статью разработке на</w:t>
      </w:r>
      <w:r w:rsidR="001F04C2">
        <w:rPr>
          <w:sz w:val="28"/>
          <w:szCs w:val="28"/>
        </w:rPr>
        <w:t xml:space="preserve">ционального (в первую очередь – </w:t>
      </w:r>
      <w:r w:rsidRPr="00B17F5C">
        <w:rPr>
          <w:sz w:val="28"/>
          <w:szCs w:val="28"/>
        </w:rPr>
        <w:t>украинского) вопроса кадетами в целом, ставит в ней на первое место именно взгляды П.Н. Милюкова. Для кадетов и Милюкова в национальном вопросе «азбукой государственного понимания являлся принцип равноправия национальностей»</w:t>
      </w:r>
      <w:r w:rsidR="00075C0D">
        <w:rPr>
          <w:rStyle w:val="a8"/>
          <w:sz w:val="28"/>
          <w:szCs w:val="28"/>
        </w:rPr>
        <w:footnoteReference w:id="46"/>
      </w:r>
      <w:r w:rsidRPr="00B17F5C">
        <w:rPr>
          <w:sz w:val="28"/>
          <w:szCs w:val="28"/>
        </w:rPr>
        <w:t>. Цель национальной политики для них составляло создание «общества свободных и равноправны</w:t>
      </w:r>
      <w:r w:rsidR="00075C0D">
        <w:rPr>
          <w:sz w:val="28"/>
          <w:szCs w:val="28"/>
        </w:rPr>
        <w:t>х граждан единого государства»</w:t>
      </w:r>
      <w:r w:rsidR="00075C0D">
        <w:rPr>
          <w:rStyle w:val="a8"/>
          <w:sz w:val="28"/>
          <w:szCs w:val="28"/>
        </w:rPr>
        <w:footnoteReference w:id="47"/>
      </w:r>
      <w:r w:rsidR="00075C0D">
        <w:rPr>
          <w:sz w:val="28"/>
          <w:szCs w:val="28"/>
        </w:rPr>
        <w:t>.</w:t>
      </w:r>
    </w:p>
    <w:p w14:paraId="687CA018" w14:textId="2BB13CDC" w:rsidR="00B17F5C" w:rsidRPr="00B17F5C" w:rsidRDefault="00B17F5C" w:rsidP="00B17F5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Защищая права украинской национальности, заключает </w:t>
      </w:r>
      <w:r w:rsidR="003C3A08">
        <w:rPr>
          <w:sz w:val="28"/>
          <w:szCs w:val="28"/>
        </w:rPr>
        <w:t xml:space="preserve">свою статью </w:t>
      </w:r>
      <w:r w:rsidRPr="00B17F5C">
        <w:rPr>
          <w:sz w:val="28"/>
          <w:szCs w:val="28"/>
        </w:rPr>
        <w:t>С. Брейар, Милюков оставался противником принципа федерализма.</w:t>
      </w:r>
      <w:r w:rsidR="00075C0D">
        <w:rPr>
          <w:rStyle w:val="a8"/>
          <w:sz w:val="28"/>
          <w:szCs w:val="28"/>
        </w:rPr>
        <w:footnoteReference w:id="48"/>
      </w:r>
      <w:r w:rsidRPr="00B17F5C">
        <w:rPr>
          <w:sz w:val="28"/>
          <w:szCs w:val="28"/>
        </w:rPr>
        <w:t xml:space="preserve"> Похожую мысль о воззрениях Милюкова на украи</w:t>
      </w:r>
      <w:r w:rsidR="00075C0D">
        <w:rPr>
          <w:sz w:val="28"/>
          <w:szCs w:val="28"/>
        </w:rPr>
        <w:t>нский вопрос развивает Т. Риха</w:t>
      </w:r>
      <w:r w:rsidR="00075C0D">
        <w:rPr>
          <w:rStyle w:val="a8"/>
          <w:sz w:val="28"/>
          <w:szCs w:val="28"/>
        </w:rPr>
        <w:footnoteReference w:id="49"/>
      </w:r>
      <w:r w:rsidR="00075C0D">
        <w:rPr>
          <w:sz w:val="28"/>
          <w:szCs w:val="28"/>
        </w:rPr>
        <w:t>.</w:t>
      </w:r>
    </w:p>
    <w:p w14:paraId="4E20BCB0" w14:textId="3AEA284E" w:rsidR="00B17F5C" w:rsidRPr="00B17F5C" w:rsidRDefault="00B17F5C" w:rsidP="00B17F5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Англо-американская историография посвящает особое внимание проблемам внешней политики России в представлениях П.Н. Милюкова и его деятельности как министра иностранных дел Временного правительства. Т. Риха</w:t>
      </w:r>
      <w:r w:rsidR="00F67404">
        <w:rPr>
          <w:rStyle w:val="a8"/>
          <w:sz w:val="28"/>
          <w:szCs w:val="28"/>
        </w:rPr>
        <w:footnoteReference w:id="50"/>
      </w:r>
      <w:r w:rsidRPr="00B17F5C">
        <w:rPr>
          <w:sz w:val="28"/>
          <w:szCs w:val="28"/>
        </w:rPr>
        <w:t xml:space="preserve"> и М. Стокдэйл</w:t>
      </w:r>
      <w:r w:rsidR="00F67404">
        <w:rPr>
          <w:rStyle w:val="a8"/>
          <w:sz w:val="28"/>
          <w:szCs w:val="28"/>
        </w:rPr>
        <w:footnoteReference w:id="51"/>
      </w:r>
      <w:r w:rsidRPr="00B17F5C">
        <w:rPr>
          <w:sz w:val="28"/>
          <w:szCs w:val="28"/>
        </w:rPr>
        <w:t xml:space="preserve"> отмечают, что </w:t>
      </w:r>
      <w:r w:rsidR="00F67404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 провозглашал необходимость русской внешней политики быть «непартийной» и «общенациональной»</w:t>
      </w:r>
      <w:r w:rsidR="00F67404">
        <w:rPr>
          <w:rStyle w:val="a8"/>
          <w:sz w:val="28"/>
          <w:szCs w:val="28"/>
        </w:rPr>
        <w:footnoteReference w:id="52"/>
      </w:r>
      <w:r w:rsidRPr="00B17F5C">
        <w:rPr>
          <w:sz w:val="28"/>
          <w:szCs w:val="28"/>
        </w:rPr>
        <w:t xml:space="preserve">. Общей линией внешнеполитического курса Милюкова, пишет </w:t>
      </w:r>
      <w:r w:rsidR="004647A4">
        <w:rPr>
          <w:sz w:val="28"/>
          <w:szCs w:val="28"/>
        </w:rPr>
        <w:t xml:space="preserve">Т. </w:t>
      </w:r>
      <w:r w:rsidRPr="00B17F5C">
        <w:rPr>
          <w:sz w:val="28"/>
          <w:szCs w:val="28"/>
        </w:rPr>
        <w:t>Риха, были «сдержанность и умеренность»</w:t>
      </w:r>
      <w:r w:rsidR="00F67404">
        <w:rPr>
          <w:rStyle w:val="a8"/>
          <w:sz w:val="28"/>
          <w:szCs w:val="28"/>
        </w:rPr>
        <w:footnoteReference w:id="53"/>
      </w:r>
      <w:r w:rsidRPr="00B17F5C">
        <w:rPr>
          <w:sz w:val="28"/>
          <w:szCs w:val="28"/>
        </w:rPr>
        <w:t xml:space="preserve">. Оба биографа П.Н. </w:t>
      </w:r>
      <w:r w:rsidRPr="00B17F5C">
        <w:rPr>
          <w:sz w:val="28"/>
          <w:szCs w:val="28"/>
        </w:rPr>
        <w:lastRenderedPageBreak/>
        <w:t xml:space="preserve">Милюкова обращают внимание на такой пункт его внешнеполитической доктрины, как пацифизм. </w:t>
      </w:r>
      <w:r w:rsidR="00F67404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Милюков, </w:t>
      </w:r>
      <w:r w:rsidR="003C3A08">
        <w:rPr>
          <w:sz w:val="28"/>
          <w:szCs w:val="28"/>
        </w:rPr>
        <w:t>как считает</w:t>
      </w:r>
      <w:r w:rsidRPr="00B17F5C">
        <w:rPr>
          <w:sz w:val="28"/>
          <w:szCs w:val="28"/>
        </w:rPr>
        <w:t xml:space="preserve"> Т. Риха, считал устаревшим тот взгляд, что способы решения конфликтов между нациями неизменны и что война всегда пребывает среди них.</w:t>
      </w:r>
      <w:r w:rsidR="00F67404">
        <w:rPr>
          <w:rStyle w:val="a8"/>
          <w:sz w:val="28"/>
          <w:szCs w:val="28"/>
        </w:rPr>
        <w:footnoteReference w:id="54"/>
      </w:r>
      <w:r w:rsidRPr="00B17F5C">
        <w:rPr>
          <w:sz w:val="28"/>
          <w:szCs w:val="28"/>
        </w:rPr>
        <w:t xml:space="preserve"> Он защищал мир, </w:t>
      </w:r>
      <w:r w:rsidR="003C3A08">
        <w:rPr>
          <w:sz w:val="28"/>
          <w:szCs w:val="28"/>
        </w:rPr>
        <w:t>по мнению</w:t>
      </w:r>
      <w:r w:rsidRPr="00B17F5C">
        <w:rPr>
          <w:sz w:val="28"/>
          <w:szCs w:val="28"/>
        </w:rPr>
        <w:t xml:space="preserve"> М. Стокдэйл, не с моральной точки зрения, а с позиций охраны интересов государства. В этом отношении на него повлиял труд Нормана Энджелла «Великая иллюзия», где автор обосновывал экономическую невыгодность войн и опровергал социал-дарвинистские установки, по которым «органическая» нужда государства </w:t>
      </w:r>
      <w:r w:rsidR="00F67404">
        <w:rPr>
          <w:sz w:val="28"/>
          <w:szCs w:val="28"/>
        </w:rPr>
        <w:t>есть стремление к завоеваниям.</w:t>
      </w:r>
      <w:r w:rsidR="00F67404">
        <w:rPr>
          <w:rStyle w:val="a8"/>
          <w:sz w:val="28"/>
          <w:szCs w:val="28"/>
        </w:rPr>
        <w:footnoteReference w:id="55"/>
      </w:r>
    </w:p>
    <w:p w14:paraId="6F58EBEE" w14:textId="6EF04627" w:rsidR="00AF783A" w:rsidRPr="00AF783A" w:rsidRDefault="00B17F5C" w:rsidP="00EA66A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В.В. Шелохаев, напротив, признает, что </w:t>
      </w:r>
      <w:r w:rsidR="00F67404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 и кадеты считали войны возможным и в известной степени необходимым методом решения международных проблем.</w:t>
      </w:r>
      <w:r w:rsidR="00F67404">
        <w:rPr>
          <w:rStyle w:val="a8"/>
          <w:sz w:val="28"/>
          <w:szCs w:val="28"/>
        </w:rPr>
        <w:footnoteReference w:id="56"/>
      </w:r>
      <w:r w:rsidRPr="00B17F5C">
        <w:rPr>
          <w:sz w:val="28"/>
          <w:szCs w:val="28"/>
        </w:rPr>
        <w:t xml:space="preserve"> К мнению </w:t>
      </w:r>
      <w:r w:rsidR="004647A4">
        <w:rPr>
          <w:sz w:val="28"/>
          <w:szCs w:val="28"/>
        </w:rPr>
        <w:t xml:space="preserve">В.В. </w:t>
      </w:r>
      <w:r w:rsidRPr="00B17F5C">
        <w:rPr>
          <w:sz w:val="28"/>
          <w:szCs w:val="28"/>
        </w:rPr>
        <w:t xml:space="preserve">Шелохаева достаточно близок отечественный специалист по внешнеполитическим проблемам A.B. Игнатьев. </w:t>
      </w:r>
      <w:r w:rsidR="00F67404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Милюков, считает он, был противником войн только в теории. При столкновении с действительностью пацифизм «сразу уступ</w:t>
      </w:r>
      <w:r w:rsidR="00F67404">
        <w:rPr>
          <w:sz w:val="28"/>
          <w:szCs w:val="28"/>
        </w:rPr>
        <w:t>ал место трезвому прагматизму»</w:t>
      </w:r>
      <w:r w:rsidR="00F67404">
        <w:rPr>
          <w:rStyle w:val="a8"/>
          <w:sz w:val="28"/>
          <w:szCs w:val="28"/>
        </w:rPr>
        <w:footnoteReference w:id="57"/>
      </w:r>
      <w:r w:rsidR="00F67404">
        <w:rPr>
          <w:sz w:val="28"/>
          <w:szCs w:val="28"/>
        </w:rPr>
        <w:t>.</w:t>
      </w:r>
    </w:p>
    <w:p w14:paraId="41600684" w14:textId="49B2A268" w:rsidR="00AF783A" w:rsidRPr="003C3A08" w:rsidRDefault="004647A4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C3A08">
        <w:rPr>
          <w:sz w:val="28"/>
          <w:szCs w:val="28"/>
        </w:rPr>
        <w:t>Еще одним к</w:t>
      </w:r>
      <w:r w:rsidR="00AF783A" w:rsidRPr="003C3A08">
        <w:rPr>
          <w:sz w:val="28"/>
          <w:szCs w:val="28"/>
        </w:rPr>
        <w:t>рупнейшим представит</w:t>
      </w:r>
      <w:r w:rsidR="00EA66A3" w:rsidRPr="003C3A08">
        <w:rPr>
          <w:sz w:val="28"/>
          <w:szCs w:val="28"/>
        </w:rPr>
        <w:t>елем русского ли</w:t>
      </w:r>
      <w:r w:rsidR="00AF783A" w:rsidRPr="003C3A08">
        <w:rPr>
          <w:sz w:val="28"/>
          <w:szCs w:val="28"/>
        </w:rPr>
        <w:t>бер</w:t>
      </w:r>
      <w:r w:rsidRPr="003C3A08">
        <w:rPr>
          <w:sz w:val="28"/>
          <w:szCs w:val="28"/>
        </w:rPr>
        <w:t>ализма в кадетской партии был Петр Бернгардович</w:t>
      </w:r>
      <w:r w:rsidR="00AF783A" w:rsidRPr="003C3A08">
        <w:rPr>
          <w:sz w:val="28"/>
          <w:szCs w:val="28"/>
        </w:rPr>
        <w:t xml:space="preserve"> Струве. </w:t>
      </w:r>
    </w:p>
    <w:p w14:paraId="01AA25D1" w14:textId="260F2763" w:rsidR="00AF783A" w:rsidRPr="00AF783A" w:rsidRDefault="004647A4" w:rsidP="0050278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П.Б.</w:t>
      </w:r>
      <w:r w:rsidR="00AF783A" w:rsidRPr="00AF783A">
        <w:rPr>
          <w:sz w:val="28"/>
          <w:szCs w:val="28"/>
        </w:rPr>
        <w:t xml:space="preserve"> Струве как политику англо-американская историография посвящает меньше внимания. </w:t>
      </w:r>
      <w:r w:rsidR="0050278D">
        <w:rPr>
          <w:sz w:val="28"/>
          <w:szCs w:val="28"/>
        </w:rPr>
        <w:t>К</w:t>
      </w:r>
      <w:r w:rsidR="00AF783A" w:rsidRPr="00AF783A">
        <w:rPr>
          <w:sz w:val="28"/>
          <w:szCs w:val="28"/>
        </w:rPr>
        <w:t xml:space="preserve">ак </w:t>
      </w:r>
      <w:r w:rsidR="0050278D">
        <w:rPr>
          <w:sz w:val="28"/>
          <w:szCs w:val="28"/>
        </w:rPr>
        <w:t xml:space="preserve">о </w:t>
      </w:r>
      <w:r w:rsidR="00AF783A" w:rsidRPr="00AF783A">
        <w:rPr>
          <w:sz w:val="28"/>
          <w:szCs w:val="28"/>
        </w:rPr>
        <w:t>политическом деятеле в период 1905-1917 гг. из англо-американских историков</w:t>
      </w:r>
      <w:r w:rsidR="0050278D">
        <w:rPr>
          <w:sz w:val="28"/>
          <w:szCs w:val="28"/>
        </w:rPr>
        <w:t xml:space="preserve"> о нем</w:t>
      </w:r>
      <w:r w:rsidR="00AF783A" w:rsidRPr="00AF783A">
        <w:rPr>
          <w:sz w:val="28"/>
          <w:szCs w:val="28"/>
        </w:rPr>
        <w:t xml:space="preserve"> подробно говорит лишь его биограф Р. Пайпс</w:t>
      </w:r>
      <w:r w:rsidR="00FF20E4">
        <w:rPr>
          <w:sz w:val="28"/>
          <w:szCs w:val="28"/>
        </w:rPr>
        <w:t xml:space="preserve"> в работе</w:t>
      </w:r>
      <w:r w:rsidR="00F67404">
        <w:rPr>
          <w:sz w:val="28"/>
          <w:szCs w:val="28"/>
        </w:rPr>
        <w:t xml:space="preserve"> «Струве. Биография» (пер. на рус. яз, в 2 т.)</w:t>
      </w:r>
      <w:r w:rsidR="006F0BFD">
        <w:rPr>
          <w:rStyle w:val="a8"/>
          <w:sz w:val="28"/>
          <w:szCs w:val="28"/>
        </w:rPr>
        <w:footnoteReference w:id="58"/>
      </w:r>
      <w:r w:rsidR="00AF783A" w:rsidRPr="00AF783A">
        <w:rPr>
          <w:sz w:val="28"/>
          <w:szCs w:val="28"/>
        </w:rPr>
        <w:t xml:space="preserve">. В целом, считает </w:t>
      </w:r>
      <w:r w:rsidR="0050278D">
        <w:rPr>
          <w:sz w:val="28"/>
          <w:szCs w:val="28"/>
        </w:rPr>
        <w:t xml:space="preserve">Р. </w:t>
      </w:r>
      <w:r w:rsidR="00AF783A" w:rsidRPr="00AF783A">
        <w:rPr>
          <w:sz w:val="28"/>
          <w:szCs w:val="28"/>
        </w:rPr>
        <w:t xml:space="preserve">Пайпс, на протяжении октября 1905 - 3 июня 1907 гг. Струве в основном следовал </w:t>
      </w:r>
      <w:r w:rsidR="00AF783A" w:rsidRPr="00AF783A">
        <w:rPr>
          <w:sz w:val="28"/>
          <w:szCs w:val="28"/>
        </w:rPr>
        <w:lastRenderedPageBreak/>
        <w:t>партийной линии кадетов, хотя зачастую и выступал против нее</w:t>
      </w:r>
      <w:r w:rsidR="006F0BFD">
        <w:rPr>
          <w:rStyle w:val="a8"/>
          <w:sz w:val="28"/>
          <w:szCs w:val="28"/>
        </w:rPr>
        <w:footnoteReference w:id="59"/>
      </w:r>
      <w:r w:rsidR="00AF783A" w:rsidRPr="00AF783A">
        <w:rPr>
          <w:sz w:val="28"/>
          <w:szCs w:val="28"/>
        </w:rPr>
        <w:t xml:space="preserve">. Общую позицию </w:t>
      </w:r>
      <w:r w:rsidR="003C3A08">
        <w:rPr>
          <w:sz w:val="28"/>
          <w:szCs w:val="28"/>
        </w:rPr>
        <w:t xml:space="preserve">П.Б. </w:t>
      </w:r>
      <w:r w:rsidR="00AF783A" w:rsidRPr="00AF783A">
        <w:rPr>
          <w:sz w:val="28"/>
          <w:szCs w:val="28"/>
        </w:rPr>
        <w:t xml:space="preserve">Струве этого времени </w:t>
      </w:r>
      <w:r w:rsidR="003C3A08">
        <w:rPr>
          <w:sz w:val="28"/>
          <w:szCs w:val="28"/>
        </w:rPr>
        <w:t xml:space="preserve">Р. </w:t>
      </w:r>
      <w:r w:rsidR="00AF783A" w:rsidRPr="00AF783A">
        <w:rPr>
          <w:sz w:val="28"/>
          <w:szCs w:val="28"/>
        </w:rPr>
        <w:t>Пайпс называет «умеренным радикализмом, нацеленным на социальные и экономические реформы»</w:t>
      </w:r>
      <w:r w:rsidR="006F0BFD">
        <w:rPr>
          <w:rStyle w:val="a8"/>
          <w:sz w:val="28"/>
          <w:szCs w:val="28"/>
        </w:rPr>
        <w:footnoteReference w:id="60"/>
      </w:r>
      <w:r w:rsidR="00AF783A" w:rsidRPr="00AF783A">
        <w:rPr>
          <w:sz w:val="28"/>
          <w:szCs w:val="28"/>
        </w:rPr>
        <w:t xml:space="preserve">. </w:t>
      </w:r>
      <w:r w:rsidR="003C3A08">
        <w:rPr>
          <w:sz w:val="28"/>
          <w:szCs w:val="28"/>
        </w:rPr>
        <w:t xml:space="preserve">П.Б. </w:t>
      </w:r>
      <w:r w:rsidR="00AF783A" w:rsidRPr="00AF783A">
        <w:rPr>
          <w:sz w:val="28"/>
          <w:szCs w:val="28"/>
        </w:rPr>
        <w:t>Струве изначально не соглашался со многими положениями кадетской программы и тактикой «у нас нет врагов слева», обозначив уже в 1905 г. свою ассо</w:t>
      </w:r>
      <w:r w:rsidR="006F0BFD">
        <w:rPr>
          <w:sz w:val="28"/>
          <w:szCs w:val="28"/>
        </w:rPr>
        <w:t>циацию с правым крылом кадетов.</w:t>
      </w:r>
      <w:r w:rsidR="006F0BFD">
        <w:rPr>
          <w:rStyle w:val="a8"/>
          <w:sz w:val="28"/>
          <w:szCs w:val="28"/>
        </w:rPr>
        <w:footnoteReference w:id="61"/>
      </w:r>
      <w:r w:rsidR="003C3A08">
        <w:rPr>
          <w:sz w:val="28"/>
          <w:szCs w:val="28"/>
        </w:rPr>
        <w:t xml:space="preserve"> </w:t>
      </w:r>
      <w:r w:rsidR="00AF783A" w:rsidRPr="00AF783A">
        <w:rPr>
          <w:sz w:val="28"/>
          <w:szCs w:val="28"/>
        </w:rPr>
        <w:t xml:space="preserve">Революцию </w:t>
      </w:r>
      <w:r w:rsidR="006F0BFD">
        <w:rPr>
          <w:sz w:val="28"/>
          <w:szCs w:val="28"/>
        </w:rPr>
        <w:t xml:space="preserve">П.Б. </w:t>
      </w:r>
      <w:r w:rsidR="00AF783A" w:rsidRPr="00AF783A">
        <w:rPr>
          <w:sz w:val="28"/>
          <w:szCs w:val="28"/>
        </w:rPr>
        <w:t>Струве в это время считал колоссальным сдвигом в русском обществе, наметившим пути к построению «новой системы правлен</w:t>
      </w:r>
      <w:r w:rsidR="003C3A08">
        <w:rPr>
          <w:sz w:val="28"/>
          <w:szCs w:val="28"/>
        </w:rPr>
        <w:t>ия, основанной на воле народа»</w:t>
      </w:r>
      <w:r w:rsidR="006F0BFD">
        <w:rPr>
          <w:rStyle w:val="a8"/>
          <w:sz w:val="28"/>
          <w:szCs w:val="28"/>
        </w:rPr>
        <w:footnoteReference w:id="62"/>
      </w:r>
      <w:r w:rsidR="003C3A08">
        <w:rPr>
          <w:sz w:val="28"/>
          <w:szCs w:val="28"/>
        </w:rPr>
        <w:t>.</w:t>
      </w:r>
      <w:r w:rsidR="00AF783A" w:rsidRPr="00AF783A">
        <w:rPr>
          <w:sz w:val="28"/>
          <w:szCs w:val="28"/>
        </w:rPr>
        <w:t xml:space="preserve"> Главной задачей как бюрократии, так и общества он считал необходимость приступить к конструктивной работе во всех сферах жизни с целью построения конституционного порядка. Поэтому безумием Струве считал как курс на углубление революции, так и позицию правящих сфер, не желавших подлинного обновления государственного строя.</w:t>
      </w:r>
      <w:r w:rsidR="006F0BFD">
        <w:rPr>
          <w:rStyle w:val="a8"/>
          <w:sz w:val="28"/>
          <w:szCs w:val="28"/>
        </w:rPr>
        <w:footnoteReference w:id="63"/>
      </w:r>
      <w:r w:rsidR="00AF783A" w:rsidRPr="00AF783A">
        <w:rPr>
          <w:sz w:val="28"/>
          <w:szCs w:val="28"/>
        </w:rPr>
        <w:t xml:space="preserve"> </w:t>
      </w:r>
    </w:p>
    <w:p w14:paraId="2C19825A" w14:textId="6829C8F4" w:rsidR="00AF783A" w:rsidRPr="002E3557" w:rsidRDefault="00FF20E4" w:rsidP="00EA66A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целом, биографический труд Р. Пайпса и по сей день остается наиболее существенной исследовательской работой, раскрывающей проблему жизни и взглядов </w:t>
      </w:r>
      <w:r w:rsidR="006F0BFD">
        <w:rPr>
          <w:sz w:val="28"/>
          <w:szCs w:val="28"/>
        </w:rPr>
        <w:t xml:space="preserve">одно из виднейших либеральных деятелей России. </w:t>
      </w:r>
    </w:p>
    <w:p w14:paraId="422025AC" w14:textId="7700EF6B" w:rsidR="00FF20E4" w:rsidRDefault="00FF20E4" w:rsidP="006F0B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Василию Алексеевичу</w:t>
      </w:r>
      <w:r w:rsidR="00AF783A" w:rsidRPr="00AF783A">
        <w:rPr>
          <w:sz w:val="28"/>
          <w:szCs w:val="28"/>
        </w:rPr>
        <w:t xml:space="preserve"> Маклакову</w:t>
      </w:r>
      <w:r w:rsidR="006F0BFD">
        <w:rPr>
          <w:sz w:val="28"/>
          <w:szCs w:val="28"/>
        </w:rPr>
        <w:t xml:space="preserve"> — известному либерально-политическому деятелю</w:t>
      </w:r>
      <w:r w:rsidR="00AF783A" w:rsidRPr="00AF783A">
        <w:rPr>
          <w:sz w:val="28"/>
          <w:szCs w:val="28"/>
        </w:rPr>
        <w:t xml:space="preserve">, несмотря на его значительную роль в рядах кадетской партии, англо-американская историография уделяет сравнительно малое внимание. Персонально </w:t>
      </w:r>
      <w:r>
        <w:rPr>
          <w:sz w:val="28"/>
          <w:szCs w:val="28"/>
        </w:rPr>
        <w:t xml:space="preserve">В.А. </w:t>
      </w:r>
      <w:r w:rsidR="00AF783A" w:rsidRPr="00AF783A">
        <w:rPr>
          <w:sz w:val="28"/>
          <w:szCs w:val="28"/>
        </w:rPr>
        <w:t xml:space="preserve">Маклакову как </w:t>
      </w:r>
      <w:r w:rsidR="006F0BFD">
        <w:rPr>
          <w:sz w:val="28"/>
          <w:szCs w:val="28"/>
        </w:rPr>
        <w:t>политику</w:t>
      </w:r>
      <w:r w:rsidR="00AF783A" w:rsidRPr="00AF783A">
        <w:rPr>
          <w:sz w:val="28"/>
          <w:szCs w:val="28"/>
        </w:rPr>
        <w:t xml:space="preserve"> посвящается л</w:t>
      </w:r>
      <w:r w:rsidR="006F0BFD">
        <w:rPr>
          <w:sz w:val="28"/>
          <w:szCs w:val="28"/>
        </w:rPr>
        <w:t>ишь одна статья</w:t>
      </w:r>
      <w:r w:rsidR="006F0BFD">
        <w:rPr>
          <w:rStyle w:val="a8"/>
          <w:sz w:val="28"/>
          <w:szCs w:val="28"/>
        </w:rPr>
        <w:footnoteReference w:id="64"/>
      </w:r>
      <w:r w:rsidR="00AF783A" w:rsidRPr="00AF783A">
        <w:rPr>
          <w:sz w:val="28"/>
          <w:szCs w:val="28"/>
        </w:rPr>
        <w:t xml:space="preserve">. Во многих обобщающих трудах даются оценки роли </w:t>
      </w:r>
      <w:r w:rsidR="006F0BFD">
        <w:rPr>
          <w:sz w:val="28"/>
          <w:szCs w:val="28"/>
        </w:rPr>
        <w:t xml:space="preserve">В.А. </w:t>
      </w:r>
      <w:r w:rsidR="00AF783A" w:rsidRPr="00AF783A">
        <w:rPr>
          <w:sz w:val="28"/>
          <w:szCs w:val="28"/>
        </w:rPr>
        <w:t>Маклакова как одного из лидеров кадетов, но чаще всего он</w:t>
      </w:r>
      <w:r w:rsidR="00393347">
        <w:rPr>
          <w:sz w:val="28"/>
          <w:szCs w:val="28"/>
        </w:rPr>
        <w:t>и достаточно кратки и неглубоки</w:t>
      </w:r>
      <w:r w:rsidR="00AF783A" w:rsidRPr="00AF783A">
        <w:rPr>
          <w:sz w:val="28"/>
          <w:szCs w:val="28"/>
        </w:rPr>
        <w:t>.</w:t>
      </w:r>
      <w:r w:rsidR="00EE0383">
        <w:rPr>
          <w:rStyle w:val="a8"/>
          <w:sz w:val="28"/>
          <w:szCs w:val="28"/>
        </w:rPr>
        <w:footnoteReference w:id="65"/>
      </w:r>
      <w:r w:rsidR="00AF783A" w:rsidRPr="00AF783A">
        <w:rPr>
          <w:sz w:val="28"/>
          <w:szCs w:val="28"/>
        </w:rPr>
        <w:t xml:space="preserve"> </w:t>
      </w:r>
    </w:p>
    <w:p w14:paraId="600EBBF3" w14:textId="05796C4E" w:rsidR="00FF20E4" w:rsidRDefault="00AF783A" w:rsidP="000724E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lastRenderedPageBreak/>
        <w:t xml:space="preserve">Биограф В.А. Маклакова </w:t>
      </w:r>
      <w:r w:rsidR="00FF20E4">
        <w:rPr>
          <w:sz w:val="28"/>
          <w:szCs w:val="28"/>
        </w:rPr>
        <w:t xml:space="preserve">британский историк </w:t>
      </w:r>
      <w:r w:rsidRPr="00AF783A">
        <w:rPr>
          <w:sz w:val="28"/>
          <w:szCs w:val="28"/>
        </w:rPr>
        <w:t>Д. Дэвис, говоря об основаниях его мировоззрения</w:t>
      </w:r>
      <w:r w:rsidR="00FF20E4">
        <w:rPr>
          <w:sz w:val="28"/>
          <w:szCs w:val="28"/>
        </w:rPr>
        <w:t xml:space="preserve"> в своей</w:t>
      </w:r>
      <w:r w:rsidR="00EE0383">
        <w:rPr>
          <w:sz w:val="28"/>
          <w:szCs w:val="28"/>
        </w:rPr>
        <w:t xml:space="preserve"> работе</w:t>
      </w:r>
      <w:r w:rsidRPr="00AF783A">
        <w:rPr>
          <w:sz w:val="28"/>
          <w:szCs w:val="28"/>
        </w:rPr>
        <w:t xml:space="preserve">, подчеркивает, что </w:t>
      </w:r>
      <w:r w:rsidR="00FF20E4"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>Маклаков всегда оценивал Западную Европу как «главный источник примера для будущего России»</w:t>
      </w:r>
      <w:r w:rsidR="00EE0383">
        <w:rPr>
          <w:rStyle w:val="a8"/>
          <w:sz w:val="28"/>
          <w:szCs w:val="28"/>
        </w:rPr>
        <w:footnoteReference w:id="66"/>
      </w:r>
      <w:r w:rsidRPr="00AF783A">
        <w:rPr>
          <w:sz w:val="28"/>
          <w:szCs w:val="28"/>
        </w:rPr>
        <w:t>. Получив сильное влия</w:t>
      </w:r>
      <w:r w:rsidR="000724ED">
        <w:rPr>
          <w:sz w:val="28"/>
          <w:szCs w:val="28"/>
        </w:rPr>
        <w:t>ние от посещения Франции в 1889–</w:t>
      </w:r>
      <w:r w:rsidRPr="00AF783A">
        <w:rPr>
          <w:sz w:val="28"/>
          <w:szCs w:val="28"/>
        </w:rPr>
        <w:t>1890 гг., он желал развития в русской политической мысли в первую очередь «плюрализма учреждений», при котором и государство, и общество имеют неотъемлемые права, а неизбежные конфликты между ними улаживаются исключительно на основании закона</w:t>
      </w:r>
      <w:r w:rsidR="000724ED">
        <w:rPr>
          <w:rStyle w:val="a8"/>
          <w:sz w:val="28"/>
          <w:szCs w:val="28"/>
        </w:rPr>
        <w:footnoteReference w:id="67"/>
      </w:r>
      <w:r w:rsidRPr="00AF783A">
        <w:rPr>
          <w:sz w:val="28"/>
          <w:szCs w:val="28"/>
        </w:rPr>
        <w:t xml:space="preserve">. </w:t>
      </w:r>
      <w:r w:rsidR="000724ED"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 xml:space="preserve">Маклаков с ранней молодости проникся идеей необходимости введения в России твердого общественного самоуправления. Развитые общественные организации, </w:t>
      </w:r>
      <w:r w:rsidR="000724ED">
        <w:rPr>
          <w:sz w:val="28"/>
          <w:szCs w:val="28"/>
        </w:rPr>
        <w:t xml:space="preserve">как </w:t>
      </w:r>
      <w:r w:rsidRPr="00AF783A">
        <w:rPr>
          <w:sz w:val="28"/>
          <w:szCs w:val="28"/>
        </w:rPr>
        <w:t xml:space="preserve">считал </w:t>
      </w:r>
      <w:r w:rsidR="000724ED"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>Маклаков, способны «уничтожить барьеры, отделяющие изолированную интеллигенцию от ответственных общественных задач. Они также могут внести вклад в здоровые отношения государства и общества»</w:t>
      </w:r>
      <w:r w:rsidR="000724ED">
        <w:rPr>
          <w:rStyle w:val="a8"/>
          <w:sz w:val="28"/>
          <w:szCs w:val="28"/>
        </w:rPr>
        <w:footnoteReference w:id="68"/>
      </w:r>
      <w:r w:rsidRPr="00AF783A">
        <w:rPr>
          <w:sz w:val="28"/>
          <w:szCs w:val="28"/>
        </w:rPr>
        <w:t>.</w:t>
      </w:r>
    </w:p>
    <w:p w14:paraId="0A008A4F" w14:textId="16DFB44D" w:rsidR="00C40ABC" w:rsidRDefault="00AF783A" w:rsidP="00C40A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>Буду</w:t>
      </w:r>
      <w:r w:rsidR="000724ED">
        <w:rPr>
          <w:sz w:val="28"/>
          <w:szCs w:val="28"/>
        </w:rPr>
        <w:t xml:space="preserve">чи последовательным западником В.А. </w:t>
      </w:r>
      <w:r w:rsidRPr="00AF783A">
        <w:rPr>
          <w:sz w:val="28"/>
          <w:szCs w:val="28"/>
        </w:rPr>
        <w:t>Маклаков избегал материализма, позитивизма, атеизма и других умственных течений, влиянию которых была подвержена современная ему русская интеллигенция.</w:t>
      </w:r>
      <w:r w:rsidR="000724ED">
        <w:rPr>
          <w:rStyle w:val="a8"/>
          <w:sz w:val="28"/>
          <w:szCs w:val="28"/>
        </w:rPr>
        <w:footnoteReference w:id="69"/>
      </w:r>
      <w:r w:rsidRPr="00AF783A">
        <w:rPr>
          <w:sz w:val="28"/>
          <w:szCs w:val="28"/>
        </w:rPr>
        <w:t xml:space="preserve"> То же заявляет отечественный историк </w:t>
      </w:r>
      <w:r w:rsidR="000724ED">
        <w:rPr>
          <w:sz w:val="28"/>
          <w:szCs w:val="28"/>
        </w:rPr>
        <w:t>С.А. Шевырин</w:t>
      </w:r>
      <w:r w:rsidRPr="00AF783A">
        <w:rPr>
          <w:sz w:val="28"/>
          <w:szCs w:val="28"/>
        </w:rPr>
        <w:t xml:space="preserve">: характернейшей чертой воззрений </w:t>
      </w:r>
      <w:r w:rsidR="00C40ABC"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>Маклакова был его «адогматизм»</w:t>
      </w:r>
      <w:r w:rsidR="000724ED">
        <w:rPr>
          <w:rStyle w:val="a8"/>
          <w:sz w:val="28"/>
          <w:szCs w:val="28"/>
        </w:rPr>
        <w:footnoteReference w:id="70"/>
      </w:r>
      <w:r w:rsidRPr="00AF783A">
        <w:rPr>
          <w:sz w:val="28"/>
          <w:szCs w:val="28"/>
        </w:rPr>
        <w:t>.</w:t>
      </w:r>
      <w:r w:rsidR="00C40ABC">
        <w:rPr>
          <w:sz w:val="28"/>
          <w:szCs w:val="28"/>
        </w:rPr>
        <w:t xml:space="preserve"> Среди русских мыслителей</w:t>
      </w:r>
      <w:r w:rsidRPr="00AF783A">
        <w:rPr>
          <w:sz w:val="28"/>
          <w:szCs w:val="28"/>
        </w:rPr>
        <w:t xml:space="preserve">, считает Д. Дэвис, на </w:t>
      </w:r>
      <w:r w:rsidR="00C40ABC"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 xml:space="preserve">Маклакова </w:t>
      </w:r>
      <w:r w:rsidR="00C40ABC">
        <w:rPr>
          <w:sz w:val="28"/>
          <w:szCs w:val="28"/>
        </w:rPr>
        <w:t>в наибольшей степени повлияли</w:t>
      </w:r>
      <w:r w:rsidRPr="00AF783A">
        <w:rPr>
          <w:sz w:val="28"/>
          <w:szCs w:val="28"/>
        </w:rPr>
        <w:t xml:space="preserve"> критически настроенные либералы, и в первую очередь </w:t>
      </w:r>
      <w:r w:rsidR="00C40ABC">
        <w:rPr>
          <w:sz w:val="28"/>
          <w:szCs w:val="28"/>
        </w:rPr>
        <w:t>–</w:t>
      </w:r>
      <w:r w:rsidRPr="00AF783A">
        <w:rPr>
          <w:sz w:val="28"/>
          <w:szCs w:val="28"/>
        </w:rPr>
        <w:t xml:space="preserve"> его университетский наставник П.Г. Ви</w:t>
      </w:r>
      <w:r w:rsidR="00C40ABC">
        <w:rPr>
          <w:sz w:val="28"/>
          <w:szCs w:val="28"/>
        </w:rPr>
        <w:t>ноградов, а такж</w:t>
      </w:r>
      <w:r w:rsidR="000724ED">
        <w:rPr>
          <w:sz w:val="28"/>
          <w:szCs w:val="28"/>
        </w:rPr>
        <w:t>е Л.Н. Толстой</w:t>
      </w:r>
      <w:r w:rsidR="000724ED">
        <w:rPr>
          <w:rStyle w:val="a8"/>
          <w:sz w:val="28"/>
          <w:szCs w:val="28"/>
        </w:rPr>
        <w:footnoteReference w:id="71"/>
      </w:r>
      <w:r w:rsidR="000724ED">
        <w:rPr>
          <w:sz w:val="28"/>
          <w:szCs w:val="28"/>
        </w:rPr>
        <w:t>.</w:t>
      </w:r>
      <w:r w:rsidR="00C40ABC">
        <w:rPr>
          <w:sz w:val="28"/>
          <w:szCs w:val="28"/>
        </w:rPr>
        <w:t xml:space="preserve"> </w:t>
      </w:r>
    </w:p>
    <w:p w14:paraId="4D6C80FA" w14:textId="10AF8B4C" w:rsidR="00AF783A" w:rsidRPr="00AF783A" w:rsidRDefault="00AF783A" w:rsidP="00C40A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 xml:space="preserve">Отечественные исследователи решают проблему идейных влияний на </w:t>
      </w:r>
      <w:r w:rsidR="00C40ABC"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 xml:space="preserve">Маклакова, на наш взгляд, более </w:t>
      </w:r>
      <w:r w:rsidR="00C40ABC">
        <w:rPr>
          <w:sz w:val="28"/>
          <w:szCs w:val="28"/>
        </w:rPr>
        <w:t>широко</w:t>
      </w:r>
      <w:r w:rsidRPr="00AF783A">
        <w:rPr>
          <w:sz w:val="28"/>
          <w:szCs w:val="28"/>
        </w:rPr>
        <w:t xml:space="preserve">. Так, </w:t>
      </w:r>
      <w:r w:rsidR="00C40ABC">
        <w:rPr>
          <w:sz w:val="28"/>
          <w:szCs w:val="28"/>
        </w:rPr>
        <w:t xml:space="preserve">отечественный специалист </w:t>
      </w:r>
      <w:r w:rsidRPr="00AF783A">
        <w:rPr>
          <w:sz w:val="28"/>
          <w:szCs w:val="28"/>
        </w:rPr>
        <w:t xml:space="preserve">М.А. Иванова заявляет, что среди них были «дворянская честь, патерналистское </w:t>
      </w:r>
      <w:r w:rsidRPr="00AF783A">
        <w:rPr>
          <w:sz w:val="28"/>
          <w:szCs w:val="28"/>
        </w:rPr>
        <w:lastRenderedPageBreak/>
        <w:t>отношение к народу», а также «христианская традиция и учение Л.Н. Толстого»</w:t>
      </w:r>
      <w:r w:rsidR="000724ED">
        <w:rPr>
          <w:rStyle w:val="a8"/>
          <w:sz w:val="28"/>
          <w:szCs w:val="28"/>
        </w:rPr>
        <w:footnoteReference w:id="72"/>
      </w:r>
      <w:r w:rsidRPr="00AF783A">
        <w:rPr>
          <w:sz w:val="28"/>
          <w:szCs w:val="28"/>
        </w:rPr>
        <w:t xml:space="preserve">. Н.И. Дедков, возражая </w:t>
      </w:r>
      <w:r w:rsidR="00C40ABC">
        <w:rPr>
          <w:sz w:val="28"/>
          <w:szCs w:val="28"/>
        </w:rPr>
        <w:t xml:space="preserve">М.А. </w:t>
      </w:r>
      <w:r w:rsidRPr="00AF783A">
        <w:rPr>
          <w:sz w:val="28"/>
          <w:szCs w:val="28"/>
        </w:rPr>
        <w:t>Ивановой, утверждает, что понимание толстовства было</w:t>
      </w:r>
      <w:r w:rsidR="00C40ABC">
        <w:rPr>
          <w:sz w:val="28"/>
          <w:szCs w:val="28"/>
        </w:rPr>
        <w:t xml:space="preserve"> у </w:t>
      </w:r>
      <w:r w:rsidR="000724ED">
        <w:rPr>
          <w:sz w:val="28"/>
          <w:szCs w:val="28"/>
        </w:rPr>
        <w:t xml:space="preserve">В.А. </w:t>
      </w:r>
      <w:r w:rsidR="00C40ABC">
        <w:rPr>
          <w:sz w:val="28"/>
          <w:szCs w:val="28"/>
        </w:rPr>
        <w:t>Маклакова своеобразным: «</w:t>
      </w:r>
      <w:r w:rsidRPr="00AF783A">
        <w:rPr>
          <w:sz w:val="28"/>
          <w:szCs w:val="28"/>
        </w:rPr>
        <w:t>нет оснований утверждать, что христианская любовь в толст</w:t>
      </w:r>
      <w:r w:rsidR="00C40ABC">
        <w:rPr>
          <w:sz w:val="28"/>
          <w:szCs w:val="28"/>
        </w:rPr>
        <w:t>овском понимании была руководящи</w:t>
      </w:r>
      <w:r w:rsidRPr="00AF783A">
        <w:rPr>
          <w:sz w:val="28"/>
          <w:szCs w:val="28"/>
        </w:rPr>
        <w:t xml:space="preserve">м началом жизни </w:t>
      </w:r>
      <w:r w:rsidR="000724ED"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>Макла</w:t>
      </w:r>
      <w:r w:rsidR="00C40ABC">
        <w:rPr>
          <w:sz w:val="28"/>
          <w:szCs w:val="28"/>
        </w:rPr>
        <w:t xml:space="preserve">кова; точнее будет говорить </w:t>
      </w:r>
      <w:r w:rsidRPr="00AF783A">
        <w:rPr>
          <w:sz w:val="28"/>
          <w:szCs w:val="28"/>
        </w:rPr>
        <w:t>о толстовском отношении к человеку, в основе которог</w:t>
      </w:r>
      <w:r w:rsidR="000724ED">
        <w:rPr>
          <w:sz w:val="28"/>
          <w:szCs w:val="28"/>
        </w:rPr>
        <w:t>о лежала христианская любовь»</w:t>
      </w:r>
      <w:r w:rsidR="000724ED">
        <w:rPr>
          <w:rStyle w:val="a8"/>
          <w:sz w:val="28"/>
          <w:szCs w:val="28"/>
        </w:rPr>
        <w:footnoteReference w:id="73"/>
      </w:r>
      <w:r w:rsidR="000724ED">
        <w:rPr>
          <w:sz w:val="28"/>
          <w:szCs w:val="28"/>
        </w:rPr>
        <w:t>.</w:t>
      </w:r>
    </w:p>
    <w:p w14:paraId="5556D983" w14:textId="046B8267" w:rsidR="00AF783A" w:rsidRPr="00AF783A" w:rsidRDefault="00AF783A" w:rsidP="00C40A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>Последней крупной фигурой среди лидеров</w:t>
      </w:r>
      <w:r w:rsidR="00C40ABC">
        <w:rPr>
          <w:sz w:val="28"/>
          <w:szCs w:val="28"/>
        </w:rPr>
        <w:t xml:space="preserve"> кадетов, которой в англо- америк</w:t>
      </w:r>
      <w:r w:rsidRPr="00AF783A">
        <w:rPr>
          <w:sz w:val="28"/>
          <w:szCs w:val="28"/>
        </w:rPr>
        <w:t>анской историографии посвящается достаточно</w:t>
      </w:r>
      <w:r w:rsidR="00C40ABC">
        <w:rPr>
          <w:sz w:val="28"/>
          <w:szCs w:val="28"/>
        </w:rPr>
        <w:t xml:space="preserve"> внимания, является один из лидеров земского движения – Иван Ильич Петрунк</w:t>
      </w:r>
      <w:r w:rsidRPr="00AF783A">
        <w:rPr>
          <w:sz w:val="28"/>
          <w:szCs w:val="28"/>
        </w:rPr>
        <w:t xml:space="preserve">евич. </w:t>
      </w:r>
    </w:p>
    <w:p w14:paraId="02B8243D" w14:textId="35FF902E" w:rsidR="00AF783A" w:rsidRPr="00AF783A" w:rsidRDefault="00AF783A" w:rsidP="000724E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 xml:space="preserve">Позициям </w:t>
      </w:r>
      <w:r w:rsidR="00C40ABC">
        <w:rPr>
          <w:sz w:val="28"/>
          <w:szCs w:val="28"/>
        </w:rPr>
        <w:t xml:space="preserve">И.И. </w:t>
      </w:r>
      <w:r w:rsidR="000724ED">
        <w:rPr>
          <w:sz w:val="28"/>
          <w:szCs w:val="28"/>
        </w:rPr>
        <w:t>Петрункевича периода 1905–</w:t>
      </w:r>
      <w:r w:rsidRPr="00AF783A">
        <w:rPr>
          <w:sz w:val="28"/>
          <w:szCs w:val="28"/>
        </w:rPr>
        <w:t xml:space="preserve">1914 гг. посвящает свою статью </w:t>
      </w:r>
      <w:r w:rsidR="000724ED">
        <w:rPr>
          <w:sz w:val="28"/>
          <w:szCs w:val="28"/>
        </w:rPr>
        <w:t xml:space="preserve">американский исследователь русского либерализма </w:t>
      </w:r>
      <w:r w:rsidRPr="00AF783A">
        <w:rPr>
          <w:sz w:val="28"/>
          <w:szCs w:val="28"/>
        </w:rPr>
        <w:t>Ш. Галай</w:t>
      </w:r>
      <w:r w:rsidR="000724ED">
        <w:rPr>
          <w:rStyle w:val="a8"/>
          <w:sz w:val="28"/>
          <w:szCs w:val="28"/>
        </w:rPr>
        <w:footnoteReference w:id="74"/>
      </w:r>
      <w:r w:rsidRPr="00AF783A">
        <w:rPr>
          <w:sz w:val="28"/>
          <w:szCs w:val="28"/>
        </w:rPr>
        <w:t>. Источниковую базу данной статьи составили в основном письма И.И. Петрункевича к его сыну Александру, храня</w:t>
      </w:r>
      <w:r w:rsidR="00C40ABC">
        <w:rPr>
          <w:sz w:val="28"/>
          <w:szCs w:val="28"/>
        </w:rPr>
        <w:t>щиеся</w:t>
      </w:r>
      <w:r w:rsidRPr="00AF783A">
        <w:rPr>
          <w:sz w:val="28"/>
          <w:szCs w:val="28"/>
        </w:rPr>
        <w:t xml:space="preserve"> в библиотеке Йельского университета</w:t>
      </w:r>
      <w:r w:rsidR="00C40ABC">
        <w:rPr>
          <w:sz w:val="28"/>
          <w:szCs w:val="28"/>
        </w:rPr>
        <w:t>. Ценность этих писем, по мнению Ш. Галай,</w:t>
      </w:r>
      <w:r w:rsidRPr="00AF783A">
        <w:rPr>
          <w:sz w:val="28"/>
          <w:szCs w:val="28"/>
        </w:rPr>
        <w:t xml:space="preserve"> в том, что в них </w:t>
      </w:r>
      <w:r w:rsidR="00C40ABC"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Петрункевич писал не политическому коллеге и тем более не предна</w:t>
      </w:r>
      <w:r w:rsidR="00C40ABC">
        <w:rPr>
          <w:sz w:val="28"/>
          <w:szCs w:val="28"/>
        </w:rPr>
        <w:t>значал письма для публикации, а</w:t>
      </w:r>
      <w:r w:rsidRPr="00AF783A">
        <w:rPr>
          <w:sz w:val="28"/>
          <w:szCs w:val="28"/>
        </w:rPr>
        <w:t xml:space="preserve"> вел </w:t>
      </w:r>
      <w:r w:rsidR="00C40ABC">
        <w:rPr>
          <w:sz w:val="28"/>
          <w:szCs w:val="28"/>
        </w:rPr>
        <w:t>переписку</w:t>
      </w:r>
      <w:r w:rsidRPr="00AF783A">
        <w:rPr>
          <w:sz w:val="28"/>
          <w:szCs w:val="28"/>
        </w:rPr>
        <w:t xml:space="preserve"> с «любимым конфидентом», общаться с которым привык откровенно</w:t>
      </w:r>
      <w:r w:rsidR="0070365C">
        <w:rPr>
          <w:rStyle w:val="a8"/>
          <w:sz w:val="28"/>
          <w:szCs w:val="28"/>
        </w:rPr>
        <w:footnoteReference w:id="75"/>
      </w:r>
      <w:r w:rsidRPr="00AF783A">
        <w:rPr>
          <w:sz w:val="28"/>
          <w:szCs w:val="28"/>
        </w:rPr>
        <w:t xml:space="preserve">. Статья </w:t>
      </w:r>
      <w:r w:rsidR="00C40ABC">
        <w:rPr>
          <w:sz w:val="28"/>
          <w:szCs w:val="28"/>
        </w:rPr>
        <w:t xml:space="preserve">Ш. </w:t>
      </w:r>
      <w:r w:rsidRPr="00AF783A">
        <w:rPr>
          <w:sz w:val="28"/>
          <w:szCs w:val="28"/>
        </w:rPr>
        <w:t xml:space="preserve">Галая носит </w:t>
      </w:r>
      <w:r w:rsidR="00C40ABC">
        <w:rPr>
          <w:sz w:val="28"/>
          <w:szCs w:val="28"/>
        </w:rPr>
        <w:t>спорный, полемический</w:t>
      </w:r>
      <w:r w:rsidRPr="00AF783A">
        <w:rPr>
          <w:sz w:val="28"/>
          <w:szCs w:val="28"/>
        </w:rPr>
        <w:t xml:space="preserve"> характер, и это автор признает сам</w:t>
      </w:r>
      <w:r w:rsidR="0070365C">
        <w:rPr>
          <w:rStyle w:val="a8"/>
          <w:sz w:val="28"/>
          <w:szCs w:val="28"/>
        </w:rPr>
        <w:footnoteReference w:id="76"/>
      </w:r>
      <w:r w:rsidRPr="00AF783A">
        <w:rPr>
          <w:sz w:val="28"/>
          <w:szCs w:val="28"/>
        </w:rPr>
        <w:t xml:space="preserve">. Он заявляет, что острие его мысли направлено на развенчание рассуждений Л. Хаймсона и его коллег-«ревизионистов», </w:t>
      </w:r>
      <w:r w:rsidR="00C40ABC">
        <w:rPr>
          <w:sz w:val="28"/>
          <w:szCs w:val="28"/>
        </w:rPr>
        <w:t>утверждавших</w:t>
      </w:r>
      <w:r w:rsidRPr="00AF783A">
        <w:rPr>
          <w:sz w:val="28"/>
          <w:szCs w:val="28"/>
        </w:rPr>
        <w:t>, что у России после 1907 г. не было иного пути, помимо приближения к новой революции.</w:t>
      </w:r>
      <w:r w:rsidR="0070365C">
        <w:rPr>
          <w:rStyle w:val="a8"/>
          <w:sz w:val="28"/>
          <w:szCs w:val="28"/>
        </w:rPr>
        <w:footnoteReference w:id="77"/>
      </w:r>
      <w:r w:rsidRPr="00AF783A">
        <w:rPr>
          <w:sz w:val="28"/>
          <w:szCs w:val="28"/>
        </w:rPr>
        <w:t xml:space="preserve"> До самой мировой войны, утверждает Ш. Галай, </w:t>
      </w:r>
      <w:r w:rsidR="00C40ABC"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Петрункевич верил в то, что для конфликта власти и общества в</w:t>
      </w:r>
      <w:r w:rsidR="00C40ABC">
        <w:rPr>
          <w:sz w:val="28"/>
          <w:szCs w:val="28"/>
        </w:rPr>
        <w:t xml:space="preserve"> России существует «либерально-конституционное разреш</w:t>
      </w:r>
      <w:r w:rsidRPr="00AF783A">
        <w:rPr>
          <w:sz w:val="28"/>
          <w:szCs w:val="28"/>
        </w:rPr>
        <w:t>ение»</w:t>
      </w:r>
      <w:r w:rsidR="0070365C">
        <w:rPr>
          <w:rStyle w:val="a8"/>
          <w:sz w:val="28"/>
          <w:szCs w:val="28"/>
        </w:rPr>
        <w:footnoteReference w:id="78"/>
      </w:r>
      <w:r w:rsidRPr="00AF783A">
        <w:rPr>
          <w:sz w:val="28"/>
          <w:szCs w:val="28"/>
        </w:rPr>
        <w:t xml:space="preserve">. </w:t>
      </w:r>
    </w:p>
    <w:p w14:paraId="2FB723A8" w14:textId="736DD1F9" w:rsidR="00F31401" w:rsidRDefault="00AF783A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lastRenderedPageBreak/>
        <w:t xml:space="preserve">Давая общую оценку политической деятельности И.И. Петрункевича и его места в русском либеральном движении, </w:t>
      </w:r>
      <w:r w:rsidR="00C40ABC">
        <w:rPr>
          <w:sz w:val="28"/>
          <w:szCs w:val="28"/>
        </w:rPr>
        <w:t xml:space="preserve">англо-американские </w:t>
      </w:r>
      <w:r w:rsidR="00BF74E1">
        <w:rPr>
          <w:sz w:val="28"/>
          <w:szCs w:val="28"/>
        </w:rPr>
        <w:t xml:space="preserve">историки </w:t>
      </w:r>
      <w:r w:rsidR="00F31401">
        <w:rPr>
          <w:sz w:val="28"/>
          <w:szCs w:val="28"/>
        </w:rPr>
        <w:t xml:space="preserve">в значительной мере единодушны. </w:t>
      </w:r>
      <w:r w:rsidRPr="00AF783A">
        <w:rPr>
          <w:sz w:val="28"/>
          <w:szCs w:val="28"/>
        </w:rPr>
        <w:t xml:space="preserve">Все они подчеркивают, что роль </w:t>
      </w:r>
      <w:r w:rsidR="00C40ABC"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 xml:space="preserve">Петрункевича в этом отношении огромна. Так, </w:t>
      </w:r>
      <w:r w:rsidR="00E22975">
        <w:rPr>
          <w:sz w:val="28"/>
          <w:szCs w:val="28"/>
        </w:rPr>
        <w:t xml:space="preserve">американский историк </w:t>
      </w:r>
      <w:r w:rsidRPr="00AF783A">
        <w:rPr>
          <w:sz w:val="28"/>
          <w:szCs w:val="28"/>
        </w:rPr>
        <w:t xml:space="preserve">Ч. Тимберлейк называет политическую деятельность </w:t>
      </w:r>
      <w:r w:rsidR="00E22975"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Петрункевича «внутренней историей русского либерального движения</w:t>
      </w:r>
      <w:r w:rsidR="00E22975">
        <w:rPr>
          <w:sz w:val="28"/>
          <w:szCs w:val="28"/>
        </w:rPr>
        <w:t xml:space="preserve"> от Великих реформ Александра </w:t>
      </w:r>
      <w:r w:rsidR="00E22975">
        <w:rPr>
          <w:sz w:val="28"/>
          <w:szCs w:val="28"/>
          <w:lang w:val="en-US"/>
        </w:rPr>
        <w:t>II</w:t>
      </w:r>
      <w:r w:rsidRPr="00AF783A">
        <w:rPr>
          <w:sz w:val="28"/>
          <w:szCs w:val="28"/>
        </w:rPr>
        <w:t xml:space="preserve"> до послеоктябрьского периода</w:t>
      </w:r>
      <w:r w:rsidR="00E22975">
        <w:rPr>
          <w:sz w:val="28"/>
          <w:szCs w:val="28"/>
        </w:rPr>
        <w:t>»</w:t>
      </w:r>
      <w:r w:rsidR="0070365C">
        <w:rPr>
          <w:rStyle w:val="a8"/>
          <w:sz w:val="28"/>
          <w:szCs w:val="28"/>
        </w:rPr>
        <w:footnoteReference w:id="79"/>
      </w:r>
      <w:r w:rsidRPr="00AF783A">
        <w:rPr>
          <w:sz w:val="28"/>
          <w:szCs w:val="28"/>
        </w:rPr>
        <w:t>. К. Фролих говорит о Петрункевиче как о «легенде в истории русского конституционализма, воплощении политического и демократического компонентов земского</w:t>
      </w:r>
      <w:r w:rsidR="00F31401">
        <w:rPr>
          <w:sz w:val="28"/>
          <w:szCs w:val="28"/>
        </w:rPr>
        <w:t xml:space="preserve"> движения»</w:t>
      </w:r>
      <w:r w:rsidR="00AC1E16">
        <w:rPr>
          <w:rStyle w:val="a8"/>
          <w:sz w:val="28"/>
          <w:szCs w:val="28"/>
        </w:rPr>
        <w:footnoteReference w:id="80"/>
      </w:r>
      <w:r w:rsidR="00F31401">
        <w:rPr>
          <w:sz w:val="28"/>
          <w:szCs w:val="28"/>
        </w:rPr>
        <w:t>. Т. Андерсон называет</w:t>
      </w:r>
      <w:r w:rsidRPr="00AF783A">
        <w:rPr>
          <w:sz w:val="28"/>
          <w:szCs w:val="28"/>
        </w:rPr>
        <w:t xml:space="preserve"> его «движущей силой р</w:t>
      </w:r>
      <w:r w:rsidR="00AC1E16">
        <w:rPr>
          <w:sz w:val="28"/>
          <w:szCs w:val="28"/>
        </w:rPr>
        <w:t>усского конституционализма»</w:t>
      </w:r>
      <w:r w:rsidR="00AC1E16">
        <w:rPr>
          <w:rStyle w:val="a8"/>
          <w:sz w:val="28"/>
          <w:szCs w:val="28"/>
        </w:rPr>
        <w:footnoteReference w:id="81"/>
      </w:r>
      <w:r w:rsidR="00AC1E16">
        <w:rPr>
          <w:sz w:val="28"/>
          <w:szCs w:val="28"/>
        </w:rPr>
        <w:t>.</w:t>
      </w:r>
      <w:r w:rsidR="00F31401">
        <w:rPr>
          <w:sz w:val="28"/>
          <w:szCs w:val="28"/>
        </w:rPr>
        <w:t xml:space="preserve"> </w:t>
      </w:r>
    </w:p>
    <w:p w14:paraId="5315B18E" w14:textId="4751AC58" w:rsidR="00AF783A" w:rsidRDefault="00F31401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="00AF783A" w:rsidRPr="00AF783A">
        <w:rPr>
          <w:sz w:val="28"/>
          <w:szCs w:val="28"/>
        </w:rPr>
        <w:t xml:space="preserve"> сущность политической линии </w:t>
      </w:r>
      <w:r>
        <w:rPr>
          <w:sz w:val="28"/>
          <w:szCs w:val="28"/>
        </w:rPr>
        <w:t xml:space="preserve">И.И. </w:t>
      </w:r>
      <w:r w:rsidR="00AF783A" w:rsidRPr="00AF783A">
        <w:rPr>
          <w:sz w:val="28"/>
          <w:szCs w:val="28"/>
        </w:rPr>
        <w:t>Петрун</w:t>
      </w:r>
      <w:r>
        <w:rPr>
          <w:sz w:val="28"/>
          <w:szCs w:val="28"/>
        </w:rPr>
        <w:t>кевича оценивается в англо-америк</w:t>
      </w:r>
      <w:r w:rsidR="00AF783A" w:rsidRPr="00AF783A">
        <w:rPr>
          <w:sz w:val="28"/>
          <w:szCs w:val="28"/>
        </w:rPr>
        <w:t>анской историо</w:t>
      </w:r>
      <w:r>
        <w:rPr>
          <w:sz w:val="28"/>
          <w:szCs w:val="28"/>
        </w:rPr>
        <w:t>графии по-ра</w:t>
      </w:r>
      <w:r w:rsidR="00AC1E16">
        <w:rPr>
          <w:sz w:val="28"/>
          <w:szCs w:val="28"/>
        </w:rPr>
        <w:t>зному. Если в 1940–</w:t>
      </w:r>
      <w:r>
        <w:rPr>
          <w:sz w:val="28"/>
          <w:szCs w:val="28"/>
        </w:rPr>
        <w:t>1960-х гг. историки</w:t>
      </w:r>
      <w:r w:rsidR="00AF783A" w:rsidRPr="00AF783A">
        <w:rPr>
          <w:sz w:val="28"/>
          <w:szCs w:val="28"/>
        </w:rPr>
        <w:t xml:space="preserve"> (К. Фролих, Т. Андерсон</w:t>
      </w:r>
      <w:r w:rsidR="00AC1E16">
        <w:rPr>
          <w:rStyle w:val="a8"/>
          <w:sz w:val="28"/>
          <w:szCs w:val="28"/>
        </w:rPr>
        <w:footnoteReference w:id="82"/>
      </w:r>
      <w:r w:rsidR="00AF783A" w:rsidRPr="00AF783A">
        <w:rPr>
          <w:sz w:val="28"/>
          <w:szCs w:val="28"/>
        </w:rPr>
        <w:t xml:space="preserve">) </w:t>
      </w:r>
      <w:r w:rsidR="00AC1E16">
        <w:rPr>
          <w:sz w:val="28"/>
          <w:szCs w:val="28"/>
        </w:rPr>
        <w:t>в основ</w:t>
      </w:r>
      <w:r>
        <w:rPr>
          <w:sz w:val="28"/>
          <w:szCs w:val="28"/>
        </w:rPr>
        <w:t xml:space="preserve">ном </w:t>
      </w:r>
      <w:r w:rsidR="00AF783A" w:rsidRPr="00AF783A">
        <w:rPr>
          <w:sz w:val="28"/>
          <w:szCs w:val="28"/>
        </w:rPr>
        <w:t>оценивают ее как не лишенную ос</w:t>
      </w:r>
      <w:r>
        <w:rPr>
          <w:sz w:val="28"/>
          <w:szCs w:val="28"/>
        </w:rPr>
        <w:t>торожности, то, например, уже в 1980-е гг. Б. Пэйрс называет Петрунк</w:t>
      </w:r>
      <w:r w:rsidR="00AF783A" w:rsidRPr="00AF783A">
        <w:rPr>
          <w:sz w:val="28"/>
          <w:szCs w:val="28"/>
        </w:rPr>
        <w:t>евича «одним из наиболее бескомпромиссных радикалов, которых я когда-либо встречал»</w:t>
      </w:r>
      <w:r w:rsidR="00AC1E16">
        <w:rPr>
          <w:rStyle w:val="a8"/>
          <w:sz w:val="28"/>
          <w:szCs w:val="28"/>
        </w:rPr>
        <w:footnoteReference w:id="83"/>
      </w:r>
      <w:r w:rsidR="00AF783A" w:rsidRPr="00AF783A">
        <w:rPr>
          <w:sz w:val="28"/>
          <w:szCs w:val="28"/>
        </w:rPr>
        <w:t>.</w:t>
      </w:r>
    </w:p>
    <w:p w14:paraId="67BB2CDA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239B733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B35FE3D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21673FE1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10A6CCA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57FC30E3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0EC5474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5708D68" w14:textId="38B36F3F" w:rsidR="00C81B26" w:rsidRDefault="00C81B26" w:rsidP="00C81B26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C81B26">
        <w:rPr>
          <w:b/>
          <w:sz w:val="28"/>
          <w:szCs w:val="28"/>
        </w:rPr>
        <w:lastRenderedPageBreak/>
        <w:t>Введение</w:t>
      </w:r>
    </w:p>
    <w:p w14:paraId="3F26B1A4" w14:textId="77777777" w:rsidR="00C81B26" w:rsidRPr="00C81B26" w:rsidRDefault="00C81B26" w:rsidP="00C81B26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</w:p>
    <w:p w14:paraId="13B9573D" w14:textId="638E5747" w:rsidR="00C81B26" w:rsidRDefault="00C81B26" w:rsidP="00C81B2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 xml:space="preserve">Изучение истории российского либерализма начала XX века представляет собой </w:t>
      </w:r>
      <w:r w:rsidRPr="003D110B">
        <w:rPr>
          <w:b/>
          <w:sz w:val="28"/>
          <w:szCs w:val="28"/>
        </w:rPr>
        <w:t>актуальную</w:t>
      </w:r>
      <w:r w:rsidRPr="00C81B26">
        <w:rPr>
          <w:sz w:val="28"/>
          <w:szCs w:val="28"/>
        </w:rPr>
        <w:t xml:space="preserve"> научную и политическую задачу. В глобальной трансформации всех сторон общественной и государственной жизни, которую переживает с конца прошлого столетия Россия, либеральная идеология и политическая практика играют далеко не последнюю роль. Практически невозможно представить себе современную политическую систему демократического государства без партий и движений либерального толка. В связи с этим большое значение имеет объективное и всестороннее исследование истории российского либерализма начала XX в. </w:t>
      </w:r>
    </w:p>
    <w:p w14:paraId="51DB12DA" w14:textId="384E2B48" w:rsidR="00C81B26" w:rsidRPr="003D110B" w:rsidRDefault="00C81B26" w:rsidP="003D110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>Именн</w:t>
      </w:r>
      <w:r w:rsidR="00173DD9">
        <w:rPr>
          <w:sz w:val="28"/>
          <w:szCs w:val="28"/>
        </w:rPr>
        <w:t>о в ходе революционных событий 1905–</w:t>
      </w:r>
      <w:r w:rsidRPr="00C81B26">
        <w:rPr>
          <w:sz w:val="28"/>
          <w:szCs w:val="28"/>
        </w:rPr>
        <w:t xml:space="preserve">1907 гг. возникли первые либеральные партии, </w:t>
      </w:r>
      <w:r>
        <w:rPr>
          <w:sz w:val="28"/>
          <w:szCs w:val="28"/>
        </w:rPr>
        <w:t xml:space="preserve">среди которых особенно выделяется конституционно-демократическая партия (партия Народной свободы), которая активно действовала на политической арене страны вплоть до установления советской власти. За это время лидеры и представители кадетской партии успели разработать либеральную модель общественного переустройства страны, основанную на принципах гражданского общества и правового государства. </w:t>
      </w:r>
      <w:r w:rsidR="00FC25FA">
        <w:rPr>
          <w:sz w:val="28"/>
          <w:szCs w:val="28"/>
        </w:rPr>
        <w:t xml:space="preserve">Однако </w:t>
      </w:r>
      <w:r w:rsidR="003D110B">
        <w:rPr>
          <w:sz w:val="28"/>
          <w:szCs w:val="28"/>
        </w:rPr>
        <w:t xml:space="preserve">либеральные идеи и ценности остались не востребованы, Россия пошла иным путем. </w:t>
      </w:r>
    </w:p>
    <w:p w14:paraId="66B718A1" w14:textId="7C008712" w:rsidR="003D110B" w:rsidRDefault="003D110B" w:rsidP="00C81B2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 xml:space="preserve">Тем не менее деятельность </w:t>
      </w:r>
      <w:r>
        <w:rPr>
          <w:sz w:val="28"/>
          <w:szCs w:val="28"/>
        </w:rPr>
        <w:t>кадетов</w:t>
      </w:r>
      <w:r w:rsidRPr="00C81B26">
        <w:rPr>
          <w:sz w:val="28"/>
          <w:szCs w:val="28"/>
        </w:rPr>
        <w:t xml:space="preserve"> того времени дает поучительные уроки для современности, и</w:t>
      </w:r>
      <w:r>
        <w:rPr>
          <w:sz w:val="28"/>
          <w:szCs w:val="28"/>
        </w:rPr>
        <w:t xml:space="preserve">х идеи активно изучаются как в России, так и за рубежом. За последние тридцать лет в нашей стране стали доступны ранее закрытые архивные </w:t>
      </w:r>
      <w:r w:rsidR="009A63D4">
        <w:rPr>
          <w:sz w:val="28"/>
          <w:szCs w:val="28"/>
        </w:rPr>
        <w:t>источники</w:t>
      </w:r>
      <w:r>
        <w:rPr>
          <w:sz w:val="28"/>
          <w:szCs w:val="28"/>
        </w:rPr>
        <w:t xml:space="preserve">. Особенной популярностью среди них пользовались материалы, относящиеся к кадетской партии и ее представителям. С 1990-х гг. и до наших дней  опубликованы десятки научных монографий, сборников, статей; ежегодно проводятся научно-политические форумы и конференции по изучению либерального опыта нашей страны. Представляется возможным обращаться к изучению позиций зарубежных историков, среди которых </w:t>
      </w:r>
      <w:r w:rsidR="009A63D4">
        <w:rPr>
          <w:sz w:val="28"/>
          <w:szCs w:val="28"/>
        </w:rPr>
        <w:t xml:space="preserve">также имеет место </w:t>
      </w:r>
      <w:r w:rsidR="009A63D4">
        <w:rPr>
          <w:sz w:val="28"/>
          <w:szCs w:val="28"/>
        </w:rPr>
        <w:lastRenderedPageBreak/>
        <w:t xml:space="preserve">идейное размежевание по оценкам роли и значимости кадетской партии в истории либерализма как мирового явления. </w:t>
      </w:r>
    </w:p>
    <w:p w14:paraId="5C6F1F4B" w14:textId="4439EB58" w:rsidR="00C81B26" w:rsidRDefault="00C81B26" w:rsidP="009A63D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 xml:space="preserve">В этих условиях особенно </w:t>
      </w:r>
      <w:r w:rsidR="009A63D4">
        <w:rPr>
          <w:sz w:val="28"/>
          <w:szCs w:val="28"/>
        </w:rPr>
        <w:t xml:space="preserve">значимой задачей являются промежуточный историографический анализ накопленного научного опыта, обобщение результатов и выявление значения проделанной работы отечественными и зарубежными историками. </w:t>
      </w:r>
      <w:r w:rsidRPr="00C81B26">
        <w:rPr>
          <w:sz w:val="28"/>
          <w:szCs w:val="28"/>
        </w:rPr>
        <w:t xml:space="preserve">Такая работа позволит сделать более полными научные представления о политической истории нашей страны в XX веке, о развитии отечественной </w:t>
      </w:r>
      <w:r w:rsidR="009A63D4">
        <w:rPr>
          <w:sz w:val="28"/>
          <w:szCs w:val="28"/>
        </w:rPr>
        <w:t xml:space="preserve">и англо-американской </w:t>
      </w:r>
      <w:r w:rsidRPr="00C81B26">
        <w:rPr>
          <w:sz w:val="28"/>
          <w:szCs w:val="28"/>
        </w:rPr>
        <w:t>историографии на</w:t>
      </w:r>
      <w:r>
        <w:rPr>
          <w:sz w:val="28"/>
          <w:szCs w:val="28"/>
        </w:rPr>
        <w:t xml:space="preserve"> </w:t>
      </w:r>
      <w:r w:rsidRPr="00C81B26">
        <w:rPr>
          <w:sz w:val="28"/>
          <w:szCs w:val="28"/>
        </w:rPr>
        <w:t>протяжении почти столетнего периода</w:t>
      </w:r>
      <w:r w:rsidR="009A63D4">
        <w:rPr>
          <w:sz w:val="28"/>
          <w:szCs w:val="28"/>
        </w:rPr>
        <w:t xml:space="preserve"> по истории кадетской партии</w:t>
      </w:r>
      <w:r w:rsidRPr="00C81B26">
        <w:rPr>
          <w:sz w:val="28"/>
          <w:szCs w:val="28"/>
        </w:rPr>
        <w:t xml:space="preserve">, выявить проблемы и определить насущные </w:t>
      </w:r>
      <w:r w:rsidR="009A63D4">
        <w:rPr>
          <w:sz w:val="28"/>
          <w:szCs w:val="28"/>
        </w:rPr>
        <w:t>перспективы</w:t>
      </w:r>
      <w:r w:rsidRPr="00C81B26">
        <w:rPr>
          <w:sz w:val="28"/>
          <w:szCs w:val="28"/>
        </w:rPr>
        <w:t xml:space="preserve"> дальнейшего развития исторической мысли.</w:t>
      </w:r>
    </w:p>
    <w:p w14:paraId="15A2F189" w14:textId="59E95380" w:rsidR="00F53C87" w:rsidRPr="00F53C87" w:rsidRDefault="00F53C87" w:rsidP="00F53C8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B02B0">
        <w:rPr>
          <w:b/>
          <w:sz w:val="28"/>
          <w:szCs w:val="28"/>
        </w:rPr>
        <w:t>Объектом</w:t>
      </w:r>
      <w:r w:rsidRPr="00F53C87">
        <w:rPr>
          <w:sz w:val="28"/>
          <w:szCs w:val="28"/>
        </w:rPr>
        <w:t xml:space="preserve"> </w:t>
      </w:r>
      <w:r w:rsidR="003B77F0">
        <w:rPr>
          <w:sz w:val="28"/>
          <w:szCs w:val="28"/>
        </w:rPr>
        <w:t>представленного</w:t>
      </w:r>
      <w:r w:rsidRPr="00F53C87">
        <w:rPr>
          <w:sz w:val="28"/>
          <w:szCs w:val="28"/>
        </w:rPr>
        <w:t xml:space="preserve"> исслед</w:t>
      </w:r>
      <w:r w:rsidR="0043520F">
        <w:rPr>
          <w:sz w:val="28"/>
          <w:szCs w:val="28"/>
        </w:rPr>
        <w:t>ования является комплекс научно-исторической</w:t>
      </w:r>
      <w:r w:rsidRPr="00F53C87">
        <w:rPr>
          <w:sz w:val="28"/>
          <w:szCs w:val="28"/>
        </w:rPr>
        <w:t>, историко-публицистической, мемуарно-исследовательской литературы,</w:t>
      </w:r>
      <w:r w:rsidR="003B77F0">
        <w:rPr>
          <w:sz w:val="28"/>
          <w:szCs w:val="28"/>
        </w:rPr>
        <w:t xml:space="preserve"> посвященной истории кадетской партии в 1905-1917</w:t>
      </w:r>
      <w:r w:rsidRPr="00F53C87">
        <w:rPr>
          <w:sz w:val="28"/>
          <w:szCs w:val="28"/>
        </w:rPr>
        <w:t xml:space="preserve"> </w:t>
      </w:r>
      <w:r w:rsidR="003B77F0">
        <w:rPr>
          <w:sz w:val="28"/>
          <w:szCs w:val="28"/>
        </w:rPr>
        <w:t xml:space="preserve">гг. </w:t>
      </w:r>
    </w:p>
    <w:p w14:paraId="67CE6AFD" w14:textId="4D57204D" w:rsidR="000B02B0" w:rsidRDefault="000B02B0" w:rsidP="000B02B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B02B0">
        <w:rPr>
          <w:b/>
          <w:sz w:val="28"/>
          <w:szCs w:val="28"/>
        </w:rPr>
        <w:t>Предметом</w:t>
      </w:r>
      <w:r w:rsidR="00E710D3">
        <w:rPr>
          <w:sz w:val="28"/>
          <w:szCs w:val="28"/>
        </w:rPr>
        <w:t xml:space="preserve"> исследования являются сложившие</w:t>
      </w:r>
      <w:r w:rsidRPr="00F53C87">
        <w:rPr>
          <w:sz w:val="28"/>
          <w:szCs w:val="28"/>
        </w:rPr>
        <w:t xml:space="preserve">ся </w:t>
      </w:r>
      <w:r>
        <w:rPr>
          <w:sz w:val="28"/>
          <w:szCs w:val="28"/>
        </w:rPr>
        <w:t xml:space="preserve">отечественная и англо-американская </w:t>
      </w:r>
      <w:r w:rsidR="00E710D3">
        <w:rPr>
          <w:sz w:val="28"/>
          <w:szCs w:val="28"/>
        </w:rPr>
        <w:t>историографические традиции</w:t>
      </w:r>
      <w:r w:rsidRPr="00F53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(основные концепции, взгляды и оценки) </w:t>
      </w:r>
      <w:r w:rsidRPr="00F53C87">
        <w:rPr>
          <w:sz w:val="28"/>
          <w:szCs w:val="28"/>
        </w:rPr>
        <w:t xml:space="preserve">изучения политических взглядов и деятельности </w:t>
      </w:r>
      <w:r>
        <w:rPr>
          <w:sz w:val="28"/>
          <w:szCs w:val="28"/>
        </w:rPr>
        <w:t xml:space="preserve">кадетов в 1905-1917 гг. с начала </w:t>
      </w:r>
      <w:r>
        <w:rPr>
          <w:sz w:val="28"/>
          <w:szCs w:val="28"/>
          <w:lang w:val="en-US"/>
        </w:rPr>
        <w:t>XX</w:t>
      </w:r>
      <w:r w:rsidRPr="002661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 до современности. </w:t>
      </w:r>
    </w:p>
    <w:p w14:paraId="5FEB2CFD" w14:textId="468E04F8" w:rsidR="000B02B0" w:rsidRDefault="000B02B0" w:rsidP="000B02B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Однако, определяя </w:t>
      </w:r>
      <w:r w:rsidRPr="009A63D4">
        <w:rPr>
          <w:sz w:val="28"/>
          <w:szCs w:val="28"/>
        </w:rPr>
        <w:t>предмет для данного исследования, необходимо учитывать</w:t>
      </w:r>
      <w:r>
        <w:rPr>
          <w:sz w:val="28"/>
          <w:szCs w:val="28"/>
        </w:rPr>
        <w:t xml:space="preserve"> то, что</w:t>
      </w:r>
      <w:r w:rsidRPr="009A63D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E5930">
        <w:rPr>
          <w:sz w:val="28"/>
          <w:szCs w:val="28"/>
        </w:rPr>
        <w:t xml:space="preserve"> соответствии с традиционным подходом под отечественной историографией подразумеваются лишь истор</w:t>
      </w:r>
      <w:r>
        <w:rPr>
          <w:sz w:val="28"/>
          <w:szCs w:val="28"/>
        </w:rPr>
        <w:t>ические исследования</w:t>
      </w:r>
      <w:r w:rsidRPr="002E5930">
        <w:rPr>
          <w:sz w:val="28"/>
          <w:szCs w:val="28"/>
        </w:rPr>
        <w:t>,</w:t>
      </w:r>
      <w:r>
        <w:rPr>
          <w:sz w:val="28"/>
          <w:szCs w:val="28"/>
        </w:rPr>
        <w:t xml:space="preserve"> вышедшие на территории России (СССР), что</w:t>
      </w:r>
      <w:r w:rsidRPr="002E5930">
        <w:rPr>
          <w:sz w:val="28"/>
          <w:szCs w:val="28"/>
        </w:rPr>
        <w:t xml:space="preserve"> исключает послереволюционные эмигрантские работы из сферы интереса историографа. Нам представляется такой подход </w:t>
      </w:r>
      <w:r>
        <w:rPr>
          <w:sz w:val="28"/>
          <w:szCs w:val="28"/>
        </w:rPr>
        <w:t>лишь отчасти верным</w:t>
      </w:r>
      <w:r w:rsidRPr="002E5930">
        <w:rPr>
          <w:sz w:val="28"/>
          <w:szCs w:val="28"/>
        </w:rPr>
        <w:t>, поскольку оказавшиеся за рубежом в результате революционных потрясений историки, политики, общественные деятели остались частью российской культуры и науки, а потому следует включить в понятие «отечественная» и историографию российского зарубежья.</w:t>
      </w:r>
    </w:p>
    <w:p w14:paraId="434FCBE3" w14:textId="5EA5B9DE" w:rsidR="005D74EC" w:rsidRDefault="0043520F" w:rsidP="000B02B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Главной</w:t>
      </w:r>
      <w:r w:rsidR="005D74EC" w:rsidRPr="005D74EC">
        <w:rPr>
          <w:sz w:val="28"/>
          <w:szCs w:val="28"/>
        </w:rPr>
        <w:t xml:space="preserve"> </w:t>
      </w:r>
      <w:r w:rsidR="005D74EC" w:rsidRPr="0043520F">
        <w:rPr>
          <w:b/>
          <w:sz w:val="28"/>
          <w:szCs w:val="28"/>
        </w:rPr>
        <w:t>целью</w:t>
      </w:r>
      <w:r w:rsidR="005D74EC" w:rsidRPr="005D74EC">
        <w:rPr>
          <w:sz w:val="28"/>
          <w:szCs w:val="28"/>
        </w:rPr>
        <w:t xml:space="preserve"> исследования является </w:t>
      </w:r>
      <w:r>
        <w:rPr>
          <w:sz w:val="28"/>
          <w:szCs w:val="28"/>
        </w:rPr>
        <w:t>выявление и комплексное историографическое изучение</w:t>
      </w:r>
      <w:r w:rsidR="005D74EC" w:rsidRPr="005D74EC">
        <w:rPr>
          <w:sz w:val="28"/>
          <w:szCs w:val="28"/>
        </w:rPr>
        <w:t xml:space="preserve"> основных направлений</w:t>
      </w:r>
      <w:r>
        <w:rPr>
          <w:sz w:val="28"/>
          <w:szCs w:val="28"/>
        </w:rPr>
        <w:t>, оценок и взглядов</w:t>
      </w:r>
      <w:r w:rsidR="005D74EC" w:rsidRPr="005D74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42375B">
        <w:rPr>
          <w:sz w:val="28"/>
          <w:szCs w:val="28"/>
        </w:rPr>
        <w:lastRenderedPageBreak/>
        <w:t xml:space="preserve">отечественной и </w:t>
      </w:r>
      <w:r w:rsidR="005D74EC" w:rsidRPr="005D74EC">
        <w:rPr>
          <w:sz w:val="28"/>
          <w:szCs w:val="28"/>
        </w:rPr>
        <w:t>англо-а</w:t>
      </w:r>
      <w:r>
        <w:rPr>
          <w:sz w:val="28"/>
          <w:szCs w:val="28"/>
        </w:rPr>
        <w:t>мериканской исторической науке, освещаю</w:t>
      </w:r>
      <w:r w:rsidR="005D74EC" w:rsidRPr="005D74EC">
        <w:rPr>
          <w:sz w:val="28"/>
          <w:szCs w:val="28"/>
        </w:rPr>
        <w:t>щ</w:t>
      </w:r>
      <w:r>
        <w:rPr>
          <w:sz w:val="28"/>
          <w:szCs w:val="28"/>
        </w:rPr>
        <w:t>ей</w:t>
      </w:r>
      <w:r w:rsidR="005D74EC" w:rsidRPr="005D74EC">
        <w:rPr>
          <w:sz w:val="28"/>
          <w:szCs w:val="28"/>
        </w:rPr>
        <w:t xml:space="preserve"> </w:t>
      </w:r>
      <w:r w:rsidR="0042375B">
        <w:rPr>
          <w:sz w:val="28"/>
          <w:szCs w:val="28"/>
        </w:rPr>
        <w:t xml:space="preserve">историю кадетской партии в 1905-1917 гг. </w:t>
      </w:r>
    </w:p>
    <w:p w14:paraId="76027850" w14:textId="7DA9DC78" w:rsidR="0043520F" w:rsidRDefault="0043520F" w:rsidP="000B02B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3520F">
        <w:rPr>
          <w:sz w:val="28"/>
          <w:szCs w:val="28"/>
        </w:rPr>
        <w:t xml:space="preserve">Достижение поставленной цели определяется решением следующих </w:t>
      </w:r>
      <w:r w:rsidRPr="003E4572">
        <w:rPr>
          <w:b/>
          <w:sz w:val="28"/>
          <w:szCs w:val="28"/>
        </w:rPr>
        <w:t>задач</w:t>
      </w:r>
      <w:r w:rsidRPr="0043520F">
        <w:rPr>
          <w:sz w:val="28"/>
          <w:szCs w:val="28"/>
        </w:rPr>
        <w:t xml:space="preserve">: </w:t>
      </w:r>
    </w:p>
    <w:p w14:paraId="090A39F9" w14:textId="4B98CE52" w:rsidR="00475FA1" w:rsidRDefault="00AF7AFD" w:rsidP="00475FA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475FA1" w:rsidRPr="0043520F">
        <w:rPr>
          <w:sz w:val="28"/>
          <w:szCs w:val="28"/>
        </w:rPr>
        <w:t xml:space="preserve">выявить и систематизировать имеющийся комплекс </w:t>
      </w:r>
      <w:r w:rsidR="00475FA1">
        <w:rPr>
          <w:sz w:val="28"/>
          <w:szCs w:val="28"/>
        </w:rPr>
        <w:t xml:space="preserve">отечественной исторической </w:t>
      </w:r>
      <w:r w:rsidR="00475FA1" w:rsidRPr="0043520F">
        <w:rPr>
          <w:sz w:val="28"/>
          <w:szCs w:val="28"/>
        </w:rPr>
        <w:t>литературы</w:t>
      </w:r>
      <w:r w:rsidR="00217E59">
        <w:rPr>
          <w:sz w:val="28"/>
          <w:szCs w:val="28"/>
        </w:rPr>
        <w:t xml:space="preserve"> по истории кадетской партии</w:t>
      </w:r>
      <w:r w:rsidR="00475FA1" w:rsidRPr="0043520F">
        <w:rPr>
          <w:sz w:val="28"/>
          <w:szCs w:val="28"/>
        </w:rPr>
        <w:t xml:space="preserve"> в проблемно-хронологическом порядке</w:t>
      </w:r>
      <w:r w:rsidR="00475FA1">
        <w:rPr>
          <w:sz w:val="28"/>
          <w:szCs w:val="28"/>
        </w:rPr>
        <w:t>;</w:t>
      </w:r>
    </w:p>
    <w:p w14:paraId="2520B819" w14:textId="1CA71357" w:rsidR="00475FA1" w:rsidRDefault="00AF7AFD" w:rsidP="00475FA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43520F">
        <w:rPr>
          <w:sz w:val="28"/>
          <w:szCs w:val="28"/>
        </w:rPr>
        <w:t>проследить становление</w:t>
      </w:r>
      <w:r>
        <w:rPr>
          <w:sz w:val="28"/>
          <w:szCs w:val="28"/>
        </w:rPr>
        <w:t xml:space="preserve"> и развитие</w:t>
      </w:r>
      <w:r w:rsidRPr="0043520F">
        <w:rPr>
          <w:sz w:val="28"/>
          <w:szCs w:val="28"/>
        </w:rPr>
        <w:t xml:space="preserve"> основных концепций</w:t>
      </w:r>
      <w:r>
        <w:rPr>
          <w:sz w:val="28"/>
          <w:szCs w:val="28"/>
        </w:rPr>
        <w:t xml:space="preserve"> по вопросу изучения истории кадетской партии</w:t>
      </w:r>
      <w:r w:rsidR="003E4572">
        <w:rPr>
          <w:sz w:val="28"/>
          <w:szCs w:val="28"/>
        </w:rPr>
        <w:t xml:space="preserve"> 1905-1917 годов</w:t>
      </w:r>
      <w:r>
        <w:rPr>
          <w:sz w:val="28"/>
          <w:szCs w:val="28"/>
        </w:rPr>
        <w:t xml:space="preserve"> в советской исторической науке;</w:t>
      </w:r>
    </w:p>
    <w:p w14:paraId="4FDE98F7" w14:textId="509D9F49" w:rsidR="00AF7AFD" w:rsidRDefault="00AF7AFD" w:rsidP="00475FA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3520F">
        <w:rPr>
          <w:sz w:val="28"/>
          <w:szCs w:val="28"/>
        </w:rPr>
        <w:t>проанализировать дискуссионные вопросы</w:t>
      </w:r>
      <w:r>
        <w:rPr>
          <w:sz w:val="28"/>
          <w:szCs w:val="28"/>
        </w:rPr>
        <w:t xml:space="preserve">, установив </w:t>
      </w:r>
      <w:r w:rsidRPr="0043520F">
        <w:rPr>
          <w:sz w:val="28"/>
          <w:szCs w:val="28"/>
        </w:rPr>
        <w:t xml:space="preserve">наиболее значительные достижения </w:t>
      </w:r>
      <w:r>
        <w:rPr>
          <w:sz w:val="28"/>
          <w:szCs w:val="28"/>
        </w:rPr>
        <w:t xml:space="preserve">современной </w:t>
      </w:r>
      <w:r w:rsidRPr="0043520F">
        <w:rPr>
          <w:sz w:val="28"/>
          <w:szCs w:val="28"/>
        </w:rPr>
        <w:t>отечественной историографии</w:t>
      </w:r>
      <w:r w:rsidR="003E4572">
        <w:rPr>
          <w:sz w:val="28"/>
          <w:szCs w:val="28"/>
        </w:rPr>
        <w:t xml:space="preserve"> по изучению истории партии Народной свободы в 1905-1917 гг.</w:t>
      </w:r>
      <w:r w:rsidRPr="0043520F">
        <w:rPr>
          <w:sz w:val="28"/>
          <w:szCs w:val="28"/>
        </w:rPr>
        <w:t>,</w:t>
      </w:r>
      <w:r w:rsidR="00217E59">
        <w:rPr>
          <w:sz w:val="28"/>
          <w:szCs w:val="28"/>
        </w:rPr>
        <w:t xml:space="preserve"> дальнейшие перспективы исследований,</w:t>
      </w:r>
      <w:r w:rsidRPr="0043520F">
        <w:rPr>
          <w:sz w:val="28"/>
          <w:szCs w:val="28"/>
        </w:rPr>
        <w:t xml:space="preserve"> а также указать на возможные противоречия</w:t>
      </w:r>
      <w:r>
        <w:rPr>
          <w:sz w:val="28"/>
          <w:szCs w:val="28"/>
        </w:rPr>
        <w:t xml:space="preserve"> в трудах советских и современных историков;</w:t>
      </w:r>
    </w:p>
    <w:p w14:paraId="53A7B177" w14:textId="1AD59ECE" w:rsidR="00AF7AFD" w:rsidRDefault="00AF7AFD" w:rsidP="00475FA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определить приоритетные</w:t>
      </w:r>
      <w:r w:rsidRPr="0043520F">
        <w:rPr>
          <w:sz w:val="28"/>
          <w:szCs w:val="28"/>
        </w:rPr>
        <w:t xml:space="preserve"> тем</w:t>
      </w:r>
      <w:r>
        <w:rPr>
          <w:sz w:val="28"/>
          <w:szCs w:val="28"/>
        </w:rPr>
        <w:t>ы исследований в англо-американской исторической науке</w:t>
      </w:r>
      <w:r w:rsidR="003E4572">
        <w:rPr>
          <w:sz w:val="28"/>
          <w:szCs w:val="28"/>
        </w:rPr>
        <w:t xml:space="preserve"> по проблеме истории партии кадетов в 1905-1917 гг.</w:t>
      </w:r>
      <w:r>
        <w:rPr>
          <w:sz w:val="28"/>
          <w:szCs w:val="28"/>
        </w:rPr>
        <w:t>;</w:t>
      </w:r>
    </w:p>
    <w:p w14:paraId="04EBC404" w14:textId="38EEB3A3" w:rsidR="00475FA1" w:rsidRDefault="00AF7AFD" w:rsidP="00475FA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475FA1" w:rsidRPr="00475FA1">
        <w:rPr>
          <w:sz w:val="28"/>
          <w:szCs w:val="28"/>
        </w:rPr>
        <w:t xml:space="preserve">выделить основные тенденции изучения англо-американскими историками </w:t>
      </w:r>
      <w:r w:rsidR="00475FA1">
        <w:rPr>
          <w:sz w:val="28"/>
          <w:szCs w:val="28"/>
        </w:rPr>
        <w:t>думской тактики кадетской</w:t>
      </w:r>
      <w:r w:rsidR="00475FA1" w:rsidRPr="00475FA1">
        <w:rPr>
          <w:sz w:val="28"/>
          <w:szCs w:val="28"/>
        </w:rPr>
        <w:t xml:space="preserve"> партии в 1905-1917 гг.</w:t>
      </w:r>
      <w:r>
        <w:rPr>
          <w:sz w:val="28"/>
          <w:szCs w:val="28"/>
        </w:rPr>
        <w:t>;</w:t>
      </w:r>
    </w:p>
    <w:p w14:paraId="165DD9F4" w14:textId="4EC8766F" w:rsidR="00AF7AFD" w:rsidRDefault="00AF7AFD" w:rsidP="00AF7A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AF7AFD">
        <w:rPr>
          <w:sz w:val="28"/>
          <w:szCs w:val="28"/>
        </w:rPr>
        <w:t xml:space="preserve">проанализировать </w:t>
      </w:r>
      <w:r>
        <w:rPr>
          <w:sz w:val="28"/>
          <w:szCs w:val="28"/>
        </w:rPr>
        <w:t>исследование англо-американской</w:t>
      </w:r>
      <w:r w:rsidRPr="00AF7AFD">
        <w:rPr>
          <w:sz w:val="28"/>
          <w:szCs w:val="28"/>
        </w:rPr>
        <w:t xml:space="preserve"> </w:t>
      </w:r>
      <w:r>
        <w:rPr>
          <w:sz w:val="28"/>
          <w:szCs w:val="28"/>
        </w:rPr>
        <w:t>историографией вопр</w:t>
      </w:r>
      <w:r w:rsidRPr="00AF7AFD">
        <w:rPr>
          <w:sz w:val="28"/>
          <w:szCs w:val="28"/>
        </w:rPr>
        <w:t>осо</w:t>
      </w:r>
      <w:r>
        <w:rPr>
          <w:sz w:val="28"/>
          <w:szCs w:val="28"/>
        </w:rPr>
        <w:t>в идеологии кадетской партии (</w:t>
      </w:r>
      <w:r w:rsidRPr="00AF7AFD">
        <w:rPr>
          <w:sz w:val="28"/>
          <w:szCs w:val="28"/>
        </w:rPr>
        <w:t>по пр</w:t>
      </w:r>
      <w:r>
        <w:rPr>
          <w:sz w:val="28"/>
          <w:szCs w:val="28"/>
        </w:rPr>
        <w:t xml:space="preserve">облемам государственного устройства России, </w:t>
      </w:r>
      <w:r w:rsidRPr="00AF7AFD">
        <w:rPr>
          <w:sz w:val="28"/>
          <w:szCs w:val="28"/>
        </w:rPr>
        <w:t xml:space="preserve">аграрному и </w:t>
      </w:r>
      <w:r>
        <w:rPr>
          <w:sz w:val="28"/>
          <w:szCs w:val="28"/>
        </w:rPr>
        <w:t>рабочему вопросам) в 1905-1917 гг.</w:t>
      </w:r>
      <w:r w:rsidR="00217E59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4A41054A" w14:textId="3BB937A7" w:rsidR="00AF7AFD" w:rsidRDefault="00217E59" w:rsidP="00AF7A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7) изучить оценки историков Англии и США</w:t>
      </w:r>
      <w:r w:rsidRPr="00217E59">
        <w:rPr>
          <w:sz w:val="28"/>
          <w:szCs w:val="28"/>
        </w:rPr>
        <w:t xml:space="preserve"> </w:t>
      </w:r>
      <w:r>
        <w:rPr>
          <w:sz w:val="28"/>
          <w:szCs w:val="28"/>
        </w:rPr>
        <w:t>по вопросу политической</w:t>
      </w:r>
      <w:r w:rsidRPr="00217E59">
        <w:rPr>
          <w:sz w:val="28"/>
          <w:szCs w:val="28"/>
        </w:rPr>
        <w:t xml:space="preserve"> деятельн</w:t>
      </w:r>
      <w:r>
        <w:rPr>
          <w:sz w:val="28"/>
          <w:szCs w:val="28"/>
        </w:rPr>
        <w:t>ости лидеров и деятелей кадетской</w:t>
      </w:r>
      <w:r w:rsidRPr="00217E59">
        <w:rPr>
          <w:sz w:val="28"/>
          <w:szCs w:val="28"/>
        </w:rPr>
        <w:t xml:space="preserve"> партии (П.Н. Милюкова, П.Б. Струве, В.А. Ма</w:t>
      </w:r>
      <w:r>
        <w:rPr>
          <w:sz w:val="28"/>
          <w:szCs w:val="28"/>
        </w:rPr>
        <w:t xml:space="preserve">клакова, И.И. Петрункевича). </w:t>
      </w:r>
    </w:p>
    <w:p w14:paraId="5D8E2456" w14:textId="61DD0137" w:rsidR="00C464BC" w:rsidRPr="00C464BC" w:rsidRDefault="00C464BC" w:rsidP="00124B3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4B31">
        <w:rPr>
          <w:b/>
          <w:sz w:val="28"/>
          <w:szCs w:val="28"/>
        </w:rPr>
        <w:t>Хронологические рамки</w:t>
      </w:r>
      <w:r w:rsidRPr="00C464BC">
        <w:rPr>
          <w:sz w:val="28"/>
          <w:szCs w:val="28"/>
        </w:rPr>
        <w:t xml:space="preserve"> исследования охватывают весь период изучения рассматриваемой темы с начала XX в. по настоящее время. Выбор начальной границы обусловлен появлением первых</w:t>
      </w:r>
      <w:r>
        <w:rPr>
          <w:sz w:val="28"/>
          <w:szCs w:val="28"/>
        </w:rPr>
        <w:t xml:space="preserve"> научно-исторических публикаций о кадетской партии</w:t>
      </w:r>
      <w:r w:rsidR="00124B31">
        <w:rPr>
          <w:sz w:val="28"/>
          <w:szCs w:val="28"/>
        </w:rPr>
        <w:t>;</w:t>
      </w:r>
      <w:r w:rsidRPr="00C464BC">
        <w:rPr>
          <w:sz w:val="28"/>
          <w:szCs w:val="28"/>
        </w:rPr>
        <w:t xml:space="preserve"> </w:t>
      </w:r>
      <w:r w:rsidR="00124B31">
        <w:rPr>
          <w:sz w:val="28"/>
          <w:szCs w:val="28"/>
        </w:rPr>
        <w:t>к</w:t>
      </w:r>
      <w:r w:rsidRPr="00C464BC">
        <w:rPr>
          <w:sz w:val="28"/>
          <w:szCs w:val="28"/>
        </w:rPr>
        <w:t xml:space="preserve">онечная грань исследования связана с последними по </w:t>
      </w:r>
      <w:r w:rsidRPr="00C464BC">
        <w:rPr>
          <w:sz w:val="28"/>
          <w:szCs w:val="28"/>
        </w:rPr>
        <w:lastRenderedPageBreak/>
        <w:t xml:space="preserve">времени публикациями на эту тему в отечественной </w:t>
      </w:r>
      <w:r w:rsidR="00124B31">
        <w:rPr>
          <w:sz w:val="28"/>
          <w:szCs w:val="28"/>
        </w:rPr>
        <w:t xml:space="preserve">и англо-американской </w:t>
      </w:r>
      <w:r w:rsidRPr="00C464BC">
        <w:rPr>
          <w:sz w:val="28"/>
          <w:szCs w:val="28"/>
        </w:rPr>
        <w:t>историографии.</w:t>
      </w:r>
    </w:p>
    <w:p w14:paraId="4E76A35B" w14:textId="16183F40" w:rsidR="00C464BC" w:rsidRDefault="00C464BC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4B31">
        <w:rPr>
          <w:b/>
          <w:sz w:val="28"/>
          <w:szCs w:val="28"/>
        </w:rPr>
        <w:t>Территориальные рамки</w:t>
      </w:r>
      <w:r w:rsidRPr="00C464BC">
        <w:rPr>
          <w:sz w:val="28"/>
          <w:szCs w:val="28"/>
        </w:rPr>
        <w:t xml:space="preserve"> исследования охватывают географию всей Рос</w:t>
      </w:r>
      <w:r w:rsidR="00124B31">
        <w:rPr>
          <w:sz w:val="28"/>
          <w:szCs w:val="28"/>
        </w:rPr>
        <w:t xml:space="preserve">сии в границах начала XX в. с учетом эмигрантских работ, вышедших за рубежом, по указанным выше причинам; а также исследования, опубликованные на территории Соединенных Штатов Америки и </w:t>
      </w:r>
      <w:r w:rsidR="0045494B">
        <w:rPr>
          <w:sz w:val="28"/>
          <w:szCs w:val="28"/>
        </w:rPr>
        <w:t>Англии</w:t>
      </w:r>
      <w:r w:rsidR="00124B31">
        <w:rPr>
          <w:sz w:val="28"/>
          <w:szCs w:val="28"/>
        </w:rPr>
        <w:t xml:space="preserve">. </w:t>
      </w:r>
    </w:p>
    <w:p w14:paraId="5C045FC8" w14:textId="224B849D" w:rsidR="00124B31" w:rsidRDefault="00124B31" w:rsidP="0026219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Отдельно стоит выделить основания, позволяющие нам говорить о единой англо-американской</w:t>
      </w:r>
      <w:r w:rsidRPr="00124B31">
        <w:rPr>
          <w:sz w:val="28"/>
          <w:szCs w:val="28"/>
        </w:rPr>
        <w:t xml:space="preserve"> историографии. </w:t>
      </w:r>
      <w:r>
        <w:rPr>
          <w:sz w:val="28"/>
          <w:szCs w:val="28"/>
        </w:rPr>
        <w:t xml:space="preserve">Первым и основополагающим фактором, который объединяет американскую и английскую историческую литературу, является язык. Немаловажную роль играет общность </w:t>
      </w:r>
      <w:r w:rsidRPr="00124B31">
        <w:rPr>
          <w:sz w:val="28"/>
          <w:szCs w:val="28"/>
        </w:rPr>
        <w:t>и</w:t>
      </w:r>
      <w:r>
        <w:rPr>
          <w:sz w:val="28"/>
          <w:szCs w:val="28"/>
        </w:rPr>
        <w:t xml:space="preserve">здательского дела Англии и США: труды по истории России одних и тех </w:t>
      </w:r>
      <w:r w:rsidR="0026219C">
        <w:rPr>
          <w:sz w:val="28"/>
          <w:szCs w:val="28"/>
        </w:rPr>
        <w:t xml:space="preserve">же </w:t>
      </w:r>
      <w:r w:rsidRPr="00124B31">
        <w:rPr>
          <w:sz w:val="28"/>
          <w:szCs w:val="28"/>
        </w:rPr>
        <w:t>авторов выходят в этих странах зачастую одновременно</w:t>
      </w:r>
      <w:r>
        <w:rPr>
          <w:sz w:val="28"/>
          <w:szCs w:val="28"/>
        </w:rPr>
        <w:t>, реже –</w:t>
      </w:r>
      <w:r w:rsidRPr="00124B31">
        <w:rPr>
          <w:sz w:val="28"/>
          <w:szCs w:val="28"/>
        </w:rPr>
        <w:t xml:space="preserve"> с небольшим интервалом. </w:t>
      </w:r>
      <w:r>
        <w:rPr>
          <w:sz w:val="28"/>
          <w:szCs w:val="28"/>
        </w:rPr>
        <w:t>Между историк</w:t>
      </w:r>
      <w:r w:rsidRPr="00124B31">
        <w:rPr>
          <w:sz w:val="28"/>
          <w:szCs w:val="28"/>
        </w:rPr>
        <w:t>ами Англии и США существуют давние научные связи. По основным воп</w:t>
      </w:r>
      <w:r w:rsidR="0026219C">
        <w:rPr>
          <w:sz w:val="28"/>
          <w:szCs w:val="28"/>
        </w:rPr>
        <w:t xml:space="preserve">росам истории России конца XIX – </w:t>
      </w:r>
      <w:r w:rsidRPr="00124B31">
        <w:rPr>
          <w:sz w:val="28"/>
          <w:szCs w:val="28"/>
        </w:rPr>
        <w:t>н</w:t>
      </w:r>
      <w:r w:rsidR="00FE5CA2">
        <w:rPr>
          <w:sz w:val="28"/>
          <w:szCs w:val="28"/>
        </w:rPr>
        <w:t>ачала XX века между английскими и америк</w:t>
      </w:r>
      <w:r w:rsidRPr="00124B31">
        <w:rPr>
          <w:sz w:val="28"/>
          <w:szCs w:val="28"/>
        </w:rPr>
        <w:t>анскими историками в силу ряда причин (прежде всего идеологич</w:t>
      </w:r>
      <w:r w:rsidR="00FE5CA2">
        <w:rPr>
          <w:sz w:val="28"/>
          <w:szCs w:val="28"/>
        </w:rPr>
        <w:t>еских и политических) наблюдается устойчивое</w:t>
      </w:r>
      <w:r w:rsidRPr="00124B31">
        <w:rPr>
          <w:sz w:val="28"/>
          <w:szCs w:val="28"/>
        </w:rPr>
        <w:t xml:space="preserve"> сходство воззрений. В </w:t>
      </w:r>
      <w:r w:rsidR="00FE5CA2">
        <w:rPr>
          <w:sz w:val="28"/>
          <w:szCs w:val="28"/>
        </w:rPr>
        <w:t>значительной</w:t>
      </w:r>
      <w:r w:rsidRPr="00124B31">
        <w:rPr>
          <w:sz w:val="28"/>
          <w:szCs w:val="28"/>
        </w:rPr>
        <w:t xml:space="preserve"> степени едины и процессы, происходящие в </w:t>
      </w:r>
      <w:r w:rsidR="00FE5CA2">
        <w:rPr>
          <w:sz w:val="28"/>
          <w:szCs w:val="28"/>
        </w:rPr>
        <w:t>исторической</w:t>
      </w:r>
      <w:r w:rsidRPr="00124B31">
        <w:rPr>
          <w:sz w:val="28"/>
          <w:szCs w:val="28"/>
        </w:rPr>
        <w:t xml:space="preserve"> науке двух стран. Все это позволяет нам говорить об ан</w:t>
      </w:r>
      <w:r w:rsidR="00FE5CA2">
        <w:rPr>
          <w:sz w:val="28"/>
          <w:szCs w:val="28"/>
        </w:rPr>
        <w:t>гло-американской исторической</w:t>
      </w:r>
      <w:r w:rsidRPr="00124B31">
        <w:rPr>
          <w:sz w:val="28"/>
          <w:szCs w:val="28"/>
        </w:rPr>
        <w:t xml:space="preserve"> науке как об одном целом.</w:t>
      </w:r>
    </w:p>
    <w:p w14:paraId="4A823BB2" w14:textId="610FAB66" w:rsidR="00E552A8" w:rsidRDefault="00B222A6" w:rsidP="00E552A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552A8">
        <w:rPr>
          <w:b/>
          <w:sz w:val="28"/>
          <w:szCs w:val="28"/>
        </w:rPr>
        <w:t>Методологической основой работы</w:t>
      </w:r>
      <w:r w:rsidRPr="00B222A6">
        <w:rPr>
          <w:sz w:val="28"/>
          <w:szCs w:val="28"/>
        </w:rPr>
        <w:t xml:space="preserve"> послужил</w:t>
      </w:r>
      <w:r>
        <w:rPr>
          <w:sz w:val="28"/>
          <w:szCs w:val="28"/>
        </w:rPr>
        <w:t>и принцип</w:t>
      </w:r>
      <w:r w:rsidRPr="00B222A6">
        <w:rPr>
          <w:sz w:val="28"/>
          <w:szCs w:val="28"/>
        </w:rPr>
        <w:t xml:space="preserve"> историзм</w:t>
      </w:r>
      <w:r>
        <w:rPr>
          <w:sz w:val="28"/>
          <w:szCs w:val="28"/>
        </w:rPr>
        <w:t xml:space="preserve">а, </w:t>
      </w:r>
      <w:r w:rsidR="00674550">
        <w:rPr>
          <w:sz w:val="28"/>
          <w:szCs w:val="28"/>
        </w:rPr>
        <w:t xml:space="preserve">научной </w:t>
      </w:r>
      <w:r>
        <w:rPr>
          <w:sz w:val="28"/>
          <w:szCs w:val="28"/>
        </w:rPr>
        <w:t>объективности,</w:t>
      </w:r>
      <w:r w:rsidRPr="00B222A6">
        <w:rPr>
          <w:sz w:val="28"/>
          <w:szCs w:val="28"/>
        </w:rPr>
        <w:t xml:space="preserve"> </w:t>
      </w:r>
      <w:r w:rsidR="002335A4">
        <w:rPr>
          <w:sz w:val="28"/>
          <w:szCs w:val="28"/>
        </w:rPr>
        <w:t xml:space="preserve">а также </w:t>
      </w:r>
      <w:r w:rsidRPr="00B222A6">
        <w:rPr>
          <w:sz w:val="28"/>
          <w:szCs w:val="28"/>
        </w:rPr>
        <w:t xml:space="preserve">системный и комплексный подход. Согласно </w:t>
      </w:r>
      <w:r w:rsidRPr="002335A4">
        <w:rPr>
          <w:i/>
          <w:sz w:val="28"/>
          <w:szCs w:val="28"/>
        </w:rPr>
        <w:t>принципу историзма</w:t>
      </w:r>
      <w:r w:rsidRPr="00B222A6">
        <w:rPr>
          <w:sz w:val="28"/>
          <w:szCs w:val="28"/>
        </w:rPr>
        <w:t xml:space="preserve"> ни сам человек, ни его интеллектуальная деятельность, ни результаты последней не должны рассматриваться вне связи с конкретно-историческими условиями современного им этапа общественного развития. Представляется, что этот общепризнанный принцип исторического и историографического позн</w:t>
      </w:r>
      <w:r>
        <w:rPr>
          <w:sz w:val="28"/>
          <w:szCs w:val="28"/>
        </w:rPr>
        <w:t xml:space="preserve">ания требует в рамках </w:t>
      </w:r>
      <w:r w:rsidR="00E552A8">
        <w:rPr>
          <w:sz w:val="28"/>
          <w:szCs w:val="28"/>
        </w:rPr>
        <w:t xml:space="preserve">данной </w:t>
      </w:r>
      <w:r>
        <w:rPr>
          <w:sz w:val="28"/>
          <w:szCs w:val="28"/>
        </w:rPr>
        <w:t>темы наиболее</w:t>
      </w:r>
      <w:r w:rsidR="00E552A8">
        <w:rPr>
          <w:sz w:val="28"/>
          <w:szCs w:val="28"/>
        </w:rPr>
        <w:t xml:space="preserve"> последовательной реализации. П</w:t>
      </w:r>
      <w:r w:rsidRPr="00B222A6">
        <w:rPr>
          <w:sz w:val="28"/>
          <w:szCs w:val="28"/>
        </w:rPr>
        <w:t xml:space="preserve">оскольку при анализе </w:t>
      </w:r>
      <w:r w:rsidR="00E552A8">
        <w:rPr>
          <w:sz w:val="28"/>
          <w:szCs w:val="28"/>
        </w:rPr>
        <w:t xml:space="preserve">исторической </w:t>
      </w:r>
      <w:r w:rsidRPr="00B222A6">
        <w:rPr>
          <w:sz w:val="28"/>
          <w:szCs w:val="28"/>
        </w:rPr>
        <w:t xml:space="preserve">литературы </w:t>
      </w:r>
      <w:r w:rsidR="00E552A8">
        <w:rPr>
          <w:sz w:val="28"/>
          <w:szCs w:val="28"/>
        </w:rPr>
        <w:t xml:space="preserve">(в частности, по истории </w:t>
      </w:r>
      <w:r>
        <w:rPr>
          <w:sz w:val="28"/>
          <w:szCs w:val="28"/>
        </w:rPr>
        <w:t>кадетской партии</w:t>
      </w:r>
      <w:r w:rsidR="00E552A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552A8">
        <w:rPr>
          <w:sz w:val="28"/>
          <w:szCs w:val="28"/>
        </w:rPr>
        <w:t xml:space="preserve">те или иные аспекты исследовательской работы предшественников зачастую не просто называются </w:t>
      </w:r>
      <w:r w:rsidR="00E552A8">
        <w:rPr>
          <w:sz w:val="28"/>
          <w:szCs w:val="28"/>
        </w:rPr>
        <w:lastRenderedPageBreak/>
        <w:t xml:space="preserve">ошибочными, а сводятся к </w:t>
      </w:r>
      <w:r w:rsidR="00355738">
        <w:rPr>
          <w:sz w:val="28"/>
          <w:szCs w:val="28"/>
        </w:rPr>
        <w:t xml:space="preserve">утверждению о </w:t>
      </w:r>
      <w:r w:rsidR="00E552A8">
        <w:rPr>
          <w:sz w:val="28"/>
          <w:szCs w:val="28"/>
        </w:rPr>
        <w:t xml:space="preserve">некорректности всей исследовательской работы историков прошлых лет, что, по нашему мнению, является в корне неверным подходом для историографической работы. </w:t>
      </w:r>
    </w:p>
    <w:p w14:paraId="7E0C88B6" w14:textId="6C186120" w:rsidR="00B222A6" w:rsidRDefault="00B222A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 xml:space="preserve">Не менее важным </w:t>
      </w:r>
      <w:r w:rsidR="00E552A8">
        <w:rPr>
          <w:sz w:val="28"/>
          <w:szCs w:val="28"/>
        </w:rPr>
        <w:t xml:space="preserve">в этой связи </w:t>
      </w:r>
      <w:r w:rsidRPr="00B222A6">
        <w:rPr>
          <w:sz w:val="28"/>
          <w:szCs w:val="28"/>
        </w:rPr>
        <w:t xml:space="preserve">является </w:t>
      </w:r>
      <w:r w:rsidRPr="002335A4">
        <w:rPr>
          <w:i/>
          <w:sz w:val="28"/>
          <w:szCs w:val="28"/>
        </w:rPr>
        <w:t>принцип научной объективности</w:t>
      </w:r>
      <w:r w:rsidRPr="00B222A6">
        <w:rPr>
          <w:sz w:val="28"/>
          <w:szCs w:val="28"/>
        </w:rPr>
        <w:t>, который предполагает в историографии выявление как положительны</w:t>
      </w:r>
      <w:r w:rsidR="0026219C">
        <w:rPr>
          <w:sz w:val="28"/>
          <w:szCs w:val="28"/>
        </w:rPr>
        <w:t>х, так и отрицательных сторон</w:t>
      </w:r>
      <w:r w:rsidRPr="00B222A6">
        <w:rPr>
          <w:sz w:val="28"/>
          <w:szCs w:val="28"/>
        </w:rPr>
        <w:t xml:space="preserve"> исторических построений</w:t>
      </w:r>
      <w:r w:rsidR="0026219C">
        <w:rPr>
          <w:sz w:val="28"/>
          <w:szCs w:val="28"/>
        </w:rPr>
        <w:t xml:space="preserve"> ученых</w:t>
      </w:r>
      <w:r w:rsidRPr="00B222A6">
        <w:rPr>
          <w:sz w:val="28"/>
          <w:szCs w:val="28"/>
        </w:rPr>
        <w:t>, ориентирует на отказ от политизированных и тенденциозных оценок и обобщений, присутствующих в истор</w:t>
      </w:r>
      <w:r w:rsidR="00E552A8">
        <w:rPr>
          <w:sz w:val="28"/>
          <w:szCs w:val="28"/>
        </w:rPr>
        <w:t>иографии российских либеральных партий в целом</w:t>
      </w:r>
      <w:r w:rsidRPr="00B222A6">
        <w:rPr>
          <w:sz w:val="28"/>
          <w:szCs w:val="28"/>
        </w:rPr>
        <w:t xml:space="preserve">. Научная объективность историографических исследований обеспечивается анализом исторической литературы во всем ее многообразии, без каких-либо априорных оценочных суждений. </w:t>
      </w:r>
    </w:p>
    <w:p w14:paraId="4236290A" w14:textId="6BDE7491" w:rsidR="00B222A6" w:rsidRDefault="00B222A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335A4">
        <w:rPr>
          <w:i/>
          <w:sz w:val="28"/>
          <w:szCs w:val="28"/>
        </w:rPr>
        <w:t>Системный подход</w:t>
      </w:r>
      <w:r w:rsidRPr="00B222A6">
        <w:rPr>
          <w:sz w:val="28"/>
          <w:szCs w:val="28"/>
        </w:rPr>
        <w:t xml:space="preserve"> предоставляет возможности для исследования историографии как определенной системы взглядов на проблемы </w:t>
      </w:r>
      <w:r w:rsidR="00AF7FB7">
        <w:rPr>
          <w:sz w:val="28"/>
          <w:szCs w:val="28"/>
        </w:rPr>
        <w:t>изучения кадетской партии 1905-1917 гг</w:t>
      </w:r>
      <w:r w:rsidRPr="00B222A6">
        <w:rPr>
          <w:sz w:val="28"/>
          <w:szCs w:val="28"/>
        </w:rPr>
        <w:t>. Методология историографического исследования заключается в комплексном, целостном использовании всего массива источников, историческом и теоретическом анализе вопросов, изучаемых в литературе. Такой подход определе</w:t>
      </w:r>
      <w:r w:rsidR="00AF7FB7">
        <w:rPr>
          <w:sz w:val="28"/>
          <w:szCs w:val="28"/>
        </w:rPr>
        <w:t xml:space="preserve">н </w:t>
      </w:r>
      <w:r w:rsidRPr="00B222A6">
        <w:rPr>
          <w:sz w:val="28"/>
          <w:szCs w:val="28"/>
        </w:rPr>
        <w:t>тем фактом, что сам объект изучения, сама историческая реальность, исследуемая историографами во всем ее многообразии, носит комплексный характер.</w:t>
      </w:r>
    </w:p>
    <w:p w14:paraId="57657A82" w14:textId="0E67D6D2" w:rsidR="00FB7ADC" w:rsidRPr="00E710D3" w:rsidRDefault="00AF7FB7" w:rsidP="00EB0F5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работе</w:t>
      </w:r>
      <w:r w:rsidR="00B222A6" w:rsidRPr="00B222A6">
        <w:rPr>
          <w:sz w:val="28"/>
          <w:szCs w:val="28"/>
        </w:rPr>
        <w:t xml:space="preserve"> также применялся </w:t>
      </w:r>
      <w:r w:rsidR="00B222A6" w:rsidRPr="002335A4">
        <w:rPr>
          <w:i/>
          <w:sz w:val="28"/>
          <w:szCs w:val="28"/>
        </w:rPr>
        <w:t>проблемно-хронологический метод</w:t>
      </w:r>
      <w:r w:rsidR="00B222A6" w:rsidRPr="00B222A6">
        <w:rPr>
          <w:sz w:val="28"/>
          <w:szCs w:val="28"/>
        </w:rPr>
        <w:t>, который является основой исторического научного познания. Он предполагает постановку проблемы и анализ ее содержания и развития в хронологическом порядке. В соответст</w:t>
      </w:r>
      <w:r w:rsidR="008324B5">
        <w:rPr>
          <w:sz w:val="28"/>
          <w:szCs w:val="28"/>
        </w:rPr>
        <w:t>вии с этим методом в данной работе</w:t>
      </w:r>
      <w:r w:rsidR="00B222A6" w:rsidRPr="00B222A6">
        <w:rPr>
          <w:sz w:val="28"/>
          <w:szCs w:val="28"/>
        </w:rPr>
        <w:t xml:space="preserve"> показано развитие отечественной</w:t>
      </w:r>
      <w:r>
        <w:rPr>
          <w:sz w:val="28"/>
          <w:szCs w:val="28"/>
        </w:rPr>
        <w:t xml:space="preserve"> науки по проблемам взглядов, идей, роли кадетской партии в политической жизни страны в 1905-1917 гг.</w:t>
      </w:r>
      <w:r w:rsidR="00B222A6" w:rsidRPr="00B222A6">
        <w:rPr>
          <w:sz w:val="28"/>
          <w:szCs w:val="28"/>
        </w:rPr>
        <w:t>, вы</w:t>
      </w:r>
      <w:r w:rsidR="00FB7ADC">
        <w:rPr>
          <w:sz w:val="28"/>
          <w:szCs w:val="28"/>
        </w:rPr>
        <w:t>делены проблемы, изучаемые</w:t>
      </w:r>
      <w:r w:rsidR="00B222A6" w:rsidRPr="00B222A6">
        <w:rPr>
          <w:sz w:val="28"/>
          <w:szCs w:val="28"/>
        </w:rPr>
        <w:t xml:space="preserve"> отечественными исследователями </w:t>
      </w:r>
      <w:r w:rsidR="008324B5">
        <w:rPr>
          <w:sz w:val="28"/>
          <w:szCs w:val="28"/>
        </w:rPr>
        <w:t>на протяжении указанного</w:t>
      </w:r>
      <w:r w:rsidR="00B222A6" w:rsidRPr="00B222A6">
        <w:rPr>
          <w:sz w:val="28"/>
          <w:szCs w:val="28"/>
        </w:rPr>
        <w:t xml:space="preserve"> периода, а также проанализированы становление</w:t>
      </w:r>
      <w:r w:rsidR="00CB48D1">
        <w:rPr>
          <w:sz w:val="28"/>
          <w:szCs w:val="28"/>
        </w:rPr>
        <w:t xml:space="preserve">, развитие </w:t>
      </w:r>
      <w:r w:rsidR="002335A4">
        <w:rPr>
          <w:sz w:val="28"/>
          <w:szCs w:val="28"/>
        </w:rPr>
        <w:t xml:space="preserve">и </w:t>
      </w:r>
      <w:r w:rsidR="00B222A6" w:rsidRPr="00B222A6">
        <w:rPr>
          <w:sz w:val="28"/>
          <w:szCs w:val="28"/>
        </w:rPr>
        <w:t xml:space="preserve">кризис марксистской концепции в советской историографии </w:t>
      </w:r>
      <w:r w:rsidR="002335A4">
        <w:rPr>
          <w:sz w:val="28"/>
          <w:szCs w:val="28"/>
        </w:rPr>
        <w:t xml:space="preserve">по вопросу изучения истории кадетской партии, указаны особенности </w:t>
      </w:r>
      <w:r w:rsidR="00B222A6" w:rsidRPr="00B222A6">
        <w:rPr>
          <w:sz w:val="28"/>
          <w:szCs w:val="28"/>
        </w:rPr>
        <w:t xml:space="preserve">ее последующего </w:t>
      </w:r>
      <w:r w:rsidR="002335A4">
        <w:rPr>
          <w:sz w:val="28"/>
          <w:szCs w:val="28"/>
        </w:rPr>
        <w:t xml:space="preserve">пересмотра и развития в современной </w:t>
      </w:r>
      <w:r w:rsidR="002335A4">
        <w:rPr>
          <w:sz w:val="28"/>
          <w:szCs w:val="28"/>
        </w:rPr>
        <w:lastRenderedPageBreak/>
        <w:t xml:space="preserve">историографии. </w:t>
      </w:r>
      <w:r>
        <w:rPr>
          <w:sz w:val="28"/>
          <w:szCs w:val="28"/>
        </w:rPr>
        <w:t xml:space="preserve">Важно отметить </w:t>
      </w:r>
      <w:r w:rsidR="002335A4">
        <w:rPr>
          <w:sz w:val="28"/>
          <w:szCs w:val="28"/>
        </w:rPr>
        <w:t xml:space="preserve">тот факт, что при изучении различных аспектов истории и идеологии кадетской партии в трудах </w:t>
      </w:r>
      <w:r w:rsidR="00FD44CC">
        <w:rPr>
          <w:sz w:val="28"/>
          <w:szCs w:val="28"/>
        </w:rPr>
        <w:t>историков Англии и США</w:t>
      </w:r>
      <w:r w:rsidR="00FB7ADC">
        <w:rPr>
          <w:sz w:val="28"/>
          <w:szCs w:val="28"/>
        </w:rPr>
        <w:t xml:space="preserve">, </w:t>
      </w:r>
      <w:r w:rsidR="00EB0F51">
        <w:rPr>
          <w:sz w:val="28"/>
          <w:szCs w:val="28"/>
        </w:rPr>
        <w:t xml:space="preserve">с помощью </w:t>
      </w:r>
      <w:r w:rsidR="00EB0F51" w:rsidRPr="00EB0F51">
        <w:rPr>
          <w:i/>
          <w:sz w:val="28"/>
          <w:szCs w:val="28"/>
        </w:rPr>
        <w:t>проблемного метода</w:t>
      </w:r>
      <w:r w:rsidR="00EB0F51">
        <w:rPr>
          <w:sz w:val="28"/>
          <w:szCs w:val="28"/>
        </w:rPr>
        <w:t xml:space="preserve"> </w:t>
      </w:r>
      <w:r w:rsidR="00FB7ADC">
        <w:rPr>
          <w:sz w:val="28"/>
          <w:szCs w:val="28"/>
        </w:rPr>
        <w:t>нами были выделены приоритетные</w:t>
      </w:r>
      <w:r w:rsidR="00FB7ADC" w:rsidRPr="0043520F">
        <w:rPr>
          <w:sz w:val="28"/>
          <w:szCs w:val="28"/>
        </w:rPr>
        <w:t xml:space="preserve"> тем</w:t>
      </w:r>
      <w:r w:rsidR="00FB7ADC">
        <w:rPr>
          <w:sz w:val="28"/>
          <w:szCs w:val="28"/>
        </w:rPr>
        <w:t xml:space="preserve">ы исследований, подходы к ним, однако при этом не представляется возможным </w:t>
      </w:r>
      <w:r w:rsidR="00FD44CC">
        <w:rPr>
          <w:sz w:val="28"/>
          <w:szCs w:val="28"/>
        </w:rPr>
        <w:t>проследить</w:t>
      </w:r>
      <w:r w:rsidR="00FB7ADC">
        <w:rPr>
          <w:sz w:val="28"/>
          <w:szCs w:val="28"/>
        </w:rPr>
        <w:t xml:space="preserve"> </w:t>
      </w:r>
      <w:r w:rsidR="00FD44CC">
        <w:rPr>
          <w:sz w:val="28"/>
          <w:szCs w:val="28"/>
        </w:rPr>
        <w:t xml:space="preserve">их хронологическую основу </w:t>
      </w:r>
      <w:r w:rsidR="00FB7ADC">
        <w:rPr>
          <w:sz w:val="28"/>
          <w:szCs w:val="28"/>
        </w:rPr>
        <w:t xml:space="preserve">в связи особенностями </w:t>
      </w:r>
      <w:r w:rsidR="00EB0F51">
        <w:rPr>
          <w:sz w:val="28"/>
          <w:szCs w:val="28"/>
        </w:rPr>
        <w:t>развития англо-американской науки.</w:t>
      </w:r>
      <w:r w:rsidR="00FB7ADC">
        <w:rPr>
          <w:sz w:val="28"/>
          <w:szCs w:val="28"/>
        </w:rPr>
        <w:t xml:space="preserve"> </w:t>
      </w:r>
      <w:r w:rsidR="00EB0F51">
        <w:rPr>
          <w:b/>
          <w:sz w:val="28"/>
          <w:szCs w:val="28"/>
        </w:rPr>
        <w:t xml:space="preserve"> (уточнить)</w:t>
      </w:r>
    </w:p>
    <w:p w14:paraId="0B708DB0" w14:textId="2E86AE90" w:rsidR="00AF7FB7" w:rsidRDefault="00B222A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>Для ре</w:t>
      </w:r>
      <w:r w:rsidR="008324B5">
        <w:rPr>
          <w:sz w:val="28"/>
          <w:szCs w:val="28"/>
        </w:rPr>
        <w:t xml:space="preserve">шения поставленных задач также </w:t>
      </w:r>
      <w:r w:rsidRPr="00B222A6">
        <w:rPr>
          <w:sz w:val="28"/>
          <w:szCs w:val="28"/>
        </w:rPr>
        <w:t xml:space="preserve">использовался </w:t>
      </w:r>
      <w:r w:rsidRPr="002335A4">
        <w:rPr>
          <w:i/>
          <w:sz w:val="28"/>
          <w:szCs w:val="28"/>
        </w:rPr>
        <w:t>метод компаративистики</w:t>
      </w:r>
      <w:r w:rsidRPr="00B222A6">
        <w:rPr>
          <w:sz w:val="28"/>
          <w:szCs w:val="28"/>
        </w:rPr>
        <w:t xml:space="preserve">, который позволяет выявить общее и особенное в становлении, эволюции и содержании тех систем </w:t>
      </w:r>
      <w:r w:rsidR="00EB0F51">
        <w:rPr>
          <w:sz w:val="28"/>
          <w:szCs w:val="28"/>
        </w:rPr>
        <w:t>англо-американской и отечественной историографии</w:t>
      </w:r>
      <w:r w:rsidRPr="00B222A6">
        <w:rPr>
          <w:sz w:val="28"/>
          <w:szCs w:val="28"/>
        </w:rPr>
        <w:t xml:space="preserve">, которые представлены в </w:t>
      </w:r>
      <w:r w:rsidR="00EB0F51">
        <w:rPr>
          <w:sz w:val="28"/>
          <w:szCs w:val="28"/>
        </w:rPr>
        <w:t>данном</w:t>
      </w:r>
      <w:r w:rsidRPr="00B222A6">
        <w:rPr>
          <w:sz w:val="28"/>
          <w:szCs w:val="28"/>
        </w:rPr>
        <w:t xml:space="preserve"> исследовании. </w:t>
      </w:r>
    </w:p>
    <w:p w14:paraId="4A4D912E" w14:textId="589E4AF1" w:rsidR="00B222A6" w:rsidRDefault="00B222A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 xml:space="preserve">Особое значение имеет </w:t>
      </w:r>
      <w:r w:rsidRPr="002335A4">
        <w:rPr>
          <w:i/>
          <w:sz w:val="28"/>
          <w:szCs w:val="28"/>
        </w:rPr>
        <w:t>метод рациональной реконструкции текста</w:t>
      </w:r>
      <w:r w:rsidRPr="00B222A6">
        <w:rPr>
          <w:sz w:val="28"/>
          <w:szCs w:val="28"/>
        </w:rPr>
        <w:t xml:space="preserve">, в основе которого лежат традиционные принципы историографического анализа, сопрягаемые с подходами, свойственными «новой истории историографии», в частности с </w:t>
      </w:r>
      <w:r w:rsidRPr="00EB0F51">
        <w:rPr>
          <w:i/>
          <w:sz w:val="28"/>
          <w:szCs w:val="28"/>
        </w:rPr>
        <w:t>приемом историко-культурной атрибутики</w:t>
      </w:r>
      <w:r w:rsidRPr="00B222A6">
        <w:rPr>
          <w:sz w:val="28"/>
          <w:szCs w:val="28"/>
        </w:rPr>
        <w:t>. Последний дает возможность установить принадлежность источника к определенному кругу общностей (исследовательской традиции, общественно-политическому и ид</w:t>
      </w:r>
      <w:r w:rsidR="00EB0F51">
        <w:rPr>
          <w:sz w:val="28"/>
          <w:szCs w:val="28"/>
        </w:rPr>
        <w:t>еологическому влиянию и т.д.).</w:t>
      </w:r>
    </w:p>
    <w:p w14:paraId="4B1308F6" w14:textId="4BADD1BF" w:rsidR="00B222A6" w:rsidRDefault="00B222A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335A4">
        <w:rPr>
          <w:i/>
          <w:sz w:val="28"/>
          <w:szCs w:val="28"/>
        </w:rPr>
        <w:t>Историко-ретроспективный метод</w:t>
      </w:r>
      <w:r w:rsidRPr="00B222A6">
        <w:rPr>
          <w:sz w:val="28"/>
          <w:szCs w:val="28"/>
        </w:rPr>
        <w:t xml:space="preserve"> помогает раскрыть смысл явлений и значение прошлого с определенной исторической дистанции, когда уже в той или иной мере обнаружились исторические результаты соответствующей деятельности в прошлом. Это, естественно, позволяет лучше понять их объективную значимость и дать им более глубокую оценку. </w:t>
      </w:r>
    </w:p>
    <w:p w14:paraId="11AAC79D" w14:textId="37CD6204" w:rsidR="00B222A6" w:rsidRDefault="00B222A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 xml:space="preserve">Кроме того, поскольку в </w:t>
      </w:r>
      <w:r w:rsidR="00EB0F51">
        <w:rPr>
          <w:sz w:val="28"/>
          <w:szCs w:val="28"/>
        </w:rPr>
        <w:t>представленной работе</w:t>
      </w:r>
      <w:r w:rsidRPr="00B222A6">
        <w:rPr>
          <w:sz w:val="28"/>
          <w:szCs w:val="28"/>
        </w:rPr>
        <w:t xml:space="preserve"> использовались работы не только историков, но и некоторых </w:t>
      </w:r>
      <w:r w:rsidR="00EB0F51">
        <w:rPr>
          <w:sz w:val="28"/>
          <w:szCs w:val="28"/>
        </w:rPr>
        <w:t>политологов и философов</w:t>
      </w:r>
      <w:r w:rsidRPr="00B222A6">
        <w:rPr>
          <w:sz w:val="28"/>
          <w:szCs w:val="28"/>
        </w:rPr>
        <w:t xml:space="preserve"> </w:t>
      </w:r>
      <w:r w:rsidR="00EB0F51">
        <w:rPr>
          <w:sz w:val="28"/>
          <w:szCs w:val="28"/>
        </w:rPr>
        <w:t>современного периода, нами</w:t>
      </w:r>
      <w:r w:rsidRPr="00B222A6">
        <w:rPr>
          <w:sz w:val="28"/>
          <w:szCs w:val="28"/>
        </w:rPr>
        <w:t xml:space="preserve"> используется </w:t>
      </w:r>
      <w:r w:rsidRPr="002335A4">
        <w:rPr>
          <w:i/>
          <w:sz w:val="28"/>
          <w:szCs w:val="28"/>
        </w:rPr>
        <w:t>метод междисциплинарных исследований</w:t>
      </w:r>
      <w:r w:rsidRPr="00B222A6">
        <w:rPr>
          <w:sz w:val="28"/>
          <w:szCs w:val="28"/>
        </w:rPr>
        <w:t>, который широко популяризируется в настоящее время в современной исторической науке.</w:t>
      </w:r>
    </w:p>
    <w:p w14:paraId="600E6648" w14:textId="77777777" w:rsidR="00B44B86" w:rsidRDefault="00B44B8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5D36013A" w14:textId="17E4E3F7" w:rsidR="00EB0F51" w:rsidRDefault="00D512FD" w:rsidP="00B44B86">
      <w:pPr>
        <w:pStyle w:val="1"/>
        <w:autoSpaceDE w:val="0"/>
        <w:autoSpaceDN w:val="0"/>
        <w:adjustRightInd w:val="0"/>
        <w:spacing w:line="360" w:lineRule="auto"/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Степень изученности темы</w:t>
      </w:r>
    </w:p>
    <w:p w14:paraId="73FD01C5" w14:textId="36508FCE" w:rsidR="00D512FD" w:rsidRDefault="002661CA" w:rsidP="00D512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Специальные</w:t>
      </w:r>
      <w:r w:rsidR="00B44B86" w:rsidRPr="00B44B86">
        <w:rPr>
          <w:sz w:val="28"/>
          <w:szCs w:val="28"/>
        </w:rPr>
        <w:t xml:space="preserve"> исследова</w:t>
      </w:r>
      <w:r>
        <w:rPr>
          <w:sz w:val="28"/>
          <w:szCs w:val="28"/>
        </w:rPr>
        <w:t>ния, посвященные</w:t>
      </w:r>
      <w:r w:rsidR="00D512FD">
        <w:rPr>
          <w:sz w:val="28"/>
          <w:szCs w:val="28"/>
        </w:rPr>
        <w:t xml:space="preserve"> отечественной</w:t>
      </w:r>
      <w:r w:rsidR="00B44B86" w:rsidRPr="00B44B86">
        <w:rPr>
          <w:sz w:val="28"/>
          <w:szCs w:val="28"/>
        </w:rPr>
        <w:t xml:space="preserve"> </w:t>
      </w:r>
      <w:r w:rsidR="00B44B86">
        <w:rPr>
          <w:sz w:val="28"/>
          <w:szCs w:val="28"/>
        </w:rPr>
        <w:t xml:space="preserve">и англо-американской </w:t>
      </w:r>
      <w:r w:rsidR="00B44B86" w:rsidRPr="00B44B86">
        <w:rPr>
          <w:sz w:val="28"/>
          <w:szCs w:val="28"/>
        </w:rPr>
        <w:t xml:space="preserve">историографии </w:t>
      </w:r>
      <w:r w:rsidR="00D512FD">
        <w:rPr>
          <w:sz w:val="28"/>
          <w:szCs w:val="28"/>
        </w:rPr>
        <w:t>по истории кадетской партии в 1905-1917 гг.</w:t>
      </w:r>
      <w:r w:rsidR="00B44B86" w:rsidRPr="00B44B86">
        <w:rPr>
          <w:sz w:val="28"/>
          <w:szCs w:val="28"/>
        </w:rPr>
        <w:t>, до настоящего времени не п</w:t>
      </w:r>
      <w:r w:rsidR="00C91CCC">
        <w:rPr>
          <w:sz w:val="28"/>
          <w:szCs w:val="28"/>
        </w:rPr>
        <w:t>редпринимали</w:t>
      </w:r>
      <w:r w:rsidR="00D512FD">
        <w:rPr>
          <w:sz w:val="28"/>
          <w:szCs w:val="28"/>
        </w:rPr>
        <w:t xml:space="preserve">сь, </w:t>
      </w:r>
      <w:r>
        <w:rPr>
          <w:sz w:val="28"/>
          <w:szCs w:val="28"/>
        </w:rPr>
        <w:t>но проводились историографически</w:t>
      </w:r>
      <w:r w:rsidR="00D512FD">
        <w:rPr>
          <w:sz w:val="28"/>
          <w:szCs w:val="28"/>
        </w:rPr>
        <w:t xml:space="preserve">е исследования по смежным темам. </w:t>
      </w:r>
    </w:p>
    <w:p w14:paraId="4BA99C04" w14:textId="77777777" w:rsidR="002661CA" w:rsidRDefault="002661CA" w:rsidP="00D512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30A4609" w14:textId="44D3188C" w:rsidR="00C91CCC" w:rsidRDefault="00C91CCC" w:rsidP="00D512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Изучение отечественной исторической литературы</w:t>
      </w:r>
    </w:p>
    <w:p w14:paraId="71619D8E" w14:textId="77777777" w:rsidR="002661CA" w:rsidRDefault="002661CA" w:rsidP="00D512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7D1A981" w14:textId="35105ECC" w:rsidR="00D512FD" w:rsidRDefault="00D512FD" w:rsidP="00D512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512FD">
        <w:rPr>
          <w:sz w:val="28"/>
          <w:szCs w:val="28"/>
        </w:rPr>
        <w:t xml:space="preserve">В СССР первые историографические </w:t>
      </w:r>
      <w:r>
        <w:rPr>
          <w:sz w:val="28"/>
          <w:szCs w:val="28"/>
        </w:rPr>
        <w:t>работы по проблемам российских либеральный партий</w:t>
      </w:r>
      <w:r w:rsidRPr="00D512FD">
        <w:rPr>
          <w:sz w:val="28"/>
          <w:szCs w:val="28"/>
        </w:rPr>
        <w:t xml:space="preserve"> начала XX в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</w:t>
      </w:r>
      <w:r>
        <w:rPr>
          <w:sz w:val="28"/>
          <w:szCs w:val="28"/>
        </w:rPr>
        <w:t>начали появляться лишь со второй половины</w:t>
      </w:r>
      <w:r w:rsidRPr="00D512FD">
        <w:rPr>
          <w:sz w:val="28"/>
          <w:szCs w:val="28"/>
        </w:rPr>
        <w:t xml:space="preserve"> 1960-х гг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в виде введений к монографическим исследованиям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Ра</w:t>
      </w:r>
      <w:r>
        <w:rPr>
          <w:sz w:val="28"/>
          <w:szCs w:val="28"/>
        </w:rPr>
        <w:t>нее ничего серьезного по данной</w:t>
      </w:r>
      <w:r w:rsidRPr="00D512FD">
        <w:rPr>
          <w:sz w:val="28"/>
          <w:szCs w:val="28"/>
        </w:rPr>
        <w:t xml:space="preserve"> проблематике не могло появиться</w:t>
      </w:r>
      <w:r>
        <w:rPr>
          <w:sz w:val="28"/>
          <w:szCs w:val="28"/>
        </w:rPr>
        <w:t xml:space="preserve"> в силу следующих причин: д</w:t>
      </w:r>
      <w:r w:rsidRPr="00D512FD">
        <w:rPr>
          <w:sz w:val="28"/>
          <w:szCs w:val="28"/>
        </w:rPr>
        <w:t xml:space="preserve">ореволюционные (небольшевистские) и эмигрантские работы не могли стать предметом историографического анализа советских историков из-за их публицистического характера и </w:t>
      </w:r>
      <w:r>
        <w:rPr>
          <w:sz w:val="28"/>
          <w:szCs w:val="28"/>
        </w:rPr>
        <w:t>антибольшевистской идеологической направленности; б</w:t>
      </w:r>
      <w:r w:rsidRPr="00D512FD">
        <w:rPr>
          <w:sz w:val="28"/>
          <w:szCs w:val="28"/>
        </w:rPr>
        <w:t>ольшевистскую публицистику в сталински</w:t>
      </w:r>
      <w:r>
        <w:rPr>
          <w:sz w:val="28"/>
          <w:szCs w:val="28"/>
        </w:rPr>
        <w:t>е годы изучать было небезопасно; р</w:t>
      </w:r>
      <w:r w:rsidRPr="00D512FD">
        <w:rPr>
          <w:sz w:val="28"/>
          <w:szCs w:val="28"/>
        </w:rPr>
        <w:t xml:space="preserve">анняя советская историография развивалась под </w:t>
      </w:r>
      <w:r>
        <w:rPr>
          <w:sz w:val="28"/>
          <w:szCs w:val="28"/>
        </w:rPr>
        <w:t xml:space="preserve">влиянием идей М.Н. </w:t>
      </w:r>
      <w:r w:rsidRPr="00D512FD">
        <w:rPr>
          <w:sz w:val="28"/>
          <w:szCs w:val="28"/>
        </w:rPr>
        <w:t>Покровского</w:t>
      </w:r>
      <w:r>
        <w:rPr>
          <w:sz w:val="28"/>
          <w:szCs w:val="28"/>
        </w:rPr>
        <w:t>, а</w:t>
      </w:r>
      <w:r w:rsidRPr="00D512FD">
        <w:rPr>
          <w:sz w:val="28"/>
          <w:szCs w:val="28"/>
        </w:rPr>
        <w:t xml:space="preserve"> после его осуждения в 1930-е гг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не могла быть</w:t>
      </w:r>
      <w:r>
        <w:rPr>
          <w:sz w:val="28"/>
          <w:szCs w:val="28"/>
        </w:rPr>
        <w:t xml:space="preserve"> </w:t>
      </w:r>
      <w:r w:rsidRPr="00D512FD">
        <w:rPr>
          <w:sz w:val="28"/>
          <w:szCs w:val="28"/>
        </w:rPr>
        <w:t>объектом научной критики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</w:t>
      </w:r>
      <w:r>
        <w:rPr>
          <w:sz w:val="28"/>
          <w:szCs w:val="28"/>
        </w:rPr>
        <w:t>Лишь после смерти И.</w:t>
      </w:r>
      <w:r w:rsidRPr="00D512FD">
        <w:rPr>
          <w:sz w:val="28"/>
          <w:szCs w:val="28"/>
        </w:rPr>
        <w:t>В</w:t>
      </w:r>
      <w:r>
        <w:rPr>
          <w:sz w:val="28"/>
          <w:szCs w:val="28"/>
        </w:rPr>
        <w:t xml:space="preserve">. Сталина признали роль М.Н. </w:t>
      </w:r>
      <w:r w:rsidRPr="00D512FD">
        <w:rPr>
          <w:sz w:val="28"/>
          <w:szCs w:val="28"/>
        </w:rPr>
        <w:t>Покровского и советских историков 1920-х гг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в развитии исторической науки</w:t>
      </w:r>
      <w:r>
        <w:rPr>
          <w:sz w:val="28"/>
          <w:szCs w:val="28"/>
        </w:rPr>
        <w:t xml:space="preserve">. </w:t>
      </w:r>
      <w:r w:rsidRPr="00D512FD">
        <w:rPr>
          <w:sz w:val="28"/>
          <w:szCs w:val="28"/>
        </w:rPr>
        <w:t xml:space="preserve">Расширению историографического поля </w:t>
      </w:r>
      <w:r w:rsidR="00C91CCC">
        <w:rPr>
          <w:sz w:val="28"/>
          <w:szCs w:val="28"/>
        </w:rPr>
        <w:t xml:space="preserve">также </w:t>
      </w:r>
      <w:r w:rsidRPr="00D512FD">
        <w:rPr>
          <w:sz w:val="28"/>
          <w:szCs w:val="28"/>
        </w:rPr>
        <w:t>способствовала и возможность</w:t>
      </w:r>
      <w:r>
        <w:rPr>
          <w:sz w:val="28"/>
          <w:szCs w:val="28"/>
        </w:rPr>
        <w:t xml:space="preserve"> </w:t>
      </w:r>
      <w:r w:rsidRPr="00D512FD">
        <w:rPr>
          <w:sz w:val="28"/>
          <w:szCs w:val="28"/>
        </w:rPr>
        <w:t>работать в спецхранах с эмигрантской литературой</w:t>
      </w:r>
      <w:r>
        <w:rPr>
          <w:sz w:val="28"/>
          <w:szCs w:val="28"/>
        </w:rPr>
        <w:t>.</w:t>
      </w:r>
    </w:p>
    <w:p w14:paraId="2417FB0F" w14:textId="16996EA9" w:rsidR="00C91CCC" w:rsidRDefault="00C91CCC" w:rsidP="00C91CC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1960–</w:t>
      </w:r>
      <w:r w:rsidRPr="00C91CCC">
        <w:rPr>
          <w:sz w:val="28"/>
          <w:szCs w:val="28"/>
        </w:rPr>
        <w:t>80-е гг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проявился интерес отечественных историков к проблемам истории</w:t>
      </w:r>
      <w:r w:rsidRPr="00C91CCC">
        <w:rPr>
          <w:sz w:val="28"/>
          <w:szCs w:val="28"/>
        </w:rPr>
        <w:t xml:space="preserve"> «непролетарских» политических партий, что привело к появлению ряда ист</w:t>
      </w:r>
      <w:r>
        <w:rPr>
          <w:sz w:val="28"/>
          <w:szCs w:val="28"/>
        </w:rPr>
        <w:t>ориографических работ</w:t>
      </w:r>
      <w:r w:rsidR="007C1D17">
        <w:rPr>
          <w:rStyle w:val="a8"/>
          <w:sz w:val="28"/>
          <w:szCs w:val="28"/>
        </w:rPr>
        <w:footnoteReference w:id="84"/>
      </w:r>
      <w:r>
        <w:rPr>
          <w:sz w:val="28"/>
          <w:szCs w:val="28"/>
        </w:rPr>
        <w:t xml:space="preserve"> по данной</w:t>
      </w:r>
      <w:r w:rsidRPr="00C91CCC">
        <w:rPr>
          <w:sz w:val="28"/>
          <w:szCs w:val="28"/>
        </w:rPr>
        <w:t xml:space="preserve"> проблематике, в центре которых было </w:t>
      </w:r>
      <w:r w:rsidRPr="00C91CCC">
        <w:rPr>
          <w:sz w:val="28"/>
          <w:szCs w:val="28"/>
        </w:rPr>
        <w:lastRenderedPageBreak/>
        <w:t>проблемно-хроноло</w:t>
      </w:r>
      <w:r>
        <w:rPr>
          <w:sz w:val="28"/>
          <w:szCs w:val="28"/>
        </w:rPr>
        <w:t>гическое рассмотрение советской</w:t>
      </w:r>
      <w:r w:rsidRPr="00C91CCC">
        <w:rPr>
          <w:sz w:val="28"/>
          <w:szCs w:val="28"/>
        </w:rPr>
        <w:t xml:space="preserve"> литературы на эту тему</w:t>
      </w:r>
      <w:r w:rsidR="00415F37">
        <w:rPr>
          <w:rStyle w:val="a8"/>
          <w:sz w:val="28"/>
          <w:szCs w:val="28"/>
        </w:rPr>
        <w:footnoteReference w:id="85"/>
      </w:r>
      <w:r w:rsidRPr="00C91CCC">
        <w:rPr>
          <w:sz w:val="28"/>
          <w:szCs w:val="28"/>
        </w:rPr>
        <w:t>, выявление дискуссионных и малоисследованных аспектов</w:t>
      </w:r>
      <w:r w:rsidR="00415F37">
        <w:rPr>
          <w:rStyle w:val="a8"/>
          <w:sz w:val="28"/>
          <w:szCs w:val="28"/>
        </w:rPr>
        <w:footnoteReference w:id="86"/>
      </w:r>
      <w:r w:rsidR="00062438"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Досоветские и эмигрантские истори</w:t>
      </w:r>
      <w:r>
        <w:rPr>
          <w:sz w:val="28"/>
          <w:szCs w:val="28"/>
        </w:rPr>
        <w:t>ко-публицистические и мемуарно-</w:t>
      </w:r>
      <w:r w:rsidRPr="00C91CCC">
        <w:rPr>
          <w:sz w:val="28"/>
          <w:szCs w:val="28"/>
        </w:rPr>
        <w:t xml:space="preserve">исследовательские работы рассматривались лишь как </w:t>
      </w:r>
      <w:r>
        <w:rPr>
          <w:sz w:val="28"/>
          <w:szCs w:val="28"/>
        </w:rPr>
        <w:t>исторический</w:t>
      </w:r>
      <w:r w:rsidRPr="00C91CCC">
        <w:rPr>
          <w:sz w:val="28"/>
          <w:szCs w:val="28"/>
        </w:rPr>
        <w:t xml:space="preserve"> источник в острокритическом, разоблачительном ключе</w:t>
      </w:r>
      <w:r>
        <w:rPr>
          <w:sz w:val="28"/>
          <w:szCs w:val="28"/>
        </w:rPr>
        <w:t>. Особую роль для советской историографии играли взгляды В.</w:t>
      </w:r>
      <w:r w:rsidRPr="00C91CCC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Ленина на </w:t>
      </w:r>
      <w:r>
        <w:rPr>
          <w:sz w:val="28"/>
          <w:szCs w:val="28"/>
        </w:rPr>
        <w:t>российские либеральные партии, в частности на партию Народной свободы</w:t>
      </w:r>
      <w:r w:rsidRPr="00C91CCC">
        <w:rPr>
          <w:sz w:val="28"/>
          <w:szCs w:val="28"/>
        </w:rPr>
        <w:t xml:space="preserve">, которые </w:t>
      </w:r>
      <w:r>
        <w:rPr>
          <w:sz w:val="28"/>
          <w:szCs w:val="28"/>
        </w:rPr>
        <w:t xml:space="preserve">также </w:t>
      </w:r>
      <w:r w:rsidRPr="00C91CCC">
        <w:rPr>
          <w:sz w:val="28"/>
          <w:szCs w:val="28"/>
        </w:rPr>
        <w:t>неоднократно анализировались историками</w:t>
      </w:r>
      <w:r>
        <w:rPr>
          <w:sz w:val="28"/>
          <w:szCs w:val="28"/>
        </w:rPr>
        <w:t>.</w:t>
      </w:r>
    </w:p>
    <w:p w14:paraId="32D2138F" w14:textId="3F439B1A" w:rsidR="00062438" w:rsidRPr="00FE7170" w:rsidRDefault="00C91CCC" w:rsidP="0019634E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Первой серьезной</w:t>
      </w:r>
      <w:r w:rsidR="004B668D">
        <w:rPr>
          <w:sz w:val="28"/>
          <w:szCs w:val="28"/>
        </w:rPr>
        <w:t xml:space="preserve"> работой</w:t>
      </w:r>
      <w:r w:rsidRPr="00C91CCC">
        <w:rPr>
          <w:sz w:val="28"/>
          <w:szCs w:val="28"/>
        </w:rPr>
        <w:t xml:space="preserve"> историогр</w:t>
      </w:r>
      <w:r w:rsidR="004B668D">
        <w:rPr>
          <w:sz w:val="28"/>
          <w:szCs w:val="28"/>
        </w:rPr>
        <w:t>афического плана по либеральной</w:t>
      </w:r>
      <w:r w:rsidRPr="00C91CCC">
        <w:rPr>
          <w:sz w:val="28"/>
          <w:szCs w:val="28"/>
        </w:rPr>
        <w:t xml:space="preserve"> тематике стало введение </w:t>
      </w:r>
      <w:r w:rsidR="004B668D">
        <w:rPr>
          <w:sz w:val="28"/>
          <w:szCs w:val="28"/>
        </w:rPr>
        <w:t xml:space="preserve">советского и российского историка </w:t>
      </w:r>
      <w:r w:rsidRPr="00C91CCC">
        <w:rPr>
          <w:sz w:val="28"/>
          <w:szCs w:val="28"/>
        </w:rPr>
        <w:t>В</w:t>
      </w:r>
      <w:r w:rsidR="004B668D">
        <w:rPr>
          <w:sz w:val="28"/>
          <w:szCs w:val="28"/>
        </w:rPr>
        <w:t>.</w:t>
      </w:r>
      <w:r w:rsidRPr="00C91CCC">
        <w:rPr>
          <w:sz w:val="28"/>
          <w:szCs w:val="28"/>
        </w:rPr>
        <w:t>С</w:t>
      </w:r>
      <w:r w:rsidR="004B668D">
        <w:rPr>
          <w:sz w:val="28"/>
          <w:szCs w:val="28"/>
        </w:rPr>
        <w:t>. Дякина к своей</w:t>
      </w:r>
      <w:r w:rsidRPr="00C91CCC">
        <w:rPr>
          <w:sz w:val="28"/>
          <w:szCs w:val="28"/>
        </w:rPr>
        <w:t xml:space="preserve"> монографии «</w:t>
      </w:r>
      <w:r w:rsidR="00FE7170">
        <w:rPr>
          <w:color w:val="FF0000"/>
          <w:sz w:val="28"/>
          <w:szCs w:val="28"/>
        </w:rPr>
        <w:t>Русска</w:t>
      </w:r>
      <w:r w:rsidRPr="00FE7170">
        <w:rPr>
          <w:color w:val="FF0000"/>
          <w:sz w:val="28"/>
          <w:szCs w:val="28"/>
        </w:rPr>
        <w:t>я б</w:t>
      </w:r>
      <w:r w:rsidR="004B668D" w:rsidRPr="00FE7170">
        <w:rPr>
          <w:color w:val="FF0000"/>
          <w:sz w:val="28"/>
          <w:szCs w:val="28"/>
        </w:rPr>
        <w:t>уржуазия и царизм в годы Первой мировой войн</w:t>
      </w:r>
      <w:r w:rsidR="00062438" w:rsidRPr="00FE7170">
        <w:rPr>
          <w:color w:val="FF0000"/>
          <w:sz w:val="28"/>
          <w:szCs w:val="28"/>
        </w:rPr>
        <w:t>ы 1914 –</w:t>
      </w:r>
    </w:p>
    <w:p w14:paraId="0F49B5BF" w14:textId="77777777" w:rsidR="0025365B" w:rsidRDefault="004B668D" w:rsidP="0019634E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E7170">
        <w:rPr>
          <w:color w:val="FF0000"/>
          <w:sz w:val="28"/>
          <w:szCs w:val="28"/>
        </w:rPr>
        <w:t>1917</w:t>
      </w:r>
      <w:r>
        <w:rPr>
          <w:sz w:val="28"/>
          <w:szCs w:val="28"/>
        </w:rPr>
        <w:t>»</w:t>
      </w:r>
      <w:r w:rsidR="007C1D17">
        <w:rPr>
          <w:rStyle w:val="a8"/>
          <w:sz w:val="28"/>
          <w:szCs w:val="28"/>
        </w:rPr>
        <w:footnoteReference w:id="87"/>
      </w:r>
      <w:r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В центре внимания автора находилась теория «двух заговоров», впервые прозвуч</w:t>
      </w:r>
      <w:r>
        <w:rPr>
          <w:sz w:val="28"/>
          <w:szCs w:val="28"/>
        </w:rPr>
        <w:t>авшая в работах М.</w:t>
      </w:r>
      <w:r w:rsidR="00C91CCC" w:rsidRPr="00C91CCC">
        <w:rPr>
          <w:sz w:val="28"/>
          <w:szCs w:val="28"/>
        </w:rPr>
        <w:t>Н</w:t>
      </w:r>
      <w:r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Покровского и канон</w:t>
      </w:r>
      <w:r>
        <w:rPr>
          <w:sz w:val="28"/>
          <w:szCs w:val="28"/>
        </w:rPr>
        <w:t>изированная в сталинские годы И.</w:t>
      </w:r>
      <w:r w:rsidR="00C91CCC" w:rsidRPr="00C91CCC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Минцем</w:t>
      </w:r>
      <w:r w:rsidR="001C69B9">
        <w:rPr>
          <w:rStyle w:val="a8"/>
          <w:sz w:val="28"/>
          <w:szCs w:val="28"/>
        </w:rPr>
        <w:footnoteReference w:id="88"/>
      </w:r>
      <w:r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</w:t>
      </w:r>
      <w:r w:rsidR="00062438">
        <w:rPr>
          <w:sz w:val="28"/>
          <w:szCs w:val="28"/>
        </w:rPr>
        <w:t xml:space="preserve">В.С. </w:t>
      </w:r>
      <w:r w:rsidR="00C91CCC" w:rsidRPr="00C91CCC">
        <w:rPr>
          <w:sz w:val="28"/>
          <w:szCs w:val="28"/>
        </w:rPr>
        <w:t>Дякин блестяще</w:t>
      </w:r>
      <w:r w:rsidR="00062438">
        <w:rPr>
          <w:sz w:val="28"/>
          <w:szCs w:val="28"/>
        </w:rPr>
        <w:t xml:space="preserve"> показал несостоятельность этой</w:t>
      </w:r>
      <w:r w:rsidR="00C91CCC" w:rsidRPr="00C91CCC">
        <w:rPr>
          <w:sz w:val="28"/>
          <w:szCs w:val="28"/>
        </w:rPr>
        <w:t xml:space="preserve"> теории, рассмотрел ее догматическое влияние на</w:t>
      </w:r>
      <w:r w:rsidR="00062438">
        <w:rPr>
          <w:sz w:val="28"/>
          <w:szCs w:val="28"/>
        </w:rPr>
        <w:t xml:space="preserve"> историческую литературу  1940-</w:t>
      </w:r>
      <w:r w:rsidR="00C91CCC" w:rsidRPr="00C91CCC">
        <w:rPr>
          <w:sz w:val="28"/>
          <w:szCs w:val="28"/>
        </w:rPr>
        <w:t>1960-х гг</w:t>
      </w:r>
      <w:r w:rsidR="00062438">
        <w:rPr>
          <w:sz w:val="28"/>
          <w:szCs w:val="28"/>
        </w:rPr>
        <w:t xml:space="preserve">. </w:t>
      </w:r>
    </w:p>
    <w:p w14:paraId="1113D659" w14:textId="77777777" w:rsidR="0025365B" w:rsidRDefault="0025365B" w:rsidP="0025365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Историк </w:t>
      </w:r>
      <w:r w:rsidR="0019634E">
        <w:rPr>
          <w:sz w:val="28"/>
          <w:szCs w:val="28"/>
        </w:rPr>
        <w:t>В</w:t>
      </w:r>
      <w:r w:rsidR="00062438"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>Я</w:t>
      </w:r>
      <w:r w:rsidR="00062438"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Лаверычев в историографическом введении к моно</w:t>
      </w:r>
      <w:r w:rsidR="00062438">
        <w:rPr>
          <w:sz w:val="28"/>
          <w:szCs w:val="28"/>
        </w:rPr>
        <w:t>графии «По ту сторону баррикад»</w:t>
      </w:r>
      <w:r w:rsidR="001C69B9">
        <w:rPr>
          <w:rStyle w:val="a8"/>
          <w:sz w:val="28"/>
          <w:szCs w:val="28"/>
        </w:rPr>
        <w:footnoteReference w:id="89"/>
      </w:r>
      <w:r w:rsidR="00062438">
        <w:rPr>
          <w:sz w:val="28"/>
          <w:szCs w:val="28"/>
        </w:rPr>
        <w:t xml:space="preserve"> </w:t>
      </w:r>
      <w:r w:rsidR="00C91CCC" w:rsidRPr="00C91CCC">
        <w:rPr>
          <w:sz w:val="28"/>
          <w:szCs w:val="28"/>
        </w:rPr>
        <w:t xml:space="preserve">проанализировал советскую литературу о </w:t>
      </w:r>
      <w:r w:rsidR="001C69B9">
        <w:rPr>
          <w:sz w:val="28"/>
          <w:szCs w:val="28"/>
        </w:rPr>
        <w:t>политической</w:t>
      </w:r>
      <w:r w:rsidR="00C91CCC" w:rsidRPr="00C91CCC">
        <w:rPr>
          <w:sz w:val="28"/>
          <w:szCs w:val="28"/>
        </w:rPr>
        <w:t xml:space="preserve"> деятельности</w:t>
      </w:r>
      <w:r w:rsidR="00062438">
        <w:rPr>
          <w:sz w:val="28"/>
          <w:szCs w:val="28"/>
        </w:rPr>
        <w:t xml:space="preserve"> </w:t>
      </w:r>
      <w:r w:rsidR="001C69B9">
        <w:rPr>
          <w:sz w:val="28"/>
          <w:szCs w:val="28"/>
        </w:rPr>
        <w:t>московской</w:t>
      </w:r>
      <w:r w:rsidR="00062438">
        <w:rPr>
          <w:sz w:val="28"/>
          <w:szCs w:val="28"/>
        </w:rPr>
        <w:t xml:space="preserve"> буржуазии в 1905–</w:t>
      </w:r>
      <w:r w:rsidR="00C91CCC" w:rsidRPr="00C91CCC">
        <w:rPr>
          <w:sz w:val="28"/>
          <w:szCs w:val="28"/>
        </w:rPr>
        <w:t>1917 гг</w:t>
      </w:r>
      <w:r w:rsidR="001C69B9"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Одним из первых он обратил внимание на историографическую ценность работ</w:t>
      </w:r>
      <w:r w:rsidR="00C91CCC">
        <w:rPr>
          <w:sz w:val="28"/>
          <w:szCs w:val="28"/>
        </w:rPr>
        <w:t xml:space="preserve"> </w:t>
      </w:r>
      <w:r w:rsidR="001C69B9">
        <w:rPr>
          <w:sz w:val="28"/>
          <w:szCs w:val="28"/>
        </w:rPr>
        <w:t>российской</w:t>
      </w:r>
      <w:r w:rsidR="00C91CCC" w:rsidRPr="00C91CCC">
        <w:rPr>
          <w:sz w:val="28"/>
          <w:szCs w:val="28"/>
        </w:rPr>
        <w:t xml:space="preserve"> эмигра</w:t>
      </w:r>
      <w:r w:rsidR="001C69B9">
        <w:rPr>
          <w:sz w:val="28"/>
          <w:szCs w:val="28"/>
        </w:rPr>
        <w:t xml:space="preserve">ции, в частности </w:t>
      </w:r>
      <w:r w:rsidR="00955B23">
        <w:rPr>
          <w:sz w:val="28"/>
          <w:szCs w:val="28"/>
        </w:rPr>
        <w:t xml:space="preserve">русского историка, представителя кадетской партии </w:t>
      </w:r>
      <w:r w:rsidR="001C69B9">
        <w:rPr>
          <w:sz w:val="28"/>
          <w:szCs w:val="28"/>
        </w:rPr>
        <w:t>С.</w:t>
      </w:r>
      <w:r w:rsidR="00C91CCC" w:rsidRPr="00C91CCC">
        <w:rPr>
          <w:sz w:val="28"/>
          <w:szCs w:val="28"/>
        </w:rPr>
        <w:t>П</w:t>
      </w:r>
      <w:r w:rsidR="001C69B9"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Мельгунова</w:t>
      </w:r>
      <w:r w:rsidR="001C69B9">
        <w:rPr>
          <w:sz w:val="28"/>
          <w:szCs w:val="28"/>
        </w:rPr>
        <w:t xml:space="preserve">. </w:t>
      </w:r>
    </w:p>
    <w:p w14:paraId="28838E5E" w14:textId="39EC3551" w:rsidR="00C91CCC" w:rsidRDefault="0025365B" w:rsidP="0025365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Советский историк </w:t>
      </w:r>
      <w:r w:rsidR="001C69B9">
        <w:rPr>
          <w:sz w:val="28"/>
          <w:szCs w:val="28"/>
        </w:rPr>
        <w:t>Л.</w:t>
      </w:r>
      <w:r w:rsidR="00C91CCC" w:rsidRPr="00C91CCC">
        <w:rPr>
          <w:sz w:val="28"/>
          <w:szCs w:val="28"/>
        </w:rPr>
        <w:t>М</w:t>
      </w:r>
      <w:r w:rsidR="001C69B9"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Спирин в монографии «Крушение помещичьих и буржуа</w:t>
      </w:r>
      <w:r>
        <w:rPr>
          <w:sz w:val="28"/>
          <w:szCs w:val="28"/>
        </w:rPr>
        <w:t>зных партий в России»</w:t>
      </w:r>
      <w:r>
        <w:rPr>
          <w:rStyle w:val="a8"/>
          <w:sz w:val="28"/>
          <w:szCs w:val="28"/>
        </w:rPr>
        <w:footnoteReference w:id="90"/>
      </w:r>
      <w:r w:rsidR="00C91CCC" w:rsidRPr="00C91CCC">
        <w:rPr>
          <w:sz w:val="28"/>
          <w:szCs w:val="28"/>
        </w:rPr>
        <w:t xml:space="preserve"> рассмотрел наиболее значимы</w:t>
      </w:r>
      <w:r>
        <w:rPr>
          <w:sz w:val="28"/>
          <w:szCs w:val="28"/>
        </w:rPr>
        <w:t>е работы советских авторов 1920–19</w:t>
      </w:r>
      <w:r w:rsidR="00C91CCC" w:rsidRPr="00C91CCC">
        <w:rPr>
          <w:sz w:val="28"/>
          <w:szCs w:val="28"/>
        </w:rPr>
        <w:t>70-х гг</w:t>
      </w:r>
      <w:r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о «непролетарских» партиях, включая </w:t>
      </w:r>
      <w:r w:rsidR="009D1375">
        <w:rPr>
          <w:sz w:val="28"/>
          <w:szCs w:val="28"/>
        </w:rPr>
        <w:t>партию Народной свободы.</w:t>
      </w:r>
    </w:p>
    <w:p w14:paraId="40BBD26F" w14:textId="77777777" w:rsidR="00A2781B" w:rsidRDefault="009D1375" w:rsidP="009D137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1970-е </w:t>
      </w:r>
      <w:r w:rsidRPr="009D1375">
        <w:rPr>
          <w:sz w:val="28"/>
          <w:szCs w:val="28"/>
        </w:rPr>
        <w:t>гг</w:t>
      </w:r>
      <w:r>
        <w:rPr>
          <w:sz w:val="28"/>
          <w:szCs w:val="28"/>
        </w:rPr>
        <w:t xml:space="preserve">. </w:t>
      </w:r>
      <w:r w:rsidR="00437AA8">
        <w:rPr>
          <w:sz w:val="28"/>
          <w:szCs w:val="28"/>
        </w:rPr>
        <w:t xml:space="preserve">советский и российский специалист </w:t>
      </w:r>
      <w:r>
        <w:rPr>
          <w:sz w:val="28"/>
          <w:szCs w:val="28"/>
        </w:rPr>
        <w:t>Е.</w:t>
      </w:r>
      <w:r w:rsidRPr="009D1375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Черменский проанализировал</w:t>
      </w:r>
      <w:r w:rsidR="009821DF">
        <w:rPr>
          <w:rStyle w:val="a8"/>
          <w:sz w:val="28"/>
          <w:szCs w:val="28"/>
        </w:rPr>
        <w:footnoteReference w:id="91"/>
      </w:r>
      <w:r w:rsidRPr="009D1375">
        <w:rPr>
          <w:sz w:val="28"/>
          <w:szCs w:val="28"/>
        </w:rPr>
        <w:t xml:space="preserve"> историографию либерального движения</w:t>
      </w:r>
      <w:r w:rsidR="009821DF">
        <w:rPr>
          <w:rStyle w:val="a8"/>
          <w:sz w:val="28"/>
          <w:szCs w:val="28"/>
        </w:rPr>
        <w:footnoteReference w:id="92"/>
      </w:r>
      <w:r w:rsidRPr="009D1375">
        <w:rPr>
          <w:sz w:val="28"/>
          <w:szCs w:val="28"/>
        </w:rPr>
        <w:t xml:space="preserve"> начала XX в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>, В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Шелохаев изучил советскую историографию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либеральных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партий</w:t>
      </w:r>
      <w:r>
        <w:rPr>
          <w:sz w:val="28"/>
          <w:szCs w:val="28"/>
        </w:rPr>
        <w:t xml:space="preserve"> </w:t>
      </w:r>
      <w:r w:rsidR="009821DF">
        <w:rPr>
          <w:sz w:val="28"/>
          <w:szCs w:val="28"/>
        </w:rPr>
        <w:t>1905-1907 гг</w:t>
      </w:r>
      <w:r w:rsidR="009821DF">
        <w:rPr>
          <w:rStyle w:val="a8"/>
          <w:sz w:val="28"/>
          <w:szCs w:val="28"/>
        </w:rPr>
        <w:footnoteReference w:id="93"/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1980-е гг</w:t>
      </w:r>
      <w:r w:rsidR="00A2781B"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вышли обзорные статьи</w:t>
      </w:r>
      <w:r w:rsidR="00A2781B">
        <w:rPr>
          <w:rStyle w:val="a8"/>
          <w:sz w:val="28"/>
          <w:szCs w:val="28"/>
        </w:rPr>
        <w:footnoteReference w:id="94"/>
      </w:r>
      <w:r w:rsidRPr="009D1375">
        <w:rPr>
          <w:sz w:val="28"/>
          <w:szCs w:val="28"/>
        </w:rPr>
        <w:t xml:space="preserve"> по советской историографии</w:t>
      </w:r>
      <w:r w:rsidR="00A2781B">
        <w:rPr>
          <w:rStyle w:val="a8"/>
          <w:sz w:val="28"/>
          <w:szCs w:val="28"/>
        </w:rPr>
        <w:footnoteReference w:id="95"/>
      </w:r>
      <w:r w:rsidRPr="009D1375">
        <w:rPr>
          <w:sz w:val="28"/>
          <w:szCs w:val="28"/>
        </w:rPr>
        <w:t xml:space="preserve"> политических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пар</w:t>
      </w:r>
      <w:r w:rsidR="00A2781B">
        <w:rPr>
          <w:sz w:val="28"/>
          <w:szCs w:val="28"/>
        </w:rPr>
        <w:t>тий России</w:t>
      </w:r>
      <w:r w:rsidR="00A2781B">
        <w:rPr>
          <w:rStyle w:val="a8"/>
          <w:sz w:val="28"/>
          <w:szCs w:val="28"/>
        </w:rPr>
        <w:footnoteReference w:id="96"/>
      </w:r>
      <w:r w:rsidR="00A2781B">
        <w:rPr>
          <w:sz w:val="28"/>
          <w:szCs w:val="28"/>
        </w:rPr>
        <w:t>, включая кадетскую партию.</w:t>
      </w:r>
      <w:r>
        <w:rPr>
          <w:sz w:val="28"/>
          <w:szCs w:val="28"/>
        </w:rPr>
        <w:t xml:space="preserve"> </w:t>
      </w:r>
    </w:p>
    <w:p w14:paraId="77FE5D0D" w14:textId="327B8F56" w:rsidR="009D1375" w:rsidRDefault="009D1375" w:rsidP="009D137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D1375">
        <w:rPr>
          <w:sz w:val="28"/>
          <w:szCs w:val="28"/>
        </w:rPr>
        <w:t>Существенную роль в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историографиче</w:t>
      </w:r>
      <w:r w:rsidR="00A2781B">
        <w:rPr>
          <w:sz w:val="28"/>
          <w:szCs w:val="28"/>
        </w:rPr>
        <w:t>ском плане сыграла монография Н.</w:t>
      </w:r>
      <w:r w:rsidRPr="009D1375">
        <w:rPr>
          <w:sz w:val="28"/>
          <w:szCs w:val="28"/>
        </w:rPr>
        <w:t>Г</w:t>
      </w:r>
      <w:r w:rsidR="00A2781B"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Думовой «Кадетская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партия в период первой мировой войны и Февральской революции</w:t>
      </w:r>
      <w:r w:rsidR="00D80E3D">
        <w:rPr>
          <w:sz w:val="28"/>
          <w:szCs w:val="28"/>
        </w:rPr>
        <w:t>»</w:t>
      </w:r>
      <w:r w:rsidR="00D80E3D">
        <w:rPr>
          <w:rStyle w:val="a8"/>
          <w:sz w:val="28"/>
          <w:szCs w:val="28"/>
        </w:rPr>
        <w:footnoteReference w:id="97"/>
      </w:r>
      <w:r w:rsidRPr="009D13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в которой оценка и критика трудов советских и зарубежных историков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рассредоточена внутри авторского изложения материала</w:t>
      </w:r>
      <w:r w:rsidR="00D80E3D"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Острие критики</w:t>
      </w:r>
      <w:r>
        <w:rPr>
          <w:sz w:val="28"/>
          <w:szCs w:val="28"/>
        </w:rPr>
        <w:t xml:space="preserve"> </w:t>
      </w:r>
      <w:r w:rsidR="00D80E3D">
        <w:rPr>
          <w:sz w:val="28"/>
          <w:szCs w:val="28"/>
        </w:rPr>
        <w:t xml:space="preserve">Н.Г. </w:t>
      </w:r>
      <w:r w:rsidRPr="009D1375">
        <w:rPr>
          <w:sz w:val="28"/>
          <w:szCs w:val="28"/>
        </w:rPr>
        <w:t>Думовой направлено против тезиса о</w:t>
      </w:r>
      <w:r w:rsidR="00D80E3D">
        <w:rPr>
          <w:sz w:val="28"/>
          <w:szCs w:val="28"/>
        </w:rPr>
        <w:t xml:space="preserve"> слабости и безволии </w:t>
      </w:r>
      <w:r w:rsidR="00D80E3D">
        <w:rPr>
          <w:sz w:val="28"/>
          <w:szCs w:val="28"/>
        </w:rPr>
        <w:lastRenderedPageBreak/>
        <w:t>российских либеральных партий</w:t>
      </w:r>
      <w:r w:rsidRPr="009D1375">
        <w:rPr>
          <w:sz w:val="28"/>
          <w:szCs w:val="28"/>
        </w:rPr>
        <w:t>, наиболее последовательно от</w:t>
      </w:r>
      <w:r w:rsidR="00D80E3D">
        <w:rPr>
          <w:sz w:val="28"/>
          <w:szCs w:val="28"/>
        </w:rPr>
        <w:t xml:space="preserve">стаивавшимся А.Я. </w:t>
      </w:r>
      <w:r w:rsidRPr="009D1375">
        <w:rPr>
          <w:sz w:val="28"/>
          <w:szCs w:val="28"/>
        </w:rPr>
        <w:t>Аврехом</w:t>
      </w:r>
      <w:r w:rsidR="00D80E3D">
        <w:rPr>
          <w:rStyle w:val="a8"/>
          <w:sz w:val="28"/>
          <w:szCs w:val="28"/>
        </w:rPr>
        <w:footnoteReference w:id="98"/>
      </w:r>
      <w:r>
        <w:rPr>
          <w:sz w:val="28"/>
          <w:szCs w:val="28"/>
        </w:rPr>
        <w:t>.</w:t>
      </w:r>
    </w:p>
    <w:p w14:paraId="77CE49AB" w14:textId="3FED3043" w:rsidR="00D436DB" w:rsidRDefault="00D80E3D" w:rsidP="00D436D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Советские </w:t>
      </w:r>
      <w:r w:rsidRPr="00D80E3D">
        <w:rPr>
          <w:sz w:val="28"/>
          <w:szCs w:val="28"/>
        </w:rPr>
        <w:t>Историки КПСС предпринимали попытки создать обобщающие историографические работы</w:t>
      </w:r>
      <w:r w:rsidR="00DC23C3">
        <w:rPr>
          <w:rStyle w:val="a8"/>
          <w:sz w:val="28"/>
          <w:szCs w:val="28"/>
        </w:rPr>
        <w:footnoteReference w:id="99"/>
      </w:r>
      <w:r w:rsidRPr="00D80E3D">
        <w:rPr>
          <w:sz w:val="28"/>
          <w:szCs w:val="28"/>
        </w:rPr>
        <w:t>, посвященные борьбе большевиков</w:t>
      </w:r>
      <w:r w:rsidR="00DC23C3">
        <w:rPr>
          <w:rStyle w:val="a8"/>
          <w:sz w:val="28"/>
          <w:szCs w:val="28"/>
        </w:rPr>
        <w:footnoteReference w:id="100"/>
      </w:r>
      <w:r w:rsidR="00DC23C3">
        <w:rPr>
          <w:sz w:val="28"/>
          <w:szCs w:val="28"/>
        </w:rPr>
        <w:t xml:space="preserve"> </w:t>
      </w:r>
      <w:r w:rsidRPr="00D80E3D">
        <w:rPr>
          <w:sz w:val="28"/>
          <w:szCs w:val="28"/>
        </w:rPr>
        <w:t>против «непролетарских» партий</w:t>
      </w:r>
      <w:r w:rsidR="00DC23C3">
        <w:rPr>
          <w:rStyle w:val="a8"/>
          <w:sz w:val="28"/>
          <w:szCs w:val="28"/>
        </w:rPr>
        <w:footnoteReference w:id="101"/>
      </w:r>
      <w:r>
        <w:rPr>
          <w:sz w:val="28"/>
          <w:szCs w:val="28"/>
        </w:rPr>
        <w:t>.</w:t>
      </w:r>
      <w:r w:rsidRPr="00D80E3D">
        <w:rPr>
          <w:sz w:val="28"/>
          <w:szCs w:val="28"/>
        </w:rPr>
        <w:t xml:space="preserve"> Авторы </w:t>
      </w:r>
      <w:r>
        <w:rPr>
          <w:sz w:val="28"/>
          <w:szCs w:val="28"/>
        </w:rPr>
        <w:t>рассматривали ленинское научно-</w:t>
      </w:r>
      <w:r w:rsidRPr="00D80E3D">
        <w:rPr>
          <w:sz w:val="28"/>
          <w:szCs w:val="28"/>
        </w:rPr>
        <w:t>теор</w:t>
      </w:r>
      <w:r w:rsidR="00895AD9">
        <w:rPr>
          <w:sz w:val="28"/>
          <w:szCs w:val="28"/>
        </w:rPr>
        <w:t>етическое наследие по этой</w:t>
      </w:r>
      <w:r w:rsidRPr="00D80E3D">
        <w:rPr>
          <w:sz w:val="28"/>
          <w:szCs w:val="28"/>
        </w:rPr>
        <w:t xml:space="preserve"> проблеме и анализировали в хронологическом порядке труды советских историков, изучение историографии либера</w:t>
      </w:r>
      <w:r w:rsidR="00895AD9">
        <w:rPr>
          <w:sz w:val="28"/>
          <w:szCs w:val="28"/>
        </w:rPr>
        <w:t>льных партий уходило на второй</w:t>
      </w:r>
      <w:r w:rsidRPr="00D80E3D">
        <w:rPr>
          <w:sz w:val="28"/>
          <w:szCs w:val="28"/>
        </w:rPr>
        <w:t xml:space="preserve"> план</w:t>
      </w:r>
      <w:r>
        <w:rPr>
          <w:sz w:val="28"/>
          <w:szCs w:val="28"/>
        </w:rPr>
        <w:t>.</w:t>
      </w:r>
      <w:r w:rsidR="00895AD9">
        <w:rPr>
          <w:sz w:val="28"/>
          <w:szCs w:val="28"/>
        </w:rPr>
        <w:t xml:space="preserve"> </w:t>
      </w:r>
      <w:r w:rsidR="00DC23C3" w:rsidRPr="00DC23C3">
        <w:rPr>
          <w:sz w:val="28"/>
          <w:szCs w:val="28"/>
        </w:rPr>
        <w:t>Большое внимание советские историки уделял</w:t>
      </w:r>
      <w:r w:rsidR="00DC23C3">
        <w:rPr>
          <w:sz w:val="28"/>
          <w:szCs w:val="28"/>
        </w:rPr>
        <w:t xml:space="preserve">и историографии </w:t>
      </w:r>
      <w:r w:rsidR="00DC23C3" w:rsidRPr="00DC23C3">
        <w:rPr>
          <w:sz w:val="28"/>
          <w:szCs w:val="28"/>
        </w:rPr>
        <w:t xml:space="preserve"> </w:t>
      </w:r>
      <w:r w:rsidR="00DC23C3">
        <w:rPr>
          <w:sz w:val="28"/>
          <w:szCs w:val="28"/>
        </w:rPr>
        <w:t>Великой российской революции, п</w:t>
      </w:r>
      <w:r w:rsidR="00DC23C3" w:rsidRPr="00DC23C3">
        <w:rPr>
          <w:sz w:val="28"/>
          <w:szCs w:val="28"/>
        </w:rPr>
        <w:t xml:space="preserve">ри этом </w:t>
      </w:r>
      <w:r w:rsidR="00DC23C3">
        <w:rPr>
          <w:sz w:val="28"/>
          <w:szCs w:val="28"/>
        </w:rPr>
        <w:t xml:space="preserve">важно отметить, что </w:t>
      </w:r>
      <w:r w:rsidR="00DC23C3" w:rsidRPr="00DC23C3">
        <w:rPr>
          <w:sz w:val="28"/>
          <w:szCs w:val="28"/>
        </w:rPr>
        <w:t xml:space="preserve">сама логика научного развития </w:t>
      </w:r>
      <w:r w:rsidR="00DC23C3">
        <w:rPr>
          <w:sz w:val="28"/>
          <w:szCs w:val="28"/>
        </w:rPr>
        <w:t xml:space="preserve">такого вопроса </w:t>
      </w:r>
      <w:r w:rsidR="00DC23C3" w:rsidRPr="00DC23C3">
        <w:rPr>
          <w:sz w:val="28"/>
          <w:szCs w:val="28"/>
        </w:rPr>
        <w:t>требовала рассматривать работы</w:t>
      </w:r>
      <w:r w:rsidR="00384C17">
        <w:rPr>
          <w:rStyle w:val="a8"/>
          <w:sz w:val="28"/>
          <w:szCs w:val="28"/>
        </w:rPr>
        <w:footnoteReference w:id="102"/>
      </w:r>
      <w:r w:rsidR="00DC23C3" w:rsidRPr="00DC23C3">
        <w:rPr>
          <w:sz w:val="28"/>
          <w:szCs w:val="28"/>
        </w:rPr>
        <w:t xml:space="preserve"> политических противников большевиков</w:t>
      </w:r>
      <w:r w:rsidR="00384C17">
        <w:rPr>
          <w:rStyle w:val="a8"/>
          <w:sz w:val="28"/>
          <w:szCs w:val="28"/>
        </w:rPr>
        <w:footnoteReference w:id="103"/>
      </w:r>
      <w:r w:rsidR="00DC23C3">
        <w:rPr>
          <w:sz w:val="28"/>
          <w:szCs w:val="28"/>
        </w:rPr>
        <w:t xml:space="preserve">. </w:t>
      </w:r>
    </w:p>
    <w:p w14:paraId="797EC05F" w14:textId="2470A21B" w:rsidR="00384C17" w:rsidRDefault="00D436DB" w:rsidP="00D436D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Методологические принципы советских историографов не менялись вплоть до середины 1990-х гг. Историки были вынуждены ограничиваться сравнением написанных исследовательских работ с точки зрения марксистко-ленинской теории и официальных установок, отмечая лишь отклонения от них. Подобный</w:t>
      </w:r>
      <w:r w:rsidR="00384C17" w:rsidRPr="00384C17">
        <w:rPr>
          <w:sz w:val="28"/>
          <w:szCs w:val="28"/>
        </w:rPr>
        <w:t xml:space="preserve"> подход приводил к тому, что зачастую историография подменялась реферативным обзо</w:t>
      </w:r>
      <w:r>
        <w:rPr>
          <w:sz w:val="28"/>
          <w:szCs w:val="28"/>
        </w:rPr>
        <w:t>ром литературы по той или иной</w:t>
      </w:r>
      <w:r w:rsidR="00384C17" w:rsidRPr="00384C17">
        <w:rPr>
          <w:sz w:val="28"/>
          <w:szCs w:val="28"/>
        </w:rPr>
        <w:t xml:space="preserve"> теме, что было неизбежно в условиях, когда в основе всех советских работ лежали единые теоретико-методологические установки</w:t>
      </w:r>
      <w:r>
        <w:rPr>
          <w:sz w:val="28"/>
          <w:szCs w:val="28"/>
        </w:rPr>
        <w:t>.</w:t>
      </w:r>
    </w:p>
    <w:p w14:paraId="7E0F966D" w14:textId="2E388084" w:rsidR="00047F86" w:rsidRDefault="00047F86" w:rsidP="00807B6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47F86">
        <w:rPr>
          <w:sz w:val="28"/>
          <w:szCs w:val="28"/>
        </w:rPr>
        <w:t xml:space="preserve">В современной исторической науке проблемы историографии </w:t>
      </w:r>
      <w:r w:rsidR="002C37D1">
        <w:rPr>
          <w:sz w:val="28"/>
          <w:szCs w:val="28"/>
        </w:rPr>
        <w:t xml:space="preserve">кадетской партии в 1905-1917 гг. </w:t>
      </w:r>
      <w:r w:rsidRPr="00047F86">
        <w:rPr>
          <w:sz w:val="28"/>
          <w:szCs w:val="28"/>
        </w:rPr>
        <w:t>специально почти не рассматриваются</w:t>
      </w:r>
      <w:r w:rsidR="002C37D1">
        <w:rPr>
          <w:sz w:val="28"/>
          <w:szCs w:val="28"/>
        </w:rPr>
        <w:t>.</w:t>
      </w:r>
      <w:r w:rsidRPr="00047F86">
        <w:rPr>
          <w:sz w:val="28"/>
          <w:szCs w:val="28"/>
        </w:rPr>
        <w:t xml:space="preserve"> Анализ трудов </w:t>
      </w:r>
      <w:r w:rsidRPr="00047F86">
        <w:rPr>
          <w:sz w:val="28"/>
          <w:szCs w:val="28"/>
        </w:rPr>
        <w:lastRenderedPageBreak/>
        <w:t xml:space="preserve">отечественных историков присутствует более или менее подробно лишь в историографических введениях к монографиям и диссертациям по истории </w:t>
      </w:r>
      <w:r w:rsidR="00807B69">
        <w:rPr>
          <w:sz w:val="28"/>
          <w:szCs w:val="28"/>
        </w:rPr>
        <w:t>либеральных партии</w:t>
      </w:r>
      <w:r w:rsidR="00F067DC">
        <w:rPr>
          <w:sz w:val="28"/>
          <w:szCs w:val="28"/>
        </w:rPr>
        <w:t xml:space="preserve"> или</w:t>
      </w:r>
      <w:r w:rsidRPr="00047F86">
        <w:rPr>
          <w:sz w:val="28"/>
          <w:szCs w:val="28"/>
        </w:rPr>
        <w:t xml:space="preserve"> рассредоточен внутри авторского изложения материала</w:t>
      </w:r>
      <w:r w:rsidR="00807B69">
        <w:rPr>
          <w:sz w:val="28"/>
          <w:szCs w:val="28"/>
        </w:rPr>
        <w:t>.</w:t>
      </w:r>
      <w:r w:rsidRPr="00047F86">
        <w:rPr>
          <w:sz w:val="28"/>
          <w:szCs w:val="28"/>
        </w:rPr>
        <w:t xml:space="preserve"> </w:t>
      </w:r>
      <w:r w:rsidR="00807B69">
        <w:rPr>
          <w:sz w:val="28"/>
          <w:szCs w:val="28"/>
        </w:rPr>
        <w:t xml:space="preserve">Также нам представляется необходимым отметить, что в </w:t>
      </w:r>
      <w:r w:rsidRPr="00047F86">
        <w:rPr>
          <w:sz w:val="28"/>
          <w:szCs w:val="28"/>
        </w:rPr>
        <w:t xml:space="preserve">постсоветский </w:t>
      </w:r>
      <w:r w:rsidR="00807B69">
        <w:rPr>
          <w:sz w:val="28"/>
          <w:szCs w:val="28"/>
        </w:rPr>
        <w:t xml:space="preserve">научный </w:t>
      </w:r>
      <w:r w:rsidRPr="00047F86">
        <w:rPr>
          <w:sz w:val="28"/>
          <w:szCs w:val="28"/>
        </w:rPr>
        <w:t>период наблюдается недооценка работ советских историков как написанных в условиях идеологического гнета</w:t>
      </w:r>
      <w:r w:rsidR="00807B69">
        <w:rPr>
          <w:sz w:val="28"/>
          <w:szCs w:val="28"/>
        </w:rPr>
        <w:t>.</w:t>
      </w:r>
      <w:r w:rsidRPr="00047F86">
        <w:rPr>
          <w:sz w:val="28"/>
          <w:szCs w:val="28"/>
        </w:rPr>
        <w:t xml:space="preserve"> </w:t>
      </w:r>
    </w:p>
    <w:p w14:paraId="75BE95D2" w14:textId="36C62C78" w:rsidR="00807B69" w:rsidRDefault="00807B69" w:rsidP="00F067D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07B69">
        <w:rPr>
          <w:sz w:val="28"/>
          <w:szCs w:val="28"/>
        </w:rPr>
        <w:t>Из немногочисленных специальных работ по историографии</w:t>
      </w:r>
      <w:r w:rsidR="00F067DC">
        <w:rPr>
          <w:sz w:val="28"/>
          <w:szCs w:val="28"/>
        </w:rPr>
        <w:t>, посвященных российскому либерализму и идеям либеральных партий,</w:t>
      </w:r>
      <w:r w:rsidRPr="00807B69">
        <w:rPr>
          <w:sz w:val="28"/>
          <w:szCs w:val="28"/>
        </w:rPr>
        <w:t xml:space="preserve"> концепт</w:t>
      </w:r>
      <w:r w:rsidR="00F067DC">
        <w:rPr>
          <w:sz w:val="28"/>
          <w:szCs w:val="28"/>
        </w:rPr>
        <w:t>уальное значение имеет статья В.</w:t>
      </w:r>
      <w:r w:rsidRPr="00807B69">
        <w:rPr>
          <w:sz w:val="28"/>
          <w:szCs w:val="28"/>
        </w:rPr>
        <w:t>В</w:t>
      </w:r>
      <w:r w:rsidR="00F067DC">
        <w:rPr>
          <w:sz w:val="28"/>
          <w:szCs w:val="28"/>
        </w:rPr>
        <w:t>.</w:t>
      </w:r>
      <w:r w:rsidRPr="00807B69">
        <w:rPr>
          <w:sz w:val="28"/>
          <w:szCs w:val="28"/>
        </w:rPr>
        <w:t xml:space="preserve"> Шелохаева «Русский либерализм как историографическая и историософская проблема»</w:t>
      </w:r>
      <w:r w:rsidR="00396A0D">
        <w:rPr>
          <w:rStyle w:val="a8"/>
          <w:sz w:val="28"/>
          <w:szCs w:val="28"/>
        </w:rPr>
        <w:footnoteReference w:id="104"/>
      </w:r>
      <w:r w:rsidR="00F067DC">
        <w:rPr>
          <w:sz w:val="28"/>
          <w:szCs w:val="28"/>
        </w:rPr>
        <w:t xml:space="preserve">. В ней обобщены </w:t>
      </w:r>
      <w:r w:rsidRPr="00807B69">
        <w:rPr>
          <w:sz w:val="28"/>
          <w:szCs w:val="28"/>
        </w:rPr>
        <w:t>научн</w:t>
      </w:r>
      <w:r w:rsidR="00F067DC">
        <w:rPr>
          <w:sz w:val="28"/>
          <w:szCs w:val="28"/>
        </w:rPr>
        <w:t>ые разработки</w:t>
      </w:r>
      <w:r w:rsidRPr="00807B69">
        <w:rPr>
          <w:sz w:val="28"/>
          <w:szCs w:val="28"/>
        </w:rPr>
        <w:t xml:space="preserve"> либеральной тематики в</w:t>
      </w:r>
      <w:r w:rsidR="00F067DC">
        <w:rPr>
          <w:sz w:val="28"/>
          <w:szCs w:val="28"/>
        </w:rPr>
        <w:t xml:space="preserve"> 1990-е г</w:t>
      </w:r>
      <w:r w:rsidRPr="00807B69">
        <w:rPr>
          <w:sz w:val="28"/>
          <w:szCs w:val="28"/>
        </w:rPr>
        <w:t>г</w:t>
      </w:r>
      <w:r w:rsidR="00F067DC">
        <w:rPr>
          <w:sz w:val="28"/>
          <w:szCs w:val="28"/>
        </w:rPr>
        <w:t>.</w:t>
      </w:r>
      <w:r w:rsidRPr="00807B69">
        <w:rPr>
          <w:sz w:val="28"/>
          <w:szCs w:val="28"/>
        </w:rPr>
        <w:t>, когда, по мнению ав</w:t>
      </w:r>
      <w:r w:rsidR="00F067DC">
        <w:rPr>
          <w:sz w:val="28"/>
          <w:szCs w:val="28"/>
        </w:rPr>
        <w:t>тора, начался качественно новый</w:t>
      </w:r>
      <w:r w:rsidRPr="00807B69">
        <w:rPr>
          <w:sz w:val="28"/>
          <w:szCs w:val="28"/>
        </w:rPr>
        <w:t xml:space="preserve"> этап в изучении либерализма как общемирового явления</w:t>
      </w:r>
      <w:r w:rsidR="00F067DC">
        <w:rPr>
          <w:sz w:val="28"/>
          <w:szCs w:val="28"/>
        </w:rPr>
        <w:t>.</w:t>
      </w:r>
      <w:r w:rsidRPr="00807B69">
        <w:rPr>
          <w:sz w:val="28"/>
          <w:szCs w:val="28"/>
        </w:rPr>
        <w:t xml:space="preserve"> Характерные признаки этого этапа</w:t>
      </w:r>
      <w:r w:rsidR="00F067DC">
        <w:rPr>
          <w:sz w:val="28"/>
          <w:szCs w:val="28"/>
        </w:rPr>
        <w:t>, по мнению историка:</w:t>
      </w:r>
      <w:r w:rsidRPr="00807B69">
        <w:rPr>
          <w:sz w:val="28"/>
          <w:szCs w:val="28"/>
        </w:rPr>
        <w:t xml:space="preserve"> рост числа исследований и публикаций источников в этой области, подключение к работам представителей различных гуманитарных специальностей (философов, политологов, социологов), интеграция усилий зарубежных и отечественных исследователей</w:t>
      </w:r>
      <w:r w:rsidR="00F067DC">
        <w:rPr>
          <w:sz w:val="28"/>
          <w:szCs w:val="28"/>
        </w:rPr>
        <w:t xml:space="preserve">. В.В. Шелохаев выделил также и негативные тенденции: </w:t>
      </w:r>
      <w:r w:rsidRPr="00807B69">
        <w:rPr>
          <w:sz w:val="28"/>
          <w:szCs w:val="28"/>
        </w:rPr>
        <w:t>конъюнктурность ряда работ, автономность исследований, приводящая к слабой корреляции полученных данных, плюрализм подходов, приводящий к теоретической и историографической фрагментации проблематики, «размыву» ее контуров</w:t>
      </w:r>
      <w:r w:rsidR="00F067DC">
        <w:rPr>
          <w:sz w:val="28"/>
          <w:szCs w:val="28"/>
        </w:rPr>
        <w:t xml:space="preserve">. В.В. </w:t>
      </w:r>
      <w:r w:rsidRPr="00807B69">
        <w:rPr>
          <w:sz w:val="28"/>
          <w:szCs w:val="28"/>
        </w:rPr>
        <w:t>Шелохаев проанализировал ключевые</w:t>
      </w:r>
      <w:r>
        <w:rPr>
          <w:sz w:val="28"/>
          <w:szCs w:val="28"/>
        </w:rPr>
        <w:t xml:space="preserve"> проблемы </w:t>
      </w:r>
      <w:r w:rsidRPr="00807B69">
        <w:rPr>
          <w:sz w:val="28"/>
          <w:szCs w:val="28"/>
        </w:rPr>
        <w:t>истории российского либерализма, обсуждавшиеся в обществоведческой, в основном историко-философской, литературе 1990-х гг</w:t>
      </w:r>
      <w:r w:rsidR="00F067DC">
        <w:rPr>
          <w:sz w:val="28"/>
          <w:szCs w:val="28"/>
        </w:rPr>
        <w:t>.</w:t>
      </w:r>
      <w:r w:rsidRPr="00807B69">
        <w:rPr>
          <w:sz w:val="28"/>
          <w:szCs w:val="28"/>
        </w:rPr>
        <w:t>, обосновал точку зрения на российский либерализм как «особый тип интеллектуального либерализма, возникший и формировавшийся, прежде всего, на теоретическом уровне в неадекватной среде»</w:t>
      </w:r>
      <w:r w:rsidR="00396A0D">
        <w:rPr>
          <w:rStyle w:val="a8"/>
          <w:sz w:val="28"/>
          <w:szCs w:val="28"/>
        </w:rPr>
        <w:footnoteReference w:id="105"/>
      </w:r>
      <w:r w:rsidR="00F067DC">
        <w:rPr>
          <w:sz w:val="28"/>
          <w:szCs w:val="28"/>
        </w:rPr>
        <w:t>.</w:t>
      </w:r>
    </w:p>
    <w:p w14:paraId="4BDCD2EA" w14:textId="7B044AD5" w:rsidR="00396A0D" w:rsidRDefault="001A4DF0" w:rsidP="00F067D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A4DF0">
        <w:rPr>
          <w:sz w:val="28"/>
          <w:szCs w:val="28"/>
        </w:rPr>
        <w:lastRenderedPageBreak/>
        <w:t>В 2007 г</w:t>
      </w:r>
      <w:r w:rsidR="004010EF">
        <w:rPr>
          <w:sz w:val="28"/>
          <w:szCs w:val="28"/>
        </w:rPr>
        <w:t>оду</w:t>
      </w:r>
      <w:r w:rsidRPr="001A4DF0">
        <w:rPr>
          <w:sz w:val="28"/>
          <w:szCs w:val="28"/>
        </w:rPr>
        <w:t xml:space="preserve"> В</w:t>
      </w:r>
      <w:r w:rsidR="004010EF">
        <w:rPr>
          <w:sz w:val="28"/>
          <w:szCs w:val="28"/>
        </w:rPr>
        <w:t>.</w:t>
      </w:r>
      <w:r w:rsidRPr="001A4DF0">
        <w:rPr>
          <w:sz w:val="28"/>
          <w:szCs w:val="28"/>
        </w:rPr>
        <w:t>В</w:t>
      </w:r>
      <w:r w:rsidR="004010EF">
        <w:rPr>
          <w:sz w:val="28"/>
          <w:szCs w:val="28"/>
        </w:rPr>
        <w:t>.</w:t>
      </w:r>
      <w:r w:rsidRPr="001A4DF0">
        <w:rPr>
          <w:sz w:val="28"/>
          <w:szCs w:val="28"/>
        </w:rPr>
        <w:t xml:space="preserve"> Шелохаев обобщил итоги исследований либеральной тематики за последнее десятилетие, выделив основные тенденции</w:t>
      </w:r>
      <w:r w:rsidR="00442283">
        <w:rPr>
          <w:sz w:val="28"/>
          <w:szCs w:val="28"/>
        </w:rPr>
        <w:t>:</w:t>
      </w:r>
      <w:r w:rsidRPr="001A4DF0">
        <w:rPr>
          <w:sz w:val="28"/>
          <w:szCs w:val="28"/>
        </w:rPr>
        <w:t xml:space="preserve"> активное подключение к изучению российского либерализма новой генерации исследователей, творческое использование ими новейших концепций и методик, значительное расширение историографических проблемных полей, использование теоретических разработок в смежных гуманитарных отраслях знаний, введение </w:t>
      </w:r>
      <w:r w:rsidR="00442283">
        <w:rPr>
          <w:sz w:val="28"/>
          <w:szCs w:val="28"/>
        </w:rPr>
        <w:t>в научный оборот новых источников.</w:t>
      </w:r>
      <w:r w:rsidR="00442283">
        <w:rPr>
          <w:rStyle w:val="a8"/>
          <w:sz w:val="28"/>
          <w:szCs w:val="28"/>
        </w:rPr>
        <w:footnoteReference w:id="106"/>
      </w:r>
      <w:r w:rsidRPr="001A4DF0">
        <w:rPr>
          <w:sz w:val="28"/>
          <w:szCs w:val="28"/>
        </w:rPr>
        <w:t xml:space="preserve"> В то же время ряд проблем</w:t>
      </w:r>
      <w:r w:rsidR="00442283">
        <w:rPr>
          <w:sz w:val="28"/>
          <w:szCs w:val="28"/>
        </w:rPr>
        <w:t>, по мнению исследователя,</w:t>
      </w:r>
      <w:r w:rsidRPr="001A4DF0">
        <w:rPr>
          <w:sz w:val="28"/>
          <w:szCs w:val="28"/>
        </w:rPr>
        <w:t xml:space="preserve"> по-прежнему нуждается в дальнейшем</w:t>
      </w:r>
      <w:r w:rsidR="00442283">
        <w:rPr>
          <w:sz w:val="28"/>
          <w:szCs w:val="28"/>
        </w:rPr>
        <w:t xml:space="preserve"> осмыслении и проработке. </w:t>
      </w:r>
      <w:r w:rsidRPr="001A4DF0">
        <w:rPr>
          <w:sz w:val="28"/>
          <w:szCs w:val="28"/>
        </w:rPr>
        <w:t>Это и проблемы, унаследованные от предыдущего периода (определение понятия «либерализм», дефиниции и периодизация собственно российского либерализма) и ставшие актуальными в последние годы отсутствие единства в российском либерализме, проблема создания национал-либеральной партии, соотношение либерализма и демократизм</w:t>
      </w:r>
      <w:r w:rsidR="00442283">
        <w:rPr>
          <w:sz w:val="28"/>
          <w:szCs w:val="28"/>
        </w:rPr>
        <w:t>а, либерализма и социализма и др.</w:t>
      </w:r>
    </w:p>
    <w:p w14:paraId="459B62AA" w14:textId="6E5637E9" w:rsidR="00FE077F" w:rsidRDefault="00FE077F" w:rsidP="00FE077F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исследованиям</w:t>
      </w:r>
      <w:r w:rsidR="00442283" w:rsidRPr="00442283">
        <w:rPr>
          <w:sz w:val="28"/>
          <w:szCs w:val="28"/>
        </w:rPr>
        <w:t xml:space="preserve">, посвященным историографии более широкой проблематики, </w:t>
      </w:r>
      <w:r w:rsidR="00442283">
        <w:rPr>
          <w:sz w:val="28"/>
          <w:szCs w:val="28"/>
        </w:rPr>
        <w:t>относятся</w:t>
      </w:r>
      <w:r w:rsidR="00442283" w:rsidRPr="00442283">
        <w:rPr>
          <w:sz w:val="28"/>
          <w:szCs w:val="28"/>
        </w:rPr>
        <w:t xml:space="preserve"> работы по истор</w:t>
      </w:r>
      <w:r w:rsidR="00442283">
        <w:rPr>
          <w:sz w:val="28"/>
          <w:szCs w:val="28"/>
        </w:rPr>
        <w:t xml:space="preserve">иографии смежных проблем — </w:t>
      </w:r>
      <w:r w:rsidR="00442283" w:rsidRPr="00442283">
        <w:rPr>
          <w:sz w:val="28"/>
          <w:szCs w:val="28"/>
        </w:rPr>
        <w:t>земского самоуправления, Государственной думы</w:t>
      </w:r>
      <w:r w:rsidR="00442283">
        <w:rPr>
          <w:sz w:val="28"/>
          <w:szCs w:val="28"/>
        </w:rPr>
        <w:t xml:space="preserve">, Временного правительства. </w:t>
      </w:r>
      <w:r>
        <w:rPr>
          <w:sz w:val="28"/>
          <w:szCs w:val="28"/>
        </w:rPr>
        <w:t>Ярким примером в этом направлении может послужить историографический обзор отечественного специалиста по истории российского парламентаризма О.Г. Малышевой, в котором также рассматриваются работы по изучению парламентской деятельности кадетской партии</w:t>
      </w:r>
      <w:r>
        <w:rPr>
          <w:rStyle w:val="a8"/>
          <w:sz w:val="28"/>
          <w:szCs w:val="28"/>
        </w:rPr>
        <w:footnoteReference w:id="107"/>
      </w:r>
      <w:r>
        <w:rPr>
          <w:sz w:val="28"/>
          <w:szCs w:val="28"/>
        </w:rPr>
        <w:t xml:space="preserve">. </w:t>
      </w:r>
    </w:p>
    <w:p w14:paraId="0928BDC1" w14:textId="1DF4A062" w:rsidR="00442283" w:rsidRDefault="00442283" w:rsidP="0044228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современной исторической науке</w:t>
      </w:r>
      <w:r w:rsidRPr="00442283">
        <w:rPr>
          <w:sz w:val="28"/>
          <w:szCs w:val="28"/>
        </w:rPr>
        <w:t xml:space="preserve"> изучаются как </w:t>
      </w:r>
      <w:r>
        <w:rPr>
          <w:sz w:val="28"/>
          <w:szCs w:val="28"/>
        </w:rPr>
        <w:t>исторические исследования начала XX в., так и творчество их</w:t>
      </w:r>
      <w:r w:rsidRPr="00442283">
        <w:rPr>
          <w:sz w:val="28"/>
          <w:szCs w:val="28"/>
        </w:rPr>
        <w:t xml:space="preserve"> наиболее заметных представителей, игравших нема</w:t>
      </w:r>
      <w:r>
        <w:rPr>
          <w:sz w:val="28"/>
          <w:szCs w:val="28"/>
        </w:rPr>
        <w:t>лую роль в либеральном движении</w:t>
      </w:r>
      <w:r w:rsidR="000A07E8">
        <w:rPr>
          <w:rStyle w:val="a8"/>
          <w:sz w:val="28"/>
          <w:szCs w:val="28"/>
        </w:rPr>
        <w:footnoteReference w:id="108"/>
      </w:r>
      <w:r>
        <w:rPr>
          <w:sz w:val="28"/>
          <w:szCs w:val="28"/>
        </w:rPr>
        <w:t>.</w:t>
      </w:r>
      <w:r w:rsidRPr="00442283">
        <w:rPr>
          <w:sz w:val="28"/>
          <w:szCs w:val="28"/>
        </w:rPr>
        <w:t xml:space="preserve"> </w:t>
      </w:r>
      <w:r w:rsidRPr="00442283">
        <w:rPr>
          <w:sz w:val="28"/>
          <w:szCs w:val="28"/>
        </w:rPr>
        <w:lastRenderedPageBreak/>
        <w:t>Анализируются идейно-теоретические</w:t>
      </w:r>
      <w:r w:rsidR="00FE077F">
        <w:rPr>
          <w:rStyle w:val="a8"/>
          <w:sz w:val="28"/>
          <w:szCs w:val="28"/>
        </w:rPr>
        <w:footnoteReference w:id="109"/>
      </w:r>
      <w:r w:rsidRPr="00442283">
        <w:rPr>
          <w:sz w:val="28"/>
          <w:szCs w:val="28"/>
        </w:rPr>
        <w:t xml:space="preserve"> и методологические</w:t>
      </w:r>
      <w:r w:rsidR="00FE077F">
        <w:rPr>
          <w:rStyle w:val="a8"/>
          <w:sz w:val="28"/>
          <w:szCs w:val="28"/>
        </w:rPr>
        <w:footnoteReference w:id="110"/>
      </w:r>
      <w:r w:rsidRPr="00442283">
        <w:rPr>
          <w:sz w:val="28"/>
          <w:szCs w:val="28"/>
        </w:rPr>
        <w:t xml:space="preserve"> взгляды либеральных истори</w:t>
      </w:r>
      <w:r w:rsidR="000A07E8">
        <w:rPr>
          <w:sz w:val="28"/>
          <w:szCs w:val="28"/>
        </w:rPr>
        <w:t>ков</w:t>
      </w:r>
      <w:r w:rsidR="00FE077F">
        <w:rPr>
          <w:rStyle w:val="a8"/>
          <w:sz w:val="28"/>
          <w:szCs w:val="28"/>
        </w:rPr>
        <w:footnoteReference w:id="111"/>
      </w:r>
      <w:r w:rsidR="000A07E8">
        <w:rPr>
          <w:sz w:val="28"/>
          <w:szCs w:val="28"/>
        </w:rPr>
        <w:t>, их исторические</w:t>
      </w:r>
      <w:r w:rsidR="00FE077F">
        <w:rPr>
          <w:rStyle w:val="a8"/>
          <w:sz w:val="28"/>
          <w:szCs w:val="28"/>
        </w:rPr>
        <w:footnoteReference w:id="112"/>
      </w:r>
      <w:r w:rsidR="000A07E8">
        <w:rPr>
          <w:sz w:val="28"/>
          <w:szCs w:val="28"/>
        </w:rPr>
        <w:t xml:space="preserve"> концепции</w:t>
      </w:r>
      <w:r w:rsidR="00FE077F">
        <w:rPr>
          <w:rStyle w:val="a8"/>
          <w:sz w:val="28"/>
          <w:szCs w:val="28"/>
        </w:rPr>
        <w:footnoteReference w:id="113"/>
      </w:r>
      <w:r w:rsidR="000A07E8">
        <w:rPr>
          <w:sz w:val="28"/>
          <w:szCs w:val="28"/>
        </w:rPr>
        <w:t>.</w:t>
      </w:r>
      <w:r w:rsidRPr="00442283">
        <w:rPr>
          <w:sz w:val="28"/>
          <w:szCs w:val="28"/>
        </w:rPr>
        <w:t xml:space="preserve"> Определенную роль в историографическом процессе играют научно-</w:t>
      </w:r>
      <w:r>
        <w:rPr>
          <w:sz w:val="28"/>
          <w:szCs w:val="28"/>
        </w:rPr>
        <w:t xml:space="preserve">аналитические </w:t>
      </w:r>
      <w:r w:rsidRPr="00442283">
        <w:rPr>
          <w:sz w:val="28"/>
          <w:szCs w:val="28"/>
        </w:rPr>
        <w:t>обзоры</w:t>
      </w:r>
      <w:r w:rsidR="005F46CA">
        <w:rPr>
          <w:rStyle w:val="a8"/>
          <w:sz w:val="28"/>
          <w:szCs w:val="28"/>
        </w:rPr>
        <w:footnoteReference w:id="114"/>
      </w:r>
      <w:r w:rsidRPr="00442283">
        <w:rPr>
          <w:sz w:val="28"/>
          <w:szCs w:val="28"/>
        </w:rPr>
        <w:t xml:space="preserve"> Института научной инф</w:t>
      </w:r>
      <w:r w:rsidR="00E40CD1">
        <w:rPr>
          <w:sz w:val="28"/>
          <w:szCs w:val="28"/>
        </w:rPr>
        <w:t>ормации по общественным наукам</w:t>
      </w:r>
      <w:r w:rsidR="005F46CA">
        <w:rPr>
          <w:rStyle w:val="a8"/>
          <w:sz w:val="28"/>
          <w:szCs w:val="28"/>
        </w:rPr>
        <w:footnoteReference w:id="115"/>
      </w:r>
      <w:r w:rsidR="00E40CD1">
        <w:rPr>
          <w:sz w:val="28"/>
          <w:szCs w:val="28"/>
        </w:rPr>
        <w:t>.</w:t>
      </w:r>
    </w:p>
    <w:p w14:paraId="5EAA55AC" w14:textId="76128E0E" w:rsidR="005F46CA" w:rsidRDefault="00BC59CC" w:rsidP="0044228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</w:t>
      </w:r>
      <w:r w:rsidR="005F46CA" w:rsidRPr="005F46CA">
        <w:rPr>
          <w:sz w:val="28"/>
          <w:szCs w:val="28"/>
        </w:rPr>
        <w:t xml:space="preserve">роведенный </w:t>
      </w:r>
      <w:r w:rsidR="00C1415D">
        <w:rPr>
          <w:sz w:val="28"/>
          <w:szCs w:val="28"/>
        </w:rPr>
        <w:t xml:space="preserve">анализ степени изученности </w:t>
      </w:r>
      <w:r w:rsidR="005D19AE">
        <w:rPr>
          <w:sz w:val="28"/>
          <w:szCs w:val="28"/>
        </w:rPr>
        <w:t>российской</w:t>
      </w:r>
      <w:r w:rsidR="00C1415D">
        <w:rPr>
          <w:sz w:val="28"/>
          <w:szCs w:val="28"/>
        </w:rPr>
        <w:t xml:space="preserve"> литературы </w:t>
      </w:r>
      <w:r w:rsidR="005F46CA" w:rsidRPr="005F46CA">
        <w:rPr>
          <w:sz w:val="28"/>
          <w:szCs w:val="28"/>
        </w:rPr>
        <w:t xml:space="preserve">показывает, что единой сводной историографической работы по </w:t>
      </w:r>
      <w:r w:rsidR="00C1415D">
        <w:rPr>
          <w:sz w:val="28"/>
          <w:szCs w:val="28"/>
        </w:rPr>
        <w:t xml:space="preserve">отечественным </w:t>
      </w:r>
      <w:r w:rsidR="005D19AE">
        <w:rPr>
          <w:sz w:val="28"/>
          <w:szCs w:val="28"/>
        </w:rPr>
        <w:t xml:space="preserve">исследованиям </w:t>
      </w:r>
      <w:r w:rsidR="00C1415D">
        <w:rPr>
          <w:sz w:val="28"/>
          <w:szCs w:val="28"/>
        </w:rPr>
        <w:t>кадетской партии в 1905-1917 гг.</w:t>
      </w:r>
      <w:r w:rsidR="005F46CA" w:rsidRPr="005F46CA">
        <w:rPr>
          <w:sz w:val="28"/>
          <w:szCs w:val="28"/>
        </w:rPr>
        <w:t xml:space="preserve"> на сегодняшний день нет</w:t>
      </w:r>
      <w:r w:rsidR="005D19AE">
        <w:rPr>
          <w:sz w:val="28"/>
          <w:szCs w:val="28"/>
        </w:rPr>
        <w:t>.</w:t>
      </w:r>
      <w:r w:rsidR="005F46CA" w:rsidRPr="005F46CA">
        <w:rPr>
          <w:sz w:val="28"/>
          <w:szCs w:val="28"/>
        </w:rPr>
        <w:t xml:space="preserve"> Все имеющиеся историографические разделы в монографиях и диссертациях, </w:t>
      </w:r>
      <w:r w:rsidR="005D19AE">
        <w:rPr>
          <w:sz w:val="28"/>
          <w:szCs w:val="28"/>
        </w:rPr>
        <w:t xml:space="preserve">а также </w:t>
      </w:r>
      <w:r w:rsidR="005F46CA" w:rsidRPr="005F46CA">
        <w:rPr>
          <w:sz w:val="28"/>
          <w:szCs w:val="28"/>
        </w:rPr>
        <w:t>специальные исследования посвящены</w:t>
      </w:r>
      <w:r w:rsidR="005D19AE">
        <w:rPr>
          <w:sz w:val="28"/>
          <w:szCs w:val="28"/>
        </w:rPr>
        <w:t xml:space="preserve"> лишь</w:t>
      </w:r>
      <w:r w:rsidR="005F46CA" w:rsidRPr="005F46CA">
        <w:rPr>
          <w:sz w:val="28"/>
          <w:szCs w:val="28"/>
        </w:rPr>
        <w:t xml:space="preserve"> отдельным аспектам темы либо освещают ее в узких</w:t>
      </w:r>
      <w:r w:rsidR="005D19AE">
        <w:rPr>
          <w:sz w:val="28"/>
          <w:szCs w:val="28"/>
        </w:rPr>
        <w:t xml:space="preserve"> хронологических </w:t>
      </w:r>
      <w:r w:rsidR="005F46CA" w:rsidRPr="005F46CA">
        <w:rPr>
          <w:sz w:val="28"/>
          <w:szCs w:val="28"/>
        </w:rPr>
        <w:t>рамках, либо имеют косвенное отношение к проблематике</w:t>
      </w:r>
      <w:r w:rsidR="005D19AE">
        <w:rPr>
          <w:sz w:val="28"/>
          <w:szCs w:val="28"/>
        </w:rPr>
        <w:t>.</w:t>
      </w:r>
      <w:r w:rsidR="005F46CA" w:rsidRPr="005F46CA">
        <w:rPr>
          <w:sz w:val="28"/>
          <w:szCs w:val="28"/>
        </w:rPr>
        <w:t xml:space="preserve"> </w:t>
      </w:r>
    </w:p>
    <w:p w14:paraId="44BC3DE4" w14:textId="77777777" w:rsidR="002661CA" w:rsidRDefault="002661CA" w:rsidP="0044228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13CB158" w14:textId="34A1D386" w:rsidR="005D19AE" w:rsidRDefault="005D19AE" w:rsidP="005D19AE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Изучение англо-американской исторической литературы</w:t>
      </w:r>
    </w:p>
    <w:p w14:paraId="63F03561" w14:textId="31D5C8DF" w:rsidR="005D19AE" w:rsidRDefault="005D19AE" w:rsidP="0044228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187EFD8" w14:textId="07C86AC0" w:rsidR="002661CA" w:rsidRDefault="00E13D17" w:rsidP="004A1D6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13D17">
        <w:rPr>
          <w:sz w:val="28"/>
          <w:szCs w:val="28"/>
        </w:rPr>
        <w:t>Изучение трактовок истории кадетской партии англо-американскими</w:t>
      </w:r>
      <w:r w:rsidR="00BC59CC"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специалистами началось в СССР в 1950-е годы. Одной из первых работ</w:t>
      </w:r>
      <w:r>
        <w:rPr>
          <w:sz w:val="28"/>
          <w:szCs w:val="28"/>
        </w:rPr>
        <w:t xml:space="preserve"> была </w:t>
      </w:r>
      <w:r w:rsidR="00554CA6">
        <w:rPr>
          <w:sz w:val="28"/>
          <w:szCs w:val="28"/>
        </w:rPr>
        <w:t>статья советского историка-англоведа Е.Б. Черняка</w:t>
      </w:r>
      <w:r w:rsidR="00554CA6">
        <w:rPr>
          <w:rStyle w:val="a8"/>
          <w:sz w:val="28"/>
          <w:szCs w:val="28"/>
        </w:rPr>
        <w:footnoteReference w:id="116"/>
      </w:r>
      <w:r w:rsidRPr="00E13D17">
        <w:rPr>
          <w:sz w:val="28"/>
          <w:szCs w:val="28"/>
        </w:rPr>
        <w:t>. Автор делил тенденции изучения первой</w:t>
      </w:r>
      <w:r>
        <w:rPr>
          <w:sz w:val="28"/>
          <w:szCs w:val="28"/>
        </w:rPr>
        <w:t xml:space="preserve"> русской </w:t>
      </w:r>
      <w:r w:rsidRPr="00E13D17">
        <w:rPr>
          <w:sz w:val="28"/>
          <w:szCs w:val="28"/>
        </w:rPr>
        <w:t>революции в английской и американской историографии на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«реакционн</w:t>
      </w:r>
      <w:r w:rsidR="00BC59CC">
        <w:rPr>
          <w:sz w:val="28"/>
          <w:szCs w:val="28"/>
        </w:rPr>
        <w:t xml:space="preserve">ые» и «прогрессивные». </w:t>
      </w:r>
      <w:r w:rsidRPr="00E13D17">
        <w:rPr>
          <w:sz w:val="28"/>
          <w:szCs w:val="28"/>
        </w:rPr>
        <w:t>Авторск</w:t>
      </w:r>
      <w:r w:rsidR="00BC59CC">
        <w:rPr>
          <w:sz w:val="28"/>
          <w:szCs w:val="28"/>
        </w:rPr>
        <w:t xml:space="preserve">ое изложение </w:t>
      </w:r>
      <w:r w:rsidR="00BC59CC">
        <w:rPr>
          <w:sz w:val="28"/>
          <w:szCs w:val="28"/>
        </w:rPr>
        <w:lastRenderedPageBreak/>
        <w:t xml:space="preserve">выстроено согласно </w:t>
      </w:r>
      <w:r w:rsidR="00F14A04">
        <w:rPr>
          <w:sz w:val="28"/>
          <w:szCs w:val="28"/>
        </w:rPr>
        <w:t>хронологии</w:t>
      </w:r>
      <w:r w:rsidR="00BC59CC">
        <w:rPr>
          <w:sz w:val="28"/>
          <w:szCs w:val="28"/>
        </w:rPr>
        <w:t xml:space="preserve"> публикации</w:t>
      </w:r>
      <w:r w:rsidRPr="00E13D1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Англии и США тех или иных работ. Автор упоминает статьи Р. Така и Д.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Тредголда в журнале «</w:t>
      </w:r>
      <w:r w:rsidRPr="00E13D17">
        <w:rPr>
          <w:sz w:val="28"/>
          <w:szCs w:val="28"/>
          <w:lang w:val="en-US"/>
        </w:rPr>
        <w:t>The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American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Slavic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and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East</w:t>
      </w:r>
      <w:r w:rsidRPr="00E13D17">
        <w:rPr>
          <w:sz w:val="28"/>
          <w:szCs w:val="28"/>
        </w:rPr>
        <w:t>-</w:t>
      </w:r>
      <w:r w:rsidRPr="00E13D17">
        <w:rPr>
          <w:sz w:val="28"/>
          <w:szCs w:val="28"/>
          <w:lang w:val="en-US"/>
        </w:rPr>
        <w:t>European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review</w:t>
      </w:r>
      <w:r w:rsidRPr="00E13D17">
        <w:rPr>
          <w:sz w:val="28"/>
          <w:szCs w:val="28"/>
        </w:rPr>
        <w:t>» за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1951 г., называя первую «поверхностной»</w:t>
      </w:r>
      <w:r w:rsidR="009673EE">
        <w:rPr>
          <w:rStyle w:val="a8"/>
          <w:sz w:val="28"/>
          <w:szCs w:val="28"/>
        </w:rPr>
        <w:footnoteReference w:id="117"/>
      </w:r>
      <w:r w:rsidR="00F14A04">
        <w:rPr>
          <w:sz w:val="28"/>
          <w:szCs w:val="28"/>
        </w:rPr>
        <w:t>,</w:t>
      </w:r>
      <w:r w:rsidRPr="00E13D17">
        <w:rPr>
          <w:sz w:val="28"/>
          <w:szCs w:val="28"/>
        </w:rPr>
        <w:t xml:space="preserve"> и</w:t>
      </w:r>
      <w:r w:rsidR="00F14A04">
        <w:rPr>
          <w:sz w:val="28"/>
          <w:szCs w:val="28"/>
        </w:rPr>
        <w:t>,</w:t>
      </w:r>
      <w:r w:rsidRPr="00E13D17">
        <w:rPr>
          <w:sz w:val="28"/>
          <w:szCs w:val="28"/>
        </w:rPr>
        <w:t xml:space="preserve"> упрекая автора второй в</w:t>
      </w:r>
      <w:r>
        <w:rPr>
          <w:sz w:val="28"/>
          <w:szCs w:val="28"/>
        </w:rPr>
        <w:t xml:space="preserve"> «обелении» </w:t>
      </w:r>
      <w:r w:rsidRPr="00E13D17">
        <w:rPr>
          <w:sz w:val="28"/>
          <w:szCs w:val="28"/>
        </w:rPr>
        <w:t>кадетской политики</w:t>
      </w:r>
      <w:r w:rsidR="009673EE">
        <w:rPr>
          <w:rStyle w:val="a8"/>
          <w:sz w:val="28"/>
          <w:szCs w:val="28"/>
        </w:rPr>
        <w:footnoteReference w:id="118"/>
      </w:r>
      <w:r w:rsidRPr="00E13D17">
        <w:rPr>
          <w:sz w:val="28"/>
          <w:szCs w:val="28"/>
        </w:rPr>
        <w:t>. Подводя итоги</w:t>
      </w:r>
      <w:r w:rsidR="00F14A04">
        <w:rPr>
          <w:sz w:val="28"/>
          <w:szCs w:val="28"/>
        </w:rPr>
        <w:t xml:space="preserve"> своей работы</w:t>
      </w:r>
      <w:r w:rsidRPr="00E13D17">
        <w:rPr>
          <w:sz w:val="28"/>
          <w:szCs w:val="28"/>
        </w:rPr>
        <w:t>, Е.Б. Черняк утверждает,</w:t>
      </w:r>
      <w:r>
        <w:rPr>
          <w:sz w:val="28"/>
          <w:szCs w:val="28"/>
        </w:rPr>
        <w:t xml:space="preserve"> что «в литературе </w:t>
      </w:r>
      <w:r w:rsidRPr="00E13D17">
        <w:rPr>
          <w:sz w:val="28"/>
          <w:szCs w:val="28"/>
        </w:rPr>
        <w:t xml:space="preserve">на английском языке </w:t>
      </w:r>
      <w:r w:rsidR="00F14A04">
        <w:rPr>
          <w:sz w:val="28"/>
          <w:szCs w:val="28"/>
        </w:rPr>
        <w:t>на данном этапе</w:t>
      </w:r>
      <w:r w:rsidRPr="00E13D17">
        <w:rPr>
          <w:sz w:val="28"/>
          <w:szCs w:val="28"/>
        </w:rPr>
        <w:t xml:space="preserve"> сделано очень мало для</w:t>
      </w:r>
      <w:r>
        <w:rPr>
          <w:sz w:val="28"/>
          <w:szCs w:val="28"/>
        </w:rPr>
        <w:t xml:space="preserve"> подлинно научного изучения </w:t>
      </w:r>
      <w:r w:rsidR="004A1D69">
        <w:rPr>
          <w:sz w:val="28"/>
          <w:szCs w:val="28"/>
        </w:rPr>
        <w:t>истории революции 1905–</w:t>
      </w:r>
      <w:r w:rsidRPr="00E13D17">
        <w:rPr>
          <w:sz w:val="28"/>
          <w:szCs w:val="28"/>
        </w:rPr>
        <w:t>1907 гг.»</w:t>
      </w:r>
      <w:r w:rsidR="009673EE">
        <w:rPr>
          <w:rStyle w:val="a8"/>
          <w:sz w:val="28"/>
          <w:szCs w:val="28"/>
        </w:rPr>
        <w:footnoteReference w:id="119"/>
      </w:r>
      <w:r w:rsidRPr="00E13D17">
        <w:rPr>
          <w:sz w:val="28"/>
          <w:szCs w:val="28"/>
        </w:rPr>
        <w:t>, а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проделанная работа «обесценивается реакционными политическими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тенде</w:t>
      </w:r>
      <w:r w:rsidR="009673EE">
        <w:rPr>
          <w:sz w:val="28"/>
          <w:szCs w:val="28"/>
        </w:rPr>
        <w:t>нциями и порочной методологией»</w:t>
      </w:r>
      <w:r w:rsidR="009673EE">
        <w:rPr>
          <w:rStyle w:val="a8"/>
          <w:sz w:val="28"/>
          <w:szCs w:val="28"/>
        </w:rPr>
        <w:footnoteReference w:id="120"/>
      </w:r>
      <w:r w:rsidRPr="00E13D17">
        <w:rPr>
          <w:sz w:val="28"/>
          <w:szCs w:val="28"/>
        </w:rPr>
        <w:t>.</w:t>
      </w:r>
    </w:p>
    <w:p w14:paraId="35F1BCDD" w14:textId="27CE6894" w:rsidR="0011472B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472B">
        <w:rPr>
          <w:sz w:val="28"/>
          <w:szCs w:val="28"/>
        </w:rPr>
        <w:t>Господство в исторической науке СССР марксистского подхода к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изучению истории и обстановка «холодной войны» неизбежно</w:t>
      </w:r>
      <w:r>
        <w:rPr>
          <w:sz w:val="28"/>
          <w:szCs w:val="28"/>
        </w:rPr>
        <w:t xml:space="preserve"> сказывались на </w:t>
      </w:r>
      <w:r w:rsidRPr="0011472B">
        <w:rPr>
          <w:sz w:val="28"/>
          <w:szCs w:val="28"/>
        </w:rPr>
        <w:t>характере публикуемых у нас исследований, освещающих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изучение </w:t>
      </w:r>
      <w:r w:rsidR="00F14A04">
        <w:rPr>
          <w:sz w:val="28"/>
          <w:szCs w:val="28"/>
        </w:rPr>
        <w:t>истории</w:t>
      </w:r>
      <w:r w:rsidRPr="0011472B">
        <w:rPr>
          <w:sz w:val="28"/>
          <w:szCs w:val="28"/>
        </w:rPr>
        <w:t xml:space="preserve"> России в Англии и США. Для них</w:t>
      </w:r>
      <w:r>
        <w:rPr>
          <w:sz w:val="28"/>
          <w:szCs w:val="28"/>
        </w:rPr>
        <w:t xml:space="preserve"> характерны </w:t>
      </w:r>
      <w:r w:rsidRPr="0011472B">
        <w:rPr>
          <w:sz w:val="28"/>
          <w:szCs w:val="28"/>
        </w:rPr>
        <w:t>утверждения о том, ч</w:t>
      </w:r>
      <w:r w:rsidR="004A1D69">
        <w:rPr>
          <w:sz w:val="28"/>
          <w:szCs w:val="28"/>
        </w:rPr>
        <w:t>то изучение истории России 1905–</w:t>
      </w:r>
      <w:r w:rsidRPr="0011472B">
        <w:rPr>
          <w:sz w:val="28"/>
          <w:szCs w:val="28"/>
        </w:rPr>
        <w:t>1917 гг.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волнует англо-американских историков не столько с позиций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академического интереса, сколько с по</w:t>
      </w:r>
      <w:r w:rsidR="00554CA6">
        <w:rPr>
          <w:sz w:val="28"/>
          <w:szCs w:val="28"/>
        </w:rPr>
        <w:t>зиций прагматических. Англо-американские историк</w:t>
      </w:r>
      <w:r w:rsidRPr="0011472B">
        <w:rPr>
          <w:sz w:val="28"/>
          <w:szCs w:val="28"/>
        </w:rPr>
        <w:t>и, утверждали их советские коллеги, выдвигали на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первое мес</w:t>
      </w:r>
      <w:r>
        <w:rPr>
          <w:sz w:val="28"/>
          <w:szCs w:val="28"/>
        </w:rPr>
        <w:t xml:space="preserve">то задачу выработки рецепта для </w:t>
      </w:r>
      <w:r w:rsidRPr="0011472B">
        <w:rPr>
          <w:sz w:val="28"/>
          <w:szCs w:val="28"/>
        </w:rPr>
        <w:t>предотвращения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социалистических революций на Западе, желали обосновать незыблемость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капиталистического строя, доказать возможность либерального пути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развития дореволюционной России. Сами заголовки работ говорили об их</w:t>
      </w:r>
      <w:r w:rsidR="00F14A04"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полемической заостренно</w:t>
      </w:r>
      <w:r w:rsidR="00554CA6">
        <w:rPr>
          <w:sz w:val="28"/>
          <w:szCs w:val="28"/>
        </w:rPr>
        <w:t>сти: «Против буржуазных фальсифик</w:t>
      </w:r>
      <w:r w:rsidR="00F14A04">
        <w:rPr>
          <w:sz w:val="28"/>
          <w:szCs w:val="28"/>
        </w:rPr>
        <w:t>аций</w:t>
      </w:r>
      <w:r w:rsidRPr="0011472B">
        <w:rPr>
          <w:sz w:val="28"/>
          <w:szCs w:val="28"/>
        </w:rPr>
        <w:t>...»</w:t>
      </w:r>
      <w:r w:rsidR="009673EE">
        <w:rPr>
          <w:rStyle w:val="a8"/>
          <w:sz w:val="28"/>
          <w:szCs w:val="28"/>
        </w:rPr>
        <w:footnoteReference w:id="121"/>
      </w:r>
      <w:r w:rsidRPr="001147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«Мифы буржуаз</w:t>
      </w:r>
      <w:r w:rsidR="00F14A04">
        <w:rPr>
          <w:sz w:val="28"/>
          <w:szCs w:val="28"/>
        </w:rPr>
        <w:t>ной историографии</w:t>
      </w:r>
      <w:r w:rsidR="00A61712">
        <w:rPr>
          <w:sz w:val="28"/>
          <w:szCs w:val="28"/>
        </w:rPr>
        <w:t>...»</w:t>
      </w:r>
      <w:r w:rsidR="009673EE">
        <w:rPr>
          <w:rStyle w:val="a8"/>
          <w:sz w:val="28"/>
          <w:szCs w:val="28"/>
        </w:rPr>
        <w:footnoteReference w:id="122"/>
      </w:r>
      <w:r w:rsidR="00A61712">
        <w:rPr>
          <w:sz w:val="28"/>
          <w:szCs w:val="28"/>
        </w:rPr>
        <w:t>, «Питомник</w:t>
      </w:r>
      <w:r w:rsidR="00F14A04">
        <w:rPr>
          <w:sz w:val="28"/>
          <w:szCs w:val="28"/>
        </w:rPr>
        <w:t xml:space="preserve"> клеветников</w:t>
      </w:r>
      <w:r w:rsidRPr="0011472B">
        <w:rPr>
          <w:sz w:val="28"/>
          <w:szCs w:val="28"/>
        </w:rPr>
        <w:t>...» и др.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Соответственно, и задача </w:t>
      </w:r>
      <w:r w:rsidRPr="0011472B">
        <w:rPr>
          <w:sz w:val="28"/>
          <w:szCs w:val="28"/>
        </w:rPr>
        <w:lastRenderedPageBreak/>
        <w:t>советских историков заключалась в первую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очередь в «разоблачении буржуазных фальсификаторов, искажающих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правду </w:t>
      </w:r>
      <w:r w:rsidR="004040D9">
        <w:rPr>
          <w:sz w:val="28"/>
          <w:szCs w:val="28"/>
        </w:rPr>
        <w:t>истории»</w:t>
      </w:r>
      <w:r w:rsidR="004040D9">
        <w:rPr>
          <w:rStyle w:val="a8"/>
          <w:sz w:val="28"/>
          <w:szCs w:val="28"/>
        </w:rPr>
        <w:footnoteReference w:id="123"/>
      </w:r>
      <w:r w:rsidRPr="0011472B">
        <w:rPr>
          <w:sz w:val="28"/>
          <w:szCs w:val="28"/>
        </w:rPr>
        <w:t xml:space="preserve">. </w:t>
      </w:r>
    </w:p>
    <w:p w14:paraId="56A2F910" w14:textId="738F4466" w:rsidR="0011472B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472B">
        <w:rPr>
          <w:sz w:val="28"/>
          <w:szCs w:val="28"/>
        </w:rPr>
        <w:t>Основная масса советских историографических работ</w:t>
      </w:r>
      <w:r w:rsidR="004040D9">
        <w:rPr>
          <w:rStyle w:val="a8"/>
          <w:sz w:val="28"/>
          <w:szCs w:val="28"/>
        </w:rPr>
        <w:footnoteReference w:id="124"/>
      </w:r>
      <w:r w:rsidRPr="0011472B">
        <w:rPr>
          <w:sz w:val="28"/>
          <w:szCs w:val="28"/>
        </w:rPr>
        <w:t xml:space="preserve"> хронологически</w:t>
      </w:r>
      <w:r w:rsidR="004040D9">
        <w:rPr>
          <w:rStyle w:val="a8"/>
          <w:sz w:val="28"/>
          <w:szCs w:val="28"/>
        </w:rPr>
        <w:footnoteReference w:id="125"/>
      </w:r>
      <w:r>
        <w:rPr>
          <w:sz w:val="28"/>
          <w:szCs w:val="28"/>
        </w:rPr>
        <w:t xml:space="preserve"> </w:t>
      </w:r>
      <w:r w:rsidR="004A1D69">
        <w:rPr>
          <w:sz w:val="28"/>
          <w:szCs w:val="28"/>
        </w:rPr>
        <w:t>была связана</w:t>
      </w:r>
      <w:r w:rsidR="004040D9">
        <w:rPr>
          <w:rStyle w:val="a8"/>
          <w:sz w:val="28"/>
          <w:szCs w:val="28"/>
        </w:rPr>
        <w:footnoteReference w:id="126"/>
      </w:r>
      <w:r w:rsidR="004A1D69">
        <w:rPr>
          <w:sz w:val="28"/>
          <w:szCs w:val="28"/>
        </w:rPr>
        <w:t xml:space="preserve"> с революциями</w:t>
      </w:r>
      <w:r w:rsidR="004040D9">
        <w:rPr>
          <w:rStyle w:val="a8"/>
          <w:sz w:val="28"/>
          <w:szCs w:val="28"/>
        </w:rPr>
        <w:footnoteReference w:id="127"/>
      </w:r>
      <w:r w:rsidR="004A1D69">
        <w:rPr>
          <w:sz w:val="28"/>
          <w:szCs w:val="28"/>
        </w:rPr>
        <w:t xml:space="preserve"> 1905–</w:t>
      </w:r>
      <w:r w:rsidR="004040D9">
        <w:rPr>
          <w:sz w:val="28"/>
          <w:szCs w:val="28"/>
        </w:rPr>
        <w:t>1907</w:t>
      </w:r>
      <w:r w:rsidR="004040D9">
        <w:rPr>
          <w:rStyle w:val="a8"/>
          <w:sz w:val="28"/>
          <w:szCs w:val="28"/>
        </w:rPr>
        <w:footnoteReference w:id="128"/>
      </w:r>
      <w:r w:rsidR="004040D9">
        <w:rPr>
          <w:sz w:val="28"/>
          <w:szCs w:val="28"/>
        </w:rPr>
        <w:t xml:space="preserve"> и 1917 гг.</w:t>
      </w:r>
      <w:r w:rsidR="004040D9">
        <w:rPr>
          <w:rStyle w:val="a8"/>
          <w:sz w:val="28"/>
          <w:szCs w:val="28"/>
        </w:rPr>
        <w:footnoteReference w:id="129"/>
      </w:r>
      <w:r w:rsidRPr="0011472B">
        <w:rPr>
          <w:sz w:val="28"/>
          <w:szCs w:val="28"/>
        </w:rPr>
        <w:t xml:space="preserve"> Хотя, имелись и</w:t>
      </w:r>
      <w:r w:rsidR="00562825">
        <w:rPr>
          <w:rStyle w:val="a8"/>
          <w:sz w:val="28"/>
          <w:szCs w:val="28"/>
        </w:rPr>
        <w:footnoteReference w:id="130"/>
      </w:r>
      <w:r w:rsidRPr="0011472B">
        <w:rPr>
          <w:sz w:val="28"/>
          <w:szCs w:val="28"/>
        </w:rPr>
        <w:t xml:space="preserve"> работы</w:t>
      </w:r>
      <w:r w:rsidR="00562825">
        <w:rPr>
          <w:rStyle w:val="a8"/>
          <w:sz w:val="28"/>
          <w:szCs w:val="28"/>
        </w:rPr>
        <w:footnoteReference w:id="131"/>
      </w:r>
      <w:r w:rsidRPr="001147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посвящен</w:t>
      </w:r>
      <w:r w:rsidR="00562825">
        <w:rPr>
          <w:sz w:val="28"/>
          <w:szCs w:val="28"/>
        </w:rPr>
        <w:t>ные другим периодам</w:t>
      </w:r>
      <w:r w:rsidR="00562825">
        <w:rPr>
          <w:rStyle w:val="a8"/>
          <w:sz w:val="28"/>
          <w:szCs w:val="28"/>
        </w:rPr>
        <w:footnoteReference w:id="132"/>
      </w:r>
      <w:r w:rsidR="00F14A04">
        <w:rPr>
          <w:sz w:val="28"/>
          <w:szCs w:val="28"/>
        </w:rPr>
        <w:t>. Проблематик</w:t>
      </w:r>
      <w:r w:rsidRPr="0011472B">
        <w:rPr>
          <w:sz w:val="28"/>
          <w:szCs w:val="28"/>
        </w:rPr>
        <w:t>а основной массы данных</w:t>
      </w:r>
      <w:r>
        <w:rPr>
          <w:sz w:val="28"/>
          <w:szCs w:val="28"/>
        </w:rPr>
        <w:t xml:space="preserve"> </w:t>
      </w:r>
      <w:r w:rsidR="00F14A04">
        <w:rPr>
          <w:sz w:val="28"/>
          <w:szCs w:val="28"/>
        </w:rPr>
        <w:t>трудов была, как правило, ш</w:t>
      </w:r>
      <w:r w:rsidRPr="0011472B">
        <w:rPr>
          <w:sz w:val="28"/>
          <w:szCs w:val="28"/>
        </w:rPr>
        <w:t>ире темы истории кадетской партии.</w:t>
      </w:r>
    </w:p>
    <w:p w14:paraId="10BD64B8" w14:textId="351DA632" w:rsidR="00F14A04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14A04">
        <w:rPr>
          <w:sz w:val="28"/>
          <w:szCs w:val="28"/>
        </w:rPr>
        <w:t>Рост интереса к англо-америк</w:t>
      </w:r>
      <w:r w:rsidRPr="0011472B">
        <w:rPr>
          <w:sz w:val="28"/>
          <w:szCs w:val="28"/>
        </w:rPr>
        <w:t>анской историографии пришелся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в СССР на вторую половину </w:t>
      </w:r>
      <w:r w:rsidR="00F14A04">
        <w:rPr>
          <w:sz w:val="28"/>
          <w:szCs w:val="28"/>
        </w:rPr>
        <w:t>19</w:t>
      </w:r>
      <w:r w:rsidRPr="0011472B">
        <w:rPr>
          <w:sz w:val="28"/>
          <w:szCs w:val="28"/>
        </w:rPr>
        <w:t>6</w:t>
      </w:r>
      <w:r w:rsidR="00F14A04">
        <w:rPr>
          <w:sz w:val="28"/>
          <w:szCs w:val="28"/>
        </w:rPr>
        <w:t>0-х – 1970-е гг</w:t>
      </w:r>
      <w:r w:rsidRPr="0011472B">
        <w:rPr>
          <w:sz w:val="28"/>
          <w:szCs w:val="28"/>
        </w:rPr>
        <w:t>. Начиная с 1970-х гг. появляются фу</w:t>
      </w:r>
      <w:r>
        <w:rPr>
          <w:sz w:val="28"/>
          <w:szCs w:val="28"/>
        </w:rPr>
        <w:t xml:space="preserve">ндаментальные (главным образом, </w:t>
      </w:r>
      <w:r w:rsidRPr="0011472B">
        <w:rPr>
          <w:sz w:val="28"/>
          <w:szCs w:val="28"/>
        </w:rPr>
        <w:t>монографические) исследования советских ученых, где авторы стремились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комплексно</w:t>
      </w:r>
      <w:r w:rsidR="00F14A04">
        <w:rPr>
          <w:sz w:val="28"/>
          <w:szCs w:val="28"/>
        </w:rPr>
        <w:t xml:space="preserve"> проследить историю англо-америк</w:t>
      </w:r>
      <w:r w:rsidRPr="0011472B">
        <w:rPr>
          <w:sz w:val="28"/>
          <w:szCs w:val="28"/>
        </w:rPr>
        <w:t xml:space="preserve">анской </w:t>
      </w:r>
      <w:r w:rsidR="00F14A04">
        <w:rPr>
          <w:sz w:val="28"/>
          <w:szCs w:val="28"/>
        </w:rPr>
        <w:t>исторической литературы</w:t>
      </w:r>
      <w:r w:rsidRPr="0011472B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="00F14A04">
        <w:rPr>
          <w:sz w:val="28"/>
          <w:szCs w:val="28"/>
        </w:rPr>
        <w:t>объяснить динамик</w:t>
      </w:r>
      <w:r w:rsidRPr="0011472B">
        <w:rPr>
          <w:sz w:val="28"/>
          <w:szCs w:val="28"/>
        </w:rPr>
        <w:t>у процессов, происходивших в ней.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Автор первой в СССР монографии об англо</w:t>
      </w:r>
      <w:r w:rsidR="00F14A04">
        <w:rPr>
          <w:sz w:val="28"/>
          <w:szCs w:val="28"/>
        </w:rPr>
        <w:t>-америк</w:t>
      </w:r>
      <w:r w:rsidRPr="0011472B">
        <w:rPr>
          <w:sz w:val="28"/>
          <w:szCs w:val="28"/>
        </w:rPr>
        <w:t>анской историографии Февра</w:t>
      </w:r>
      <w:r w:rsidR="00F14A04">
        <w:rPr>
          <w:sz w:val="28"/>
          <w:szCs w:val="28"/>
        </w:rPr>
        <w:t>льской революции</w:t>
      </w:r>
      <w:r w:rsidR="00562825">
        <w:rPr>
          <w:rStyle w:val="a8"/>
          <w:sz w:val="28"/>
          <w:szCs w:val="28"/>
        </w:rPr>
        <w:footnoteReference w:id="133"/>
      </w:r>
      <w:r w:rsidR="00F14A04">
        <w:rPr>
          <w:sz w:val="28"/>
          <w:szCs w:val="28"/>
        </w:rPr>
        <w:t xml:space="preserve"> — Г.З. Иоффе, делил историк</w:t>
      </w:r>
      <w:r w:rsidRPr="0011472B">
        <w:rPr>
          <w:sz w:val="28"/>
          <w:szCs w:val="28"/>
        </w:rPr>
        <w:t>ов, пишущих о событиях 1907-1917 гг. на «оптимистов» и</w:t>
      </w:r>
      <w:r>
        <w:rPr>
          <w:sz w:val="28"/>
          <w:szCs w:val="28"/>
        </w:rPr>
        <w:t xml:space="preserve"> </w:t>
      </w:r>
      <w:r w:rsidR="00F14A04">
        <w:rPr>
          <w:sz w:val="28"/>
          <w:szCs w:val="28"/>
        </w:rPr>
        <w:t xml:space="preserve">«пессимистов», </w:t>
      </w:r>
      <w:r w:rsidRPr="0011472B">
        <w:rPr>
          <w:sz w:val="28"/>
          <w:szCs w:val="28"/>
        </w:rPr>
        <w:t>согласно их воззрениям на возможность мирного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обнов</w:t>
      </w:r>
      <w:r w:rsidR="00F14A04">
        <w:rPr>
          <w:sz w:val="28"/>
          <w:szCs w:val="28"/>
        </w:rPr>
        <w:t>ления России в указанное время</w:t>
      </w:r>
      <w:r w:rsidR="00562825">
        <w:rPr>
          <w:rStyle w:val="a8"/>
          <w:sz w:val="28"/>
          <w:szCs w:val="28"/>
        </w:rPr>
        <w:footnoteReference w:id="134"/>
      </w:r>
      <w:r w:rsidR="00F14A04">
        <w:rPr>
          <w:sz w:val="28"/>
          <w:szCs w:val="28"/>
        </w:rPr>
        <w:t xml:space="preserve">. </w:t>
      </w:r>
      <w:r w:rsidRPr="0011472B">
        <w:rPr>
          <w:sz w:val="28"/>
          <w:szCs w:val="28"/>
        </w:rPr>
        <w:lastRenderedPageBreak/>
        <w:t>Среди «оптимистов» он выделял Д.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Тредголда, Б. Вольфа, X. </w:t>
      </w:r>
      <w:r w:rsidR="00F14A04">
        <w:rPr>
          <w:sz w:val="28"/>
          <w:szCs w:val="28"/>
        </w:rPr>
        <w:t>Сетон-Уотсона и т.д., противопоставляя</w:t>
      </w:r>
      <w:r w:rsidRPr="0011472B">
        <w:rPr>
          <w:sz w:val="28"/>
          <w:szCs w:val="28"/>
        </w:rPr>
        <w:t xml:space="preserve"> им мнения</w:t>
      </w:r>
      <w:r w:rsidR="00554CA6"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Л. Хаймсона, Т. фон Лауэ и</w:t>
      </w:r>
      <w:r w:rsidR="00562825">
        <w:rPr>
          <w:sz w:val="28"/>
          <w:szCs w:val="28"/>
        </w:rPr>
        <w:t xml:space="preserve"> др</w:t>
      </w:r>
      <w:r w:rsidR="00562825">
        <w:rPr>
          <w:rStyle w:val="a8"/>
          <w:sz w:val="28"/>
          <w:szCs w:val="28"/>
        </w:rPr>
        <w:footnoteReference w:id="135"/>
      </w:r>
      <w:r w:rsidR="005628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E36D2B7" w14:textId="3CF7A559" w:rsidR="00F14A04" w:rsidRDefault="0011472B" w:rsidP="00F14A0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коллективном труде Н.В. </w:t>
      </w:r>
      <w:r w:rsidRPr="0011472B">
        <w:rPr>
          <w:sz w:val="28"/>
          <w:szCs w:val="28"/>
        </w:rPr>
        <w:t>Романовского, Б.И. Марушкина и Г.З. Иоффе вычленяются три основных</w:t>
      </w:r>
      <w:r>
        <w:rPr>
          <w:sz w:val="28"/>
          <w:szCs w:val="28"/>
        </w:rPr>
        <w:t xml:space="preserve"> </w:t>
      </w:r>
      <w:r w:rsidR="00F14A04">
        <w:rPr>
          <w:sz w:val="28"/>
          <w:szCs w:val="28"/>
        </w:rPr>
        <w:t>направления англо-американских историк</w:t>
      </w:r>
      <w:r w:rsidRPr="0011472B">
        <w:rPr>
          <w:sz w:val="28"/>
          <w:szCs w:val="28"/>
        </w:rPr>
        <w:t>ов: «правые», «ультралевые» и</w:t>
      </w:r>
      <w:r>
        <w:rPr>
          <w:sz w:val="28"/>
          <w:szCs w:val="28"/>
        </w:rPr>
        <w:t xml:space="preserve"> </w:t>
      </w:r>
      <w:r w:rsidR="00F14A04">
        <w:rPr>
          <w:sz w:val="28"/>
          <w:szCs w:val="28"/>
        </w:rPr>
        <w:t>представит</w:t>
      </w:r>
      <w:r w:rsidRPr="0011472B">
        <w:rPr>
          <w:sz w:val="28"/>
          <w:szCs w:val="28"/>
        </w:rPr>
        <w:t>ели «реалистического направления». Первые</w:t>
      </w:r>
      <w:r w:rsidR="00F14A04">
        <w:rPr>
          <w:sz w:val="28"/>
          <w:szCs w:val="28"/>
        </w:rPr>
        <w:t xml:space="preserve"> — </w:t>
      </w:r>
      <w:r w:rsidRPr="0011472B">
        <w:rPr>
          <w:sz w:val="28"/>
          <w:szCs w:val="28"/>
        </w:rPr>
        <w:t>это в основной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массе приверженцы «теории тоталитаризма» (Л. Шапиро, Б. Вольф, А.Б.</w:t>
      </w:r>
      <w:r>
        <w:rPr>
          <w:sz w:val="28"/>
          <w:szCs w:val="28"/>
        </w:rPr>
        <w:t xml:space="preserve"> </w:t>
      </w:r>
      <w:r w:rsidR="00F14A04">
        <w:rPr>
          <w:sz w:val="28"/>
          <w:szCs w:val="28"/>
        </w:rPr>
        <w:t xml:space="preserve">Улам и др.), вторые — </w:t>
      </w:r>
      <w:r w:rsidRPr="0011472B">
        <w:rPr>
          <w:sz w:val="28"/>
          <w:szCs w:val="28"/>
        </w:rPr>
        <w:t>«представители анархиствующей и протроцкистской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историографии» (И. Дойчер, М. Бринтон, М. Либман и др.), третьи</w:t>
      </w:r>
      <w:r w:rsidR="00F14A04">
        <w:rPr>
          <w:sz w:val="28"/>
          <w:szCs w:val="28"/>
        </w:rPr>
        <w:t xml:space="preserve"> — </w:t>
      </w:r>
      <w:r w:rsidRPr="0011472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преимуществу сторонники теории модернизации (Т. фон Лауэ, Л. Кочен,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Л. Хаймсон и др.)</w:t>
      </w:r>
      <w:r w:rsidR="00562825">
        <w:rPr>
          <w:rStyle w:val="a8"/>
          <w:sz w:val="28"/>
          <w:szCs w:val="28"/>
        </w:rPr>
        <w:footnoteReference w:id="136"/>
      </w:r>
      <w:r w:rsidRPr="0011472B">
        <w:rPr>
          <w:sz w:val="28"/>
          <w:szCs w:val="28"/>
        </w:rPr>
        <w:t xml:space="preserve">. </w:t>
      </w:r>
    </w:p>
    <w:p w14:paraId="62C71A10" w14:textId="127E1A19" w:rsidR="00F14A04" w:rsidRDefault="00F14A04" w:rsidP="00F14A0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Советский историк, специалист по истории России 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 xml:space="preserve"> в., </w:t>
      </w:r>
      <w:r w:rsidR="0011472B">
        <w:rPr>
          <w:sz w:val="28"/>
          <w:szCs w:val="28"/>
        </w:rPr>
        <w:t xml:space="preserve">Г.Л. </w:t>
      </w:r>
      <w:r>
        <w:rPr>
          <w:sz w:val="28"/>
          <w:szCs w:val="28"/>
        </w:rPr>
        <w:t>Соболев определял основную тенденцию</w:t>
      </w:r>
      <w:r w:rsidR="0011472B" w:rsidRPr="0011472B">
        <w:rPr>
          <w:sz w:val="28"/>
          <w:szCs w:val="28"/>
        </w:rPr>
        <w:t xml:space="preserve"> развития американской</w:t>
      </w:r>
      <w:r w:rsidR="00554CA6">
        <w:rPr>
          <w:sz w:val="28"/>
          <w:szCs w:val="28"/>
        </w:rPr>
        <w:t xml:space="preserve"> </w:t>
      </w:r>
      <w:r>
        <w:rPr>
          <w:sz w:val="28"/>
          <w:szCs w:val="28"/>
        </w:rPr>
        <w:t>историографии как</w:t>
      </w:r>
      <w:r w:rsidR="0011472B" w:rsidRPr="0011472B">
        <w:rPr>
          <w:sz w:val="28"/>
          <w:szCs w:val="28"/>
        </w:rPr>
        <w:t xml:space="preserve"> борьбу </w:t>
      </w:r>
      <w:r w:rsidR="0011472B">
        <w:rPr>
          <w:sz w:val="28"/>
          <w:szCs w:val="28"/>
        </w:rPr>
        <w:t xml:space="preserve">представителей «реакционного» и </w:t>
      </w:r>
      <w:r w:rsidR="0011472B" w:rsidRPr="0011472B">
        <w:rPr>
          <w:sz w:val="28"/>
          <w:szCs w:val="28"/>
        </w:rPr>
        <w:t>«объективистского» направлений</w:t>
      </w:r>
      <w:r w:rsidR="00B3709C">
        <w:rPr>
          <w:rStyle w:val="a8"/>
          <w:sz w:val="28"/>
          <w:szCs w:val="28"/>
        </w:rPr>
        <w:footnoteReference w:id="137"/>
      </w:r>
      <w:r w:rsidR="0011472B" w:rsidRPr="0011472B">
        <w:rPr>
          <w:sz w:val="28"/>
          <w:szCs w:val="28"/>
        </w:rPr>
        <w:t>. Автор постоянно ссылается на труды</w:t>
      </w:r>
      <w:r w:rsidR="0011472B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авторов «прогрессивного»</w:t>
      </w:r>
      <w:r w:rsidR="00B3709C">
        <w:rPr>
          <w:rStyle w:val="a8"/>
          <w:sz w:val="28"/>
          <w:szCs w:val="28"/>
        </w:rPr>
        <w:footnoteReference w:id="138"/>
      </w:r>
      <w:r>
        <w:rPr>
          <w:sz w:val="28"/>
          <w:szCs w:val="28"/>
        </w:rPr>
        <w:t xml:space="preserve"> толк</w:t>
      </w:r>
      <w:r w:rsidR="0011472B" w:rsidRPr="0011472B">
        <w:rPr>
          <w:sz w:val="28"/>
          <w:szCs w:val="28"/>
        </w:rPr>
        <w:t>а и историков-марксистов</w:t>
      </w:r>
      <w:r w:rsidR="00B3709C">
        <w:rPr>
          <w:rStyle w:val="a8"/>
          <w:sz w:val="28"/>
          <w:szCs w:val="28"/>
        </w:rPr>
        <w:footnoteReference w:id="139"/>
      </w:r>
      <w:r w:rsidR="0011472B" w:rsidRPr="0011472B">
        <w:rPr>
          <w:sz w:val="28"/>
          <w:szCs w:val="28"/>
        </w:rPr>
        <w:t>, работы которых</w:t>
      </w:r>
      <w:r w:rsidR="0011472B">
        <w:rPr>
          <w:sz w:val="28"/>
          <w:szCs w:val="28"/>
        </w:rPr>
        <w:t xml:space="preserve"> </w:t>
      </w:r>
      <w:r w:rsidR="0011472B" w:rsidRPr="0011472B">
        <w:rPr>
          <w:sz w:val="28"/>
          <w:szCs w:val="28"/>
        </w:rPr>
        <w:t>пр</w:t>
      </w:r>
      <w:r w:rsidR="00B3709C">
        <w:rPr>
          <w:sz w:val="28"/>
          <w:szCs w:val="28"/>
        </w:rPr>
        <w:t>актически не имели веса в США</w:t>
      </w:r>
      <w:r w:rsidR="0011472B" w:rsidRPr="0011472B">
        <w:rPr>
          <w:sz w:val="28"/>
          <w:szCs w:val="28"/>
        </w:rPr>
        <w:t xml:space="preserve">. </w:t>
      </w:r>
    </w:p>
    <w:p w14:paraId="2BDCCD0B" w14:textId="54926947" w:rsidR="0011472B" w:rsidRDefault="0011472B" w:rsidP="00F14A0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1472B">
        <w:rPr>
          <w:sz w:val="28"/>
          <w:szCs w:val="28"/>
        </w:rPr>
        <w:t>Хотя данные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классификации разнились и во многих из них были несомненно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справедливые стороны, на всех из них</w:t>
      </w:r>
      <w:r w:rsidR="00554CA6"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отражался идеологизированный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подход, мешавший объективному анализу </w:t>
      </w:r>
      <w:r w:rsidR="00F14A04">
        <w:rPr>
          <w:sz w:val="28"/>
          <w:szCs w:val="28"/>
        </w:rPr>
        <w:t>англо-американской</w:t>
      </w:r>
      <w:r w:rsidRPr="0011472B">
        <w:rPr>
          <w:sz w:val="28"/>
          <w:szCs w:val="28"/>
        </w:rPr>
        <w:t xml:space="preserve"> литературы.</w:t>
      </w:r>
      <w:r>
        <w:rPr>
          <w:sz w:val="28"/>
          <w:szCs w:val="28"/>
        </w:rPr>
        <w:t xml:space="preserve"> </w:t>
      </w:r>
    </w:p>
    <w:p w14:paraId="2320853A" w14:textId="6B07A8B6" w:rsidR="001B018E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472B">
        <w:rPr>
          <w:sz w:val="28"/>
          <w:szCs w:val="28"/>
        </w:rPr>
        <w:t xml:space="preserve">Специальные исследования </w:t>
      </w:r>
      <w:r w:rsidR="00554CA6">
        <w:rPr>
          <w:sz w:val="28"/>
          <w:szCs w:val="28"/>
        </w:rPr>
        <w:t xml:space="preserve">по </w:t>
      </w:r>
      <w:r w:rsidRPr="0011472B">
        <w:rPr>
          <w:sz w:val="28"/>
          <w:szCs w:val="28"/>
        </w:rPr>
        <w:t>а</w:t>
      </w:r>
      <w:r>
        <w:rPr>
          <w:sz w:val="28"/>
          <w:szCs w:val="28"/>
        </w:rPr>
        <w:t xml:space="preserve">нгло-американской историографии </w:t>
      </w:r>
      <w:r w:rsidRPr="0011472B">
        <w:rPr>
          <w:sz w:val="28"/>
          <w:szCs w:val="28"/>
        </w:rPr>
        <w:t>кадетской партии связаны в первую очередь с именем Н.Г. Думовой. Ее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первая статья на данную тему («Современная англо-американская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историография о крахе кадетской партии в 1917 г.»)</w:t>
      </w:r>
      <w:r w:rsidR="00B3709C">
        <w:rPr>
          <w:rStyle w:val="a8"/>
          <w:sz w:val="28"/>
          <w:szCs w:val="28"/>
        </w:rPr>
        <w:footnoteReference w:id="140"/>
      </w:r>
      <w:r w:rsidRPr="0011472B">
        <w:rPr>
          <w:sz w:val="28"/>
          <w:szCs w:val="28"/>
        </w:rPr>
        <w:t xml:space="preserve"> опубликована в 1969 г.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Исследование было </w:t>
      </w:r>
      <w:r w:rsidRPr="0011472B">
        <w:rPr>
          <w:sz w:val="28"/>
          <w:szCs w:val="28"/>
        </w:rPr>
        <w:lastRenderedPageBreak/>
        <w:t>направлено против утверждений о «внеклассовой»</w:t>
      </w:r>
      <w:r>
        <w:rPr>
          <w:sz w:val="28"/>
          <w:szCs w:val="28"/>
        </w:rPr>
        <w:t xml:space="preserve"> </w:t>
      </w:r>
      <w:r w:rsidR="001B018E">
        <w:rPr>
          <w:sz w:val="28"/>
          <w:szCs w:val="28"/>
        </w:rPr>
        <w:t>при</w:t>
      </w:r>
      <w:r w:rsidRPr="0011472B">
        <w:rPr>
          <w:sz w:val="28"/>
          <w:szCs w:val="28"/>
        </w:rPr>
        <w:t>роде кадетской партии и Вре</w:t>
      </w:r>
      <w:r>
        <w:rPr>
          <w:sz w:val="28"/>
          <w:szCs w:val="28"/>
        </w:rPr>
        <w:t xml:space="preserve">менного правительства; тезиса о </w:t>
      </w:r>
      <w:r w:rsidRPr="0011472B">
        <w:rPr>
          <w:sz w:val="28"/>
          <w:szCs w:val="28"/>
        </w:rPr>
        <w:t>подготовке Февральской революции Думой и либеральными партиями;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против ряда трактовок англо-американ</w:t>
      </w:r>
      <w:r w:rsidR="001B018E">
        <w:rPr>
          <w:sz w:val="28"/>
          <w:szCs w:val="28"/>
        </w:rPr>
        <w:t>ских историк</w:t>
      </w:r>
      <w:r w:rsidRPr="0011472B">
        <w:rPr>
          <w:sz w:val="28"/>
          <w:szCs w:val="28"/>
        </w:rPr>
        <w:t>ов позиции кадетов по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ключевым внутри-</w:t>
      </w:r>
      <w:r w:rsidR="001B018E">
        <w:rPr>
          <w:sz w:val="28"/>
          <w:szCs w:val="28"/>
        </w:rPr>
        <w:t xml:space="preserve"> и внешнеполитическим вопросам.</w:t>
      </w:r>
      <w:r w:rsidR="00B3709C">
        <w:rPr>
          <w:rStyle w:val="a8"/>
          <w:sz w:val="28"/>
          <w:szCs w:val="28"/>
        </w:rPr>
        <w:footnoteReference w:id="141"/>
      </w:r>
      <w:r w:rsidR="001B018E">
        <w:rPr>
          <w:sz w:val="28"/>
          <w:szCs w:val="28"/>
        </w:rPr>
        <w:t xml:space="preserve"> Н.Г. </w:t>
      </w:r>
      <w:r w:rsidRPr="0011472B">
        <w:rPr>
          <w:sz w:val="28"/>
          <w:szCs w:val="28"/>
        </w:rPr>
        <w:t>Думова отмечала,</w:t>
      </w:r>
      <w:r>
        <w:rPr>
          <w:sz w:val="28"/>
          <w:szCs w:val="28"/>
        </w:rPr>
        <w:t xml:space="preserve"> </w:t>
      </w:r>
      <w:r w:rsidR="001B018E">
        <w:rPr>
          <w:sz w:val="28"/>
          <w:szCs w:val="28"/>
        </w:rPr>
        <w:t>что в англо-америк</w:t>
      </w:r>
      <w:r w:rsidRPr="0011472B">
        <w:rPr>
          <w:sz w:val="28"/>
          <w:szCs w:val="28"/>
        </w:rPr>
        <w:t>анской историографии кадетской партии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прослеживаются две тенденции: традиционная (направленная на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дискредитацию «идеи социалистической революции») и новая,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утверждающая закономерность политического краха кадетов в 1917 г.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(связанная с именами Л. Кочена, Т. фон Лауэ, У.Г. Розенберга и др.)</w:t>
      </w:r>
      <w:r w:rsidR="00B3709C">
        <w:rPr>
          <w:rStyle w:val="a8"/>
          <w:sz w:val="28"/>
          <w:szCs w:val="28"/>
        </w:rPr>
        <w:footnoteReference w:id="142"/>
      </w:r>
      <w:r w:rsidRPr="0011472B">
        <w:rPr>
          <w:sz w:val="28"/>
          <w:szCs w:val="28"/>
        </w:rPr>
        <w:t>.</w:t>
      </w:r>
    </w:p>
    <w:p w14:paraId="21112885" w14:textId="691741E0" w:rsidR="0011472B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B018E">
        <w:rPr>
          <w:sz w:val="28"/>
          <w:szCs w:val="28"/>
        </w:rPr>
        <w:t>В 1977 г. Н.Г. Думова опублик</w:t>
      </w:r>
      <w:r>
        <w:rPr>
          <w:sz w:val="28"/>
          <w:szCs w:val="28"/>
        </w:rPr>
        <w:t xml:space="preserve">овала статью, посвященную общим </w:t>
      </w:r>
      <w:r w:rsidRPr="0011472B">
        <w:rPr>
          <w:sz w:val="28"/>
          <w:szCs w:val="28"/>
        </w:rPr>
        <w:t>проблемам русского либ</w:t>
      </w:r>
      <w:r w:rsidR="001B018E">
        <w:rPr>
          <w:sz w:val="28"/>
          <w:szCs w:val="28"/>
        </w:rPr>
        <w:t>ерализма в освещении англо-америк</w:t>
      </w:r>
      <w:r w:rsidRPr="0011472B">
        <w:rPr>
          <w:sz w:val="28"/>
          <w:szCs w:val="28"/>
        </w:rPr>
        <w:t>анской</w:t>
      </w:r>
      <w:r>
        <w:rPr>
          <w:sz w:val="28"/>
          <w:szCs w:val="28"/>
        </w:rPr>
        <w:t xml:space="preserve"> </w:t>
      </w:r>
      <w:r w:rsidR="001B018E">
        <w:rPr>
          <w:sz w:val="28"/>
          <w:szCs w:val="28"/>
        </w:rPr>
        <w:t>историографии</w:t>
      </w:r>
      <w:r w:rsidR="00B3709C">
        <w:rPr>
          <w:rStyle w:val="a8"/>
          <w:sz w:val="28"/>
          <w:szCs w:val="28"/>
        </w:rPr>
        <w:footnoteReference w:id="143"/>
      </w:r>
      <w:r w:rsidR="001B018E">
        <w:rPr>
          <w:sz w:val="28"/>
          <w:szCs w:val="28"/>
        </w:rPr>
        <w:t>. Критик</w:t>
      </w:r>
      <w:r w:rsidRPr="0011472B">
        <w:rPr>
          <w:sz w:val="28"/>
          <w:szCs w:val="28"/>
        </w:rPr>
        <w:t>е</w:t>
      </w:r>
      <w:r w:rsidR="001B018E">
        <w:rPr>
          <w:sz w:val="28"/>
          <w:szCs w:val="28"/>
        </w:rPr>
        <w:t xml:space="preserve"> автора</w:t>
      </w:r>
      <w:r w:rsidRPr="0011472B">
        <w:rPr>
          <w:sz w:val="28"/>
          <w:szCs w:val="28"/>
        </w:rPr>
        <w:t xml:space="preserve"> была подвергнута концепция третьеиюньской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системы и места либера</w:t>
      </w:r>
      <w:r w:rsidR="001B018E">
        <w:rPr>
          <w:sz w:val="28"/>
          <w:szCs w:val="28"/>
        </w:rPr>
        <w:t>льных партий в ней Дк. Хоскинга</w:t>
      </w:r>
      <w:r w:rsidRPr="0011472B">
        <w:rPr>
          <w:sz w:val="28"/>
          <w:szCs w:val="28"/>
        </w:rPr>
        <w:t xml:space="preserve">. </w:t>
      </w:r>
      <w:r w:rsidR="001B018E">
        <w:rPr>
          <w:sz w:val="28"/>
          <w:szCs w:val="28"/>
        </w:rPr>
        <w:t xml:space="preserve">Н.Г. </w:t>
      </w:r>
      <w:r w:rsidRPr="0011472B">
        <w:rPr>
          <w:sz w:val="28"/>
          <w:szCs w:val="28"/>
        </w:rPr>
        <w:t>Думова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считала безосновательными утверждения о возможности «либеральной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альтерн</w:t>
      </w:r>
      <w:r>
        <w:rPr>
          <w:sz w:val="28"/>
          <w:szCs w:val="28"/>
        </w:rPr>
        <w:t xml:space="preserve">ативы» в </w:t>
      </w:r>
      <w:r w:rsidRPr="0011472B">
        <w:rPr>
          <w:sz w:val="28"/>
          <w:szCs w:val="28"/>
        </w:rPr>
        <w:t>1907</w:t>
      </w:r>
      <w:r w:rsidR="004A1D69">
        <w:rPr>
          <w:sz w:val="28"/>
          <w:szCs w:val="28"/>
        </w:rPr>
        <w:t>–</w:t>
      </w:r>
      <w:r w:rsidR="001B018E">
        <w:rPr>
          <w:sz w:val="28"/>
          <w:szCs w:val="28"/>
        </w:rPr>
        <w:t xml:space="preserve">1914 гг. и «жизнеспособности» </w:t>
      </w:r>
      <w:r w:rsidR="001B018E">
        <w:rPr>
          <w:sz w:val="28"/>
          <w:szCs w:val="28"/>
          <w:lang w:val="en-US"/>
        </w:rPr>
        <w:t>III</w:t>
      </w:r>
      <w:r w:rsidRPr="0011472B">
        <w:rPr>
          <w:sz w:val="28"/>
          <w:szCs w:val="28"/>
        </w:rPr>
        <w:t xml:space="preserve"> Думы</w:t>
      </w:r>
      <w:r w:rsidR="00B3709C">
        <w:rPr>
          <w:rStyle w:val="a8"/>
          <w:sz w:val="28"/>
          <w:szCs w:val="28"/>
        </w:rPr>
        <w:footnoteReference w:id="144"/>
      </w:r>
      <w:r w:rsidRPr="0011472B">
        <w:rPr>
          <w:sz w:val="28"/>
          <w:szCs w:val="28"/>
        </w:rPr>
        <w:t>. Причину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распада третьеиюньской системы </w:t>
      </w:r>
      <w:r w:rsidR="001B018E">
        <w:rPr>
          <w:sz w:val="28"/>
          <w:szCs w:val="28"/>
        </w:rPr>
        <w:t xml:space="preserve">Н.Г. </w:t>
      </w:r>
      <w:r w:rsidRPr="0011472B">
        <w:rPr>
          <w:sz w:val="28"/>
          <w:szCs w:val="28"/>
        </w:rPr>
        <w:t>Думова видела не в «негибкости»</w:t>
      </w:r>
      <w:r>
        <w:rPr>
          <w:sz w:val="28"/>
          <w:szCs w:val="28"/>
        </w:rPr>
        <w:t xml:space="preserve"> правительства или русских </w:t>
      </w:r>
      <w:r w:rsidRPr="0011472B">
        <w:rPr>
          <w:sz w:val="28"/>
          <w:szCs w:val="28"/>
        </w:rPr>
        <w:t>либералов, а в объективной</w:t>
      </w:r>
      <w:r w:rsidR="001B018E">
        <w:rPr>
          <w:sz w:val="28"/>
          <w:szCs w:val="28"/>
        </w:rPr>
        <w:t>, на взгляд автора,</w:t>
      </w:r>
      <w:r w:rsidRPr="0011472B">
        <w:rPr>
          <w:sz w:val="28"/>
          <w:szCs w:val="28"/>
        </w:rPr>
        <w:t xml:space="preserve"> невозможности</w:t>
      </w:r>
      <w:r>
        <w:rPr>
          <w:sz w:val="28"/>
          <w:szCs w:val="28"/>
        </w:rPr>
        <w:t xml:space="preserve"> решить задачи революции </w:t>
      </w:r>
      <w:r w:rsidRPr="0011472B">
        <w:rPr>
          <w:sz w:val="28"/>
          <w:szCs w:val="28"/>
        </w:rPr>
        <w:t>парламентским путем</w:t>
      </w:r>
      <w:r w:rsidR="00B3709C">
        <w:rPr>
          <w:rStyle w:val="a8"/>
          <w:sz w:val="28"/>
          <w:szCs w:val="28"/>
        </w:rPr>
        <w:footnoteReference w:id="145"/>
      </w:r>
      <w:r w:rsidRPr="0011472B">
        <w:rPr>
          <w:sz w:val="28"/>
          <w:szCs w:val="28"/>
        </w:rPr>
        <w:t>. Рассматривая период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</w:t>
      </w:r>
      <w:r>
        <w:rPr>
          <w:sz w:val="28"/>
          <w:szCs w:val="28"/>
        </w:rPr>
        <w:t xml:space="preserve">ервой мировой войны, </w:t>
      </w:r>
      <w:r w:rsidR="001B018E">
        <w:rPr>
          <w:sz w:val="28"/>
          <w:szCs w:val="28"/>
        </w:rPr>
        <w:t xml:space="preserve">Н.Г. </w:t>
      </w:r>
      <w:r>
        <w:rPr>
          <w:sz w:val="28"/>
          <w:szCs w:val="28"/>
        </w:rPr>
        <w:t xml:space="preserve">Думова </w:t>
      </w:r>
      <w:r w:rsidR="001B018E">
        <w:rPr>
          <w:sz w:val="28"/>
          <w:szCs w:val="28"/>
        </w:rPr>
        <w:t>критиковала англо-америк</w:t>
      </w:r>
      <w:r w:rsidRPr="0011472B">
        <w:rPr>
          <w:sz w:val="28"/>
          <w:szCs w:val="28"/>
        </w:rPr>
        <w:t>анскую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историографи</w:t>
      </w:r>
      <w:r>
        <w:rPr>
          <w:sz w:val="28"/>
          <w:szCs w:val="28"/>
        </w:rPr>
        <w:t xml:space="preserve">ю за недостаточность внимания к </w:t>
      </w:r>
      <w:r w:rsidRPr="0011472B">
        <w:rPr>
          <w:sz w:val="28"/>
          <w:szCs w:val="28"/>
        </w:rPr>
        <w:t>проблеме Прогрессивного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блока как опоры самодержавия</w:t>
      </w:r>
      <w:r w:rsidR="00B3709C">
        <w:rPr>
          <w:rStyle w:val="a8"/>
          <w:sz w:val="28"/>
          <w:szCs w:val="28"/>
        </w:rPr>
        <w:footnoteReference w:id="146"/>
      </w:r>
      <w:r w:rsidRPr="0011472B">
        <w:rPr>
          <w:sz w:val="28"/>
          <w:szCs w:val="28"/>
        </w:rPr>
        <w:t>. Проблемы кадетской партии в 1917 году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рассматривались</w:t>
      </w:r>
      <w:r w:rsidR="001B018E">
        <w:rPr>
          <w:sz w:val="28"/>
          <w:szCs w:val="28"/>
        </w:rPr>
        <w:t xml:space="preserve"> Н.Г.</w:t>
      </w:r>
      <w:r w:rsidRPr="0011472B">
        <w:rPr>
          <w:sz w:val="28"/>
          <w:szCs w:val="28"/>
        </w:rPr>
        <w:t xml:space="preserve"> Думовой с тех же позиций, что и в предыдущей статье,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хотя и с учетом новой а</w:t>
      </w:r>
      <w:r w:rsidR="001B018E">
        <w:rPr>
          <w:sz w:val="28"/>
          <w:szCs w:val="28"/>
        </w:rPr>
        <w:t>нгло-америк</w:t>
      </w:r>
      <w:r w:rsidR="00B3709C">
        <w:rPr>
          <w:sz w:val="28"/>
          <w:szCs w:val="28"/>
        </w:rPr>
        <w:t>анской литературы</w:t>
      </w:r>
      <w:r>
        <w:rPr>
          <w:sz w:val="28"/>
          <w:szCs w:val="28"/>
        </w:rPr>
        <w:t xml:space="preserve">. </w:t>
      </w:r>
    </w:p>
    <w:p w14:paraId="3EAB5129" w14:textId="6F87AC2F" w:rsidR="0011472B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11472B">
        <w:rPr>
          <w:sz w:val="28"/>
          <w:szCs w:val="28"/>
        </w:rPr>
        <w:t>В статьях Н.Г. Думовой 1985</w:t>
      </w:r>
      <w:r w:rsidR="00B3709C">
        <w:rPr>
          <w:rStyle w:val="a8"/>
          <w:sz w:val="28"/>
          <w:szCs w:val="28"/>
        </w:rPr>
        <w:footnoteReference w:id="147"/>
      </w:r>
      <w:r w:rsidRPr="0011472B">
        <w:rPr>
          <w:sz w:val="28"/>
          <w:szCs w:val="28"/>
        </w:rPr>
        <w:t xml:space="preserve"> и 1990</w:t>
      </w:r>
      <w:r w:rsidR="00B3709C">
        <w:rPr>
          <w:rStyle w:val="a8"/>
          <w:sz w:val="28"/>
          <w:szCs w:val="28"/>
        </w:rPr>
        <w:footnoteReference w:id="148"/>
      </w:r>
      <w:r w:rsidRPr="0011472B">
        <w:rPr>
          <w:sz w:val="28"/>
          <w:szCs w:val="28"/>
        </w:rPr>
        <w:t xml:space="preserve"> гг.</w:t>
      </w:r>
      <w:r>
        <w:rPr>
          <w:sz w:val="28"/>
          <w:szCs w:val="28"/>
        </w:rPr>
        <w:t xml:space="preserve"> анализировались новые для того </w:t>
      </w:r>
      <w:r w:rsidRPr="0011472B">
        <w:rPr>
          <w:sz w:val="28"/>
          <w:szCs w:val="28"/>
        </w:rPr>
        <w:t>времени работы К. Фролиха, Т. Эммонса, Дж. Путнэма, Р. Пирсона, Ц.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Хасегавы, У.Г. Розенберга. Она более тщательно, чем ранее, изучала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внутренние процессы, пр</w:t>
      </w:r>
      <w:r w:rsidR="001B018E">
        <w:rPr>
          <w:sz w:val="28"/>
          <w:szCs w:val="28"/>
        </w:rPr>
        <w:t>оисходившие в англо-америк</w:t>
      </w:r>
      <w:r>
        <w:rPr>
          <w:sz w:val="28"/>
          <w:szCs w:val="28"/>
        </w:rPr>
        <w:t xml:space="preserve">анской </w:t>
      </w:r>
      <w:r w:rsidRPr="0011472B">
        <w:rPr>
          <w:sz w:val="28"/>
          <w:szCs w:val="28"/>
        </w:rPr>
        <w:t xml:space="preserve">историографии, утверждала, что до </w:t>
      </w:r>
      <w:r w:rsidR="004A1D69">
        <w:rPr>
          <w:sz w:val="28"/>
          <w:szCs w:val="28"/>
        </w:rPr>
        <w:t>19</w:t>
      </w:r>
      <w:r w:rsidRPr="0011472B">
        <w:rPr>
          <w:sz w:val="28"/>
          <w:szCs w:val="28"/>
        </w:rPr>
        <w:t>60-х годов в Англии и США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г</w:t>
      </w:r>
      <w:r w:rsidR="001B018E">
        <w:rPr>
          <w:sz w:val="28"/>
          <w:szCs w:val="28"/>
        </w:rPr>
        <w:t>осподствовало «направление, целик</w:t>
      </w:r>
      <w:r w:rsidRPr="0011472B">
        <w:rPr>
          <w:sz w:val="28"/>
          <w:szCs w:val="28"/>
        </w:rPr>
        <w:t>ом подчинявшее историческое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исследование задачам политической и идеологической борьбы»</w:t>
      </w:r>
      <w:r w:rsidR="00AE3418">
        <w:rPr>
          <w:rStyle w:val="a8"/>
          <w:sz w:val="28"/>
          <w:szCs w:val="28"/>
        </w:rPr>
        <w:footnoteReference w:id="149"/>
      </w:r>
      <w:r w:rsidRPr="001147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Особенностями этого направления </w:t>
      </w:r>
      <w:r w:rsidR="001B018E">
        <w:rPr>
          <w:sz w:val="28"/>
          <w:szCs w:val="28"/>
        </w:rPr>
        <w:t>Н.Г. Думова называет узость источник</w:t>
      </w:r>
      <w:r w:rsidRPr="0011472B">
        <w:rPr>
          <w:sz w:val="28"/>
          <w:szCs w:val="28"/>
        </w:rPr>
        <w:t>овой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базы исследований, игнориров</w:t>
      </w:r>
      <w:r w:rsidR="001B018E">
        <w:rPr>
          <w:sz w:val="28"/>
          <w:szCs w:val="28"/>
        </w:rPr>
        <w:t>ание достижений советских историк</w:t>
      </w:r>
      <w:r w:rsidRPr="0011472B">
        <w:rPr>
          <w:sz w:val="28"/>
          <w:szCs w:val="28"/>
        </w:rPr>
        <w:t>ов. С конца</w:t>
      </w:r>
      <w:r>
        <w:rPr>
          <w:sz w:val="28"/>
          <w:szCs w:val="28"/>
        </w:rPr>
        <w:t xml:space="preserve"> </w:t>
      </w:r>
      <w:r w:rsidR="001B018E">
        <w:rPr>
          <w:sz w:val="28"/>
          <w:szCs w:val="28"/>
        </w:rPr>
        <w:t>19</w:t>
      </w:r>
      <w:r w:rsidRPr="0011472B">
        <w:rPr>
          <w:sz w:val="28"/>
          <w:szCs w:val="28"/>
        </w:rPr>
        <w:t>60-х годов, с ее точки зрения, появляется новое направление западной</w:t>
      </w:r>
      <w:r>
        <w:rPr>
          <w:sz w:val="28"/>
          <w:szCs w:val="28"/>
        </w:rPr>
        <w:t xml:space="preserve"> историографии, </w:t>
      </w:r>
      <w:r w:rsidRPr="0011472B">
        <w:rPr>
          <w:sz w:val="28"/>
          <w:szCs w:val="28"/>
        </w:rPr>
        <w:t>преодолевающее недостатки предшествующего периода. С</w:t>
      </w:r>
      <w:r>
        <w:rPr>
          <w:sz w:val="28"/>
          <w:szCs w:val="28"/>
        </w:rPr>
        <w:t xml:space="preserve"> его представителями </w:t>
      </w:r>
      <w:r w:rsidRPr="0011472B">
        <w:rPr>
          <w:sz w:val="28"/>
          <w:szCs w:val="28"/>
        </w:rPr>
        <w:t>«возможен научный спор, а во многих случаях и</w:t>
      </w:r>
      <w:r w:rsidR="001B018E">
        <w:rPr>
          <w:sz w:val="28"/>
          <w:szCs w:val="28"/>
        </w:rPr>
        <w:t xml:space="preserve"> деловое сотрудничество</w:t>
      </w:r>
      <w:r w:rsidR="00AE3418">
        <w:rPr>
          <w:rStyle w:val="a8"/>
          <w:sz w:val="28"/>
          <w:szCs w:val="28"/>
        </w:rPr>
        <w:footnoteReference w:id="150"/>
      </w:r>
      <w:r>
        <w:rPr>
          <w:sz w:val="28"/>
          <w:szCs w:val="28"/>
        </w:rPr>
        <w:t xml:space="preserve">. </w:t>
      </w:r>
      <w:r w:rsidRPr="0011472B">
        <w:rPr>
          <w:sz w:val="28"/>
          <w:szCs w:val="28"/>
        </w:rPr>
        <w:t>Такой вывод свидетельствовал 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сущес</w:t>
      </w:r>
      <w:r>
        <w:rPr>
          <w:sz w:val="28"/>
          <w:szCs w:val="28"/>
        </w:rPr>
        <w:t xml:space="preserve">твенных изменениях в отношениях </w:t>
      </w:r>
      <w:r w:rsidR="001B018E">
        <w:rPr>
          <w:sz w:val="28"/>
          <w:szCs w:val="28"/>
        </w:rPr>
        <w:t>отечественных историк</w:t>
      </w:r>
      <w:r w:rsidRPr="0011472B">
        <w:rPr>
          <w:sz w:val="28"/>
          <w:szCs w:val="28"/>
        </w:rPr>
        <w:t>ов к</w:t>
      </w:r>
      <w:r>
        <w:rPr>
          <w:sz w:val="28"/>
          <w:szCs w:val="28"/>
        </w:rPr>
        <w:t xml:space="preserve"> зарубежным.</w:t>
      </w:r>
    </w:p>
    <w:p w14:paraId="440D45FA" w14:textId="35B2212E" w:rsidR="0011472B" w:rsidRDefault="0011472B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472B">
        <w:rPr>
          <w:sz w:val="28"/>
          <w:szCs w:val="28"/>
        </w:rPr>
        <w:t>Наряду с исследованием англо-ам</w:t>
      </w:r>
      <w:r w:rsidR="00554CA6">
        <w:rPr>
          <w:sz w:val="28"/>
          <w:szCs w:val="28"/>
        </w:rPr>
        <w:t>ерик</w:t>
      </w:r>
      <w:r>
        <w:rPr>
          <w:sz w:val="28"/>
          <w:szCs w:val="28"/>
        </w:rPr>
        <w:t xml:space="preserve">анской историографии истории </w:t>
      </w:r>
      <w:r w:rsidRPr="0011472B">
        <w:rPr>
          <w:sz w:val="28"/>
          <w:szCs w:val="28"/>
        </w:rPr>
        <w:t>кадетской партии в целом, создавались и работы, затрагивающие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отдельные ее проблемы и периоды.</w:t>
      </w:r>
      <w:r>
        <w:rPr>
          <w:sz w:val="28"/>
          <w:szCs w:val="28"/>
        </w:rPr>
        <w:t xml:space="preserve"> </w:t>
      </w:r>
      <w:r w:rsidR="00BC59CC" w:rsidRPr="00BC59CC">
        <w:rPr>
          <w:sz w:val="28"/>
          <w:szCs w:val="28"/>
        </w:rPr>
        <w:t>Г.З. Иоффе, Б.И. Марушкин и Н.В. Р</w:t>
      </w:r>
      <w:r w:rsidR="00BC59CC">
        <w:rPr>
          <w:sz w:val="28"/>
          <w:szCs w:val="28"/>
        </w:rPr>
        <w:t xml:space="preserve">омановский критикуют построения </w:t>
      </w:r>
      <w:r w:rsidR="00BC59CC" w:rsidRPr="00BC59CC">
        <w:rPr>
          <w:sz w:val="28"/>
          <w:szCs w:val="28"/>
        </w:rPr>
        <w:t>англо-американских историков-«оптимистов» о возможности</w:t>
      </w:r>
      <w:r w:rsidR="00BC59CC">
        <w:rPr>
          <w:sz w:val="28"/>
          <w:szCs w:val="28"/>
        </w:rPr>
        <w:t xml:space="preserve"> </w:t>
      </w:r>
      <w:r w:rsidR="00BC59CC" w:rsidRPr="00BC59CC">
        <w:rPr>
          <w:sz w:val="28"/>
          <w:szCs w:val="28"/>
        </w:rPr>
        <w:t>парламентского развития России в случае неучастия в войне и больше</w:t>
      </w:r>
      <w:r w:rsidR="00BC59CC">
        <w:rPr>
          <w:sz w:val="28"/>
          <w:szCs w:val="28"/>
        </w:rPr>
        <w:t xml:space="preserve"> </w:t>
      </w:r>
      <w:r w:rsidR="00BC59CC" w:rsidRPr="00BC59CC">
        <w:rPr>
          <w:sz w:val="28"/>
          <w:szCs w:val="28"/>
        </w:rPr>
        <w:t>одобряют труды историков-«пессимистов», заявляющих, что крушение</w:t>
      </w:r>
      <w:r w:rsidR="00BC59CC">
        <w:rPr>
          <w:sz w:val="28"/>
          <w:szCs w:val="28"/>
        </w:rPr>
        <w:t xml:space="preserve"> </w:t>
      </w:r>
      <w:r w:rsidR="00BC59CC" w:rsidRPr="00BC59CC">
        <w:rPr>
          <w:sz w:val="28"/>
          <w:szCs w:val="28"/>
        </w:rPr>
        <w:t>самодержавия было неизбежно</w:t>
      </w:r>
      <w:r w:rsidR="00AE3418">
        <w:rPr>
          <w:rStyle w:val="a8"/>
          <w:sz w:val="28"/>
          <w:szCs w:val="28"/>
        </w:rPr>
        <w:footnoteReference w:id="151"/>
      </w:r>
      <w:r w:rsidR="00BC59CC" w:rsidRPr="00BC59CC">
        <w:rPr>
          <w:sz w:val="28"/>
          <w:szCs w:val="28"/>
        </w:rPr>
        <w:t>. Советские авторы критикуют многих</w:t>
      </w:r>
      <w:r w:rsidR="00BC59CC">
        <w:rPr>
          <w:sz w:val="28"/>
          <w:szCs w:val="28"/>
        </w:rPr>
        <w:t xml:space="preserve"> </w:t>
      </w:r>
      <w:r w:rsidR="001B018E">
        <w:rPr>
          <w:sz w:val="28"/>
          <w:szCs w:val="28"/>
        </w:rPr>
        <w:t>англо-американских историк</w:t>
      </w:r>
      <w:r w:rsidR="00BC59CC" w:rsidRPr="00BC59CC">
        <w:rPr>
          <w:sz w:val="28"/>
          <w:szCs w:val="28"/>
        </w:rPr>
        <w:t>о</w:t>
      </w:r>
      <w:r w:rsidR="001B018E">
        <w:rPr>
          <w:sz w:val="28"/>
          <w:szCs w:val="28"/>
        </w:rPr>
        <w:t>в за их упреки в адрес</w:t>
      </w:r>
      <w:r w:rsidR="00BC59CC" w:rsidRPr="00BC59CC">
        <w:rPr>
          <w:sz w:val="28"/>
          <w:szCs w:val="28"/>
        </w:rPr>
        <w:t xml:space="preserve"> русских либералов в</w:t>
      </w:r>
      <w:r w:rsidR="00BC59CC">
        <w:rPr>
          <w:sz w:val="28"/>
          <w:szCs w:val="28"/>
        </w:rPr>
        <w:t xml:space="preserve"> недостатке </w:t>
      </w:r>
      <w:r w:rsidR="00BC59CC" w:rsidRPr="00BC59CC">
        <w:rPr>
          <w:sz w:val="28"/>
          <w:szCs w:val="28"/>
        </w:rPr>
        <w:lastRenderedPageBreak/>
        <w:t>лояльности к власти (вслед за В.А. Маклаковым такие позиции</w:t>
      </w:r>
      <w:r w:rsidR="00BC59CC">
        <w:rPr>
          <w:sz w:val="28"/>
          <w:szCs w:val="28"/>
        </w:rPr>
        <w:t xml:space="preserve"> разделяли Р. </w:t>
      </w:r>
      <w:r w:rsidR="004A1D69">
        <w:rPr>
          <w:sz w:val="28"/>
          <w:szCs w:val="28"/>
        </w:rPr>
        <w:t>Шарк, Дж. Уолкин, отчасти – Дж. Кеннан</w:t>
      </w:r>
      <w:r w:rsidR="00BC59CC" w:rsidRPr="00BC59CC">
        <w:rPr>
          <w:sz w:val="28"/>
          <w:szCs w:val="28"/>
        </w:rPr>
        <w:t>)</w:t>
      </w:r>
      <w:r w:rsidR="00AE3418">
        <w:rPr>
          <w:rStyle w:val="a8"/>
          <w:sz w:val="28"/>
          <w:szCs w:val="28"/>
        </w:rPr>
        <w:footnoteReference w:id="152"/>
      </w:r>
      <w:r w:rsidR="00BC59CC" w:rsidRPr="00BC59CC">
        <w:rPr>
          <w:sz w:val="28"/>
          <w:szCs w:val="28"/>
        </w:rPr>
        <w:t xml:space="preserve">. </w:t>
      </w:r>
    </w:p>
    <w:p w14:paraId="743DE9AC" w14:textId="1B95D2C8" w:rsidR="00554CA6" w:rsidRDefault="00BC59CC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 xml:space="preserve">Советские исследователи </w:t>
      </w:r>
      <w:r w:rsidR="004A1D69">
        <w:rPr>
          <w:sz w:val="28"/>
          <w:szCs w:val="28"/>
        </w:rPr>
        <w:t xml:space="preserve">также </w:t>
      </w:r>
      <w:r w:rsidRPr="00BC59CC">
        <w:rPr>
          <w:sz w:val="28"/>
          <w:szCs w:val="28"/>
        </w:rPr>
        <w:t>анализировали биографии лидеров кадетов,</w:t>
      </w:r>
      <w:r w:rsidR="004A1D69">
        <w:rPr>
          <w:sz w:val="28"/>
          <w:szCs w:val="28"/>
        </w:rPr>
        <w:t xml:space="preserve"> </w:t>
      </w:r>
      <w:r w:rsidR="00554CA6">
        <w:rPr>
          <w:sz w:val="28"/>
          <w:szCs w:val="28"/>
        </w:rPr>
        <w:t>созданные их англо-америк</w:t>
      </w:r>
      <w:r w:rsidRPr="00BC59CC">
        <w:rPr>
          <w:sz w:val="28"/>
          <w:szCs w:val="28"/>
        </w:rPr>
        <w:t>анск</w:t>
      </w:r>
      <w:r>
        <w:rPr>
          <w:sz w:val="28"/>
          <w:szCs w:val="28"/>
        </w:rPr>
        <w:t xml:space="preserve">ими коллегами. Н.В. Романовский </w:t>
      </w:r>
      <w:r w:rsidR="004A1D69">
        <w:rPr>
          <w:sz w:val="28"/>
          <w:szCs w:val="28"/>
        </w:rPr>
        <w:t>подробно критиковал</w:t>
      </w:r>
      <w:r w:rsidR="00AE3418">
        <w:rPr>
          <w:rStyle w:val="a8"/>
          <w:sz w:val="28"/>
          <w:szCs w:val="28"/>
        </w:rPr>
        <w:footnoteReference w:id="153"/>
      </w:r>
      <w:r>
        <w:rPr>
          <w:sz w:val="28"/>
          <w:szCs w:val="28"/>
        </w:rPr>
        <w:t xml:space="preserve"> </w:t>
      </w:r>
      <w:r w:rsidR="004A1D69">
        <w:rPr>
          <w:sz w:val="28"/>
          <w:szCs w:val="28"/>
        </w:rPr>
        <w:t>биографическую работу Р. Пайпса о П.Б. Струве</w:t>
      </w:r>
      <w:r w:rsidRPr="00BC59CC">
        <w:rPr>
          <w:sz w:val="28"/>
          <w:szCs w:val="28"/>
        </w:rPr>
        <w:t xml:space="preserve">. Сам факт избрания </w:t>
      </w:r>
      <w:r w:rsidR="004A1D69"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>Пайпсом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героя для написания биографии, </w:t>
      </w:r>
      <w:r w:rsidR="004A1D69">
        <w:rPr>
          <w:sz w:val="28"/>
          <w:szCs w:val="28"/>
        </w:rPr>
        <w:t xml:space="preserve">как </w:t>
      </w:r>
      <w:r w:rsidRPr="00BC59CC">
        <w:rPr>
          <w:sz w:val="28"/>
          <w:szCs w:val="28"/>
        </w:rPr>
        <w:t xml:space="preserve">писал </w:t>
      </w:r>
      <w:r w:rsidR="004A1D69">
        <w:rPr>
          <w:sz w:val="28"/>
          <w:szCs w:val="28"/>
        </w:rPr>
        <w:t xml:space="preserve">П.Б. </w:t>
      </w:r>
      <w:r w:rsidRPr="00BC59CC">
        <w:rPr>
          <w:sz w:val="28"/>
          <w:szCs w:val="28"/>
        </w:rPr>
        <w:t>Романовский, объясним: это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биография одного из деятелей «лагеря правящих кругов старой России,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злейшего вр</w:t>
      </w:r>
      <w:r w:rsidR="004A1D69">
        <w:rPr>
          <w:sz w:val="28"/>
          <w:szCs w:val="28"/>
        </w:rPr>
        <w:t>ага и политического противник</w:t>
      </w:r>
      <w:r w:rsidRPr="00BC59CC">
        <w:rPr>
          <w:sz w:val="28"/>
          <w:szCs w:val="28"/>
        </w:rPr>
        <w:t>а большевизма»</w:t>
      </w:r>
      <w:r w:rsidR="00AE3418">
        <w:rPr>
          <w:rStyle w:val="a8"/>
          <w:sz w:val="28"/>
          <w:szCs w:val="28"/>
        </w:rPr>
        <w:footnoteReference w:id="154"/>
      </w:r>
      <w:r w:rsidRPr="00BC59CC">
        <w:rPr>
          <w:sz w:val="28"/>
          <w:szCs w:val="28"/>
        </w:rPr>
        <w:t xml:space="preserve">. </w:t>
      </w:r>
      <w:r w:rsidR="004A1D69"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>Пайпс «особо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ценит труды </w:t>
      </w:r>
      <w:r w:rsidR="00346018">
        <w:rPr>
          <w:sz w:val="28"/>
          <w:szCs w:val="28"/>
        </w:rPr>
        <w:t xml:space="preserve">П.Б. </w:t>
      </w:r>
      <w:r w:rsidRPr="00BC59CC">
        <w:rPr>
          <w:sz w:val="28"/>
          <w:szCs w:val="28"/>
        </w:rPr>
        <w:t>Струве, пред</w:t>
      </w:r>
      <w:r w:rsidR="004A1D69">
        <w:rPr>
          <w:sz w:val="28"/>
          <w:szCs w:val="28"/>
        </w:rPr>
        <w:t>во</w:t>
      </w:r>
      <w:r w:rsidR="00346018">
        <w:rPr>
          <w:sz w:val="28"/>
          <w:szCs w:val="28"/>
        </w:rPr>
        <w:t>схитившего «тоталитарные» оценк</w:t>
      </w:r>
      <w:r w:rsidRPr="00BC59C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4A1D69">
        <w:rPr>
          <w:sz w:val="28"/>
          <w:szCs w:val="28"/>
        </w:rPr>
        <w:t>большевизма</w:t>
      </w:r>
      <w:r w:rsidRPr="00BC59CC">
        <w:rPr>
          <w:sz w:val="28"/>
          <w:szCs w:val="28"/>
        </w:rPr>
        <w:t>, он восхищается им как правым экстремистом,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сторонником самых крайних, насильственных методов подавления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революционного движен</w:t>
      </w:r>
      <w:r w:rsidR="004A1D69">
        <w:rPr>
          <w:sz w:val="28"/>
          <w:szCs w:val="28"/>
        </w:rPr>
        <w:t>ия масс</w:t>
      </w:r>
      <w:r w:rsidRPr="00BC59CC">
        <w:rPr>
          <w:sz w:val="28"/>
          <w:szCs w:val="28"/>
        </w:rPr>
        <w:t>...»</w:t>
      </w:r>
      <w:r w:rsidR="00AE3418">
        <w:rPr>
          <w:rStyle w:val="a8"/>
          <w:sz w:val="28"/>
          <w:szCs w:val="28"/>
        </w:rPr>
        <w:footnoteReference w:id="155"/>
      </w:r>
      <w:r w:rsidR="004A1D69">
        <w:rPr>
          <w:sz w:val="28"/>
          <w:szCs w:val="28"/>
        </w:rPr>
        <w:t>.</w:t>
      </w:r>
      <w:r w:rsidRPr="00BC59CC">
        <w:rPr>
          <w:sz w:val="28"/>
          <w:szCs w:val="28"/>
        </w:rPr>
        <w:t xml:space="preserve"> Книга </w:t>
      </w:r>
      <w:r w:rsidR="004A1D69"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 xml:space="preserve">Пайпса, считает </w:t>
      </w:r>
      <w:r w:rsidR="004A1D69">
        <w:rPr>
          <w:sz w:val="28"/>
          <w:szCs w:val="28"/>
        </w:rPr>
        <w:t xml:space="preserve">П.Б. </w:t>
      </w:r>
      <w:r w:rsidRPr="00BC59CC">
        <w:rPr>
          <w:sz w:val="28"/>
          <w:szCs w:val="28"/>
        </w:rPr>
        <w:t>Романовский,</w:t>
      </w:r>
      <w:r>
        <w:rPr>
          <w:sz w:val="28"/>
          <w:szCs w:val="28"/>
        </w:rPr>
        <w:t xml:space="preserve"> </w:t>
      </w:r>
      <w:r w:rsidR="004A1D69">
        <w:rPr>
          <w:sz w:val="28"/>
          <w:szCs w:val="28"/>
        </w:rPr>
        <w:t>есть «панегирик</w:t>
      </w:r>
      <w:r w:rsidRPr="00BC59CC">
        <w:rPr>
          <w:sz w:val="28"/>
          <w:szCs w:val="28"/>
        </w:rPr>
        <w:t xml:space="preserve"> субъективизму, индивидуализму, полный отказ от</w:t>
      </w:r>
      <w:r w:rsidR="004A1D69">
        <w:rPr>
          <w:sz w:val="28"/>
          <w:szCs w:val="28"/>
        </w:rPr>
        <w:t xml:space="preserve"> научной критики», </w:t>
      </w:r>
      <w:r w:rsidRPr="00BC59CC">
        <w:rPr>
          <w:sz w:val="28"/>
          <w:szCs w:val="28"/>
        </w:rPr>
        <w:t>демонстрация «фанатической приверженности</w:t>
      </w:r>
      <w:r>
        <w:rPr>
          <w:sz w:val="28"/>
          <w:szCs w:val="28"/>
        </w:rPr>
        <w:t xml:space="preserve"> </w:t>
      </w:r>
      <w:r w:rsidR="004A1D69">
        <w:rPr>
          <w:sz w:val="28"/>
          <w:szCs w:val="28"/>
        </w:rPr>
        <w:t>реакционным убеждениям»</w:t>
      </w:r>
      <w:r w:rsidR="00AE3418">
        <w:rPr>
          <w:rStyle w:val="a8"/>
          <w:sz w:val="28"/>
          <w:szCs w:val="28"/>
        </w:rPr>
        <w:footnoteReference w:id="156"/>
      </w:r>
      <w:r w:rsidRPr="00BC59CC">
        <w:rPr>
          <w:sz w:val="28"/>
          <w:szCs w:val="28"/>
        </w:rPr>
        <w:t xml:space="preserve">. </w:t>
      </w:r>
    </w:p>
    <w:p w14:paraId="6001A961" w14:textId="75692EED" w:rsidR="00BC59CC" w:rsidRDefault="00BC59CC" w:rsidP="00554CA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C59CC">
        <w:rPr>
          <w:sz w:val="28"/>
          <w:szCs w:val="28"/>
        </w:rPr>
        <w:t>В более спокойных тонах исследует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проблему лидерства в кадетской партии в освещении зарубежных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историков А.Н. Медушевский. При изложении материала о таких видных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кадетах, как П.Н. Милюков, </w:t>
      </w:r>
      <w:r w:rsidR="004A1D69">
        <w:rPr>
          <w:sz w:val="28"/>
          <w:szCs w:val="28"/>
        </w:rPr>
        <w:t xml:space="preserve">В.А. Маклаков, П.Б. Струве, </w:t>
      </w:r>
      <w:r w:rsidRPr="00BC59CC">
        <w:rPr>
          <w:sz w:val="28"/>
          <w:szCs w:val="28"/>
        </w:rPr>
        <w:t xml:space="preserve">Ф.И. Родичев </w:t>
      </w:r>
      <w:r w:rsidR="004A1D69">
        <w:rPr>
          <w:sz w:val="28"/>
          <w:szCs w:val="28"/>
        </w:rPr>
        <w:t xml:space="preserve">А.Н. </w:t>
      </w:r>
      <w:r w:rsidR="009673EE">
        <w:rPr>
          <w:sz w:val="28"/>
          <w:szCs w:val="28"/>
        </w:rPr>
        <w:t>Медушевский привлекает труды Дж. Фиш</w:t>
      </w:r>
      <w:r w:rsidRPr="00BC59CC">
        <w:rPr>
          <w:sz w:val="28"/>
          <w:szCs w:val="28"/>
        </w:rPr>
        <w:t>ера,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Т. Рихи, Ч. Тимберлей</w:t>
      </w:r>
      <w:r w:rsidR="004A1D69">
        <w:rPr>
          <w:sz w:val="28"/>
          <w:szCs w:val="28"/>
        </w:rPr>
        <w:t>ка, К. Маккензи, Д. Дэвиса</w:t>
      </w:r>
      <w:r w:rsidRPr="00BC59CC">
        <w:rPr>
          <w:sz w:val="28"/>
          <w:szCs w:val="28"/>
        </w:rPr>
        <w:t>, давая им краткие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характери</w:t>
      </w:r>
      <w:r w:rsidR="00521F66">
        <w:rPr>
          <w:sz w:val="28"/>
          <w:szCs w:val="28"/>
        </w:rPr>
        <w:t>стики</w:t>
      </w:r>
      <w:r>
        <w:rPr>
          <w:sz w:val="28"/>
          <w:szCs w:val="28"/>
        </w:rPr>
        <w:t>.</w:t>
      </w:r>
      <w:r w:rsidR="00521F66">
        <w:rPr>
          <w:rStyle w:val="a8"/>
          <w:sz w:val="28"/>
          <w:szCs w:val="28"/>
        </w:rPr>
        <w:footnoteReference w:id="157"/>
      </w:r>
      <w:r>
        <w:rPr>
          <w:sz w:val="28"/>
          <w:szCs w:val="28"/>
        </w:rPr>
        <w:t xml:space="preserve"> </w:t>
      </w:r>
    </w:p>
    <w:p w14:paraId="06621130" w14:textId="1CA63BCA" w:rsidR="00BC59CC" w:rsidRDefault="00BC59CC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>С начала 90-х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годов в зарубежной исторической науке интерес к русскому либерализму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значительно снизился. </w:t>
      </w:r>
      <w:r w:rsidR="00A61712">
        <w:rPr>
          <w:sz w:val="28"/>
          <w:szCs w:val="28"/>
        </w:rPr>
        <w:t xml:space="preserve">Однако отказ от идеологических штампов, </w:t>
      </w:r>
      <w:r w:rsidR="00A61712">
        <w:rPr>
          <w:sz w:val="28"/>
          <w:szCs w:val="28"/>
        </w:rPr>
        <w:lastRenderedPageBreak/>
        <w:t>рост интереса к теории и методологии западных ученых все же благоприятно повлияли на возникновение историографических работ по исследуемой теме.</w:t>
      </w:r>
    </w:p>
    <w:p w14:paraId="4F73EFD2" w14:textId="4F5B6378" w:rsidR="00BC59CC" w:rsidRDefault="00BC59CC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>В 1992 г. А.Н. Медушевским была опубликована статья «Либерализм как проблема современной западной историографии»</w:t>
      </w:r>
      <w:r w:rsidR="00521F66">
        <w:rPr>
          <w:rStyle w:val="a8"/>
          <w:sz w:val="28"/>
          <w:szCs w:val="28"/>
        </w:rPr>
        <w:footnoteReference w:id="158"/>
      </w:r>
      <w:r w:rsidRPr="00BC59CC">
        <w:rPr>
          <w:sz w:val="28"/>
          <w:szCs w:val="28"/>
        </w:rPr>
        <w:t xml:space="preserve">. Автора интересовали в основном глобальные проблемы мирового либерализма. Однако, </w:t>
      </w:r>
      <w:r w:rsidR="004A1D69">
        <w:rPr>
          <w:sz w:val="28"/>
          <w:szCs w:val="28"/>
        </w:rPr>
        <w:t xml:space="preserve">А.Н. </w:t>
      </w:r>
      <w:r w:rsidRPr="00BC59CC">
        <w:rPr>
          <w:sz w:val="28"/>
          <w:szCs w:val="28"/>
        </w:rPr>
        <w:t>Медушевский уделяет внимание идеологии и политике,</w:t>
      </w:r>
      <w:r>
        <w:rPr>
          <w:sz w:val="28"/>
          <w:szCs w:val="28"/>
        </w:rPr>
        <w:t xml:space="preserve"> </w:t>
      </w:r>
      <w:r w:rsidR="004A1D69">
        <w:rPr>
          <w:sz w:val="28"/>
          <w:szCs w:val="28"/>
        </w:rPr>
        <w:t>социальной приро</w:t>
      </w:r>
      <w:r w:rsidRPr="00BC59CC">
        <w:rPr>
          <w:sz w:val="28"/>
          <w:szCs w:val="28"/>
        </w:rPr>
        <w:t xml:space="preserve">де русского </w:t>
      </w:r>
      <w:r w:rsidR="004A1D69">
        <w:rPr>
          <w:sz w:val="28"/>
          <w:szCs w:val="28"/>
        </w:rPr>
        <w:t>либерализма, его специфик</w:t>
      </w:r>
      <w:r>
        <w:rPr>
          <w:sz w:val="28"/>
          <w:szCs w:val="28"/>
        </w:rPr>
        <w:t xml:space="preserve">е в сравнении с </w:t>
      </w:r>
      <w:r w:rsidRPr="00BC59CC">
        <w:rPr>
          <w:sz w:val="28"/>
          <w:szCs w:val="28"/>
        </w:rPr>
        <w:t>либерализмом западным в освещ</w:t>
      </w:r>
      <w:r w:rsidR="00C17274">
        <w:rPr>
          <w:sz w:val="28"/>
          <w:szCs w:val="28"/>
        </w:rPr>
        <w:t>ении западной историографии</w:t>
      </w:r>
      <w:r w:rsidRPr="00BC59CC">
        <w:rPr>
          <w:sz w:val="28"/>
          <w:szCs w:val="28"/>
        </w:rPr>
        <w:t xml:space="preserve">. </w:t>
      </w:r>
    </w:p>
    <w:p w14:paraId="39231ADC" w14:textId="37E924C4" w:rsidR="00A61712" w:rsidRDefault="00BC59CC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21F66">
        <w:rPr>
          <w:sz w:val="28"/>
          <w:szCs w:val="28"/>
        </w:rPr>
        <w:t>В 1993–</w:t>
      </w:r>
      <w:r w:rsidRPr="00BC59CC">
        <w:rPr>
          <w:sz w:val="28"/>
          <w:szCs w:val="28"/>
        </w:rPr>
        <w:t xml:space="preserve">1994 гг. </w:t>
      </w:r>
      <w:r w:rsidR="00A61712">
        <w:rPr>
          <w:sz w:val="28"/>
          <w:szCs w:val="28"/>
        </w:rPr>
        <w:t>вышли</w:t>
      </w:r>
      <w:r w:rsidRPr="00BC59CC">
        <w:rPr>
          <w:sz w:val="28"/>
          <w:szCs w:val="28"/>
        </w:rPr>
        <w:t xml:space="preserve"> две работы </w:t>
      </w:r>
      <w:r w:rsidR="004A1D69">
        <w:rPr>
          <w:sz w:val="28"/>
          <w:szCs w:val="28"/>
        </w:rPr>
        <w:t xml:space="preserve">отечественного специалиста </w:t>
      </w:r>
      <w:r w:rsidRPr="00BC59CC">
        <w:rPr>
          <w:sz w:val="28"/>
          <w:szCs w:val="28"/>
        </w:rPr>
        <w:t>И.В. Алексеевой. Автор рассматривает западную историографию кадетской партии военного периода.</w:t>
      </w:r>
      <w:r w:rsidR="00521F66">
        <w:rPr>
          <w:rStyle w:val="a8"/>
          <w:sz w:val="28"/>
          <w:szCs w:val="28"/>
        </w:rPr>
        <w:footnoteReference w:id="159"/>
      </w:r>
      <w:r w:rsidRPr="00BC59CC">
        <w:rPr>
          <w:sz w:val="28"/>
          <w:szCs w:val="28"/>
        </w:rPr>
        <w:t xml:space="preserve"> Главное внимание </w:t>
      </w:r>
      <w:r w:rsidR="004A1D69">
        <w:rPr>
          <w:sz w:val="28"/>
          <w:szCs w:val="28"/>
        </w:rPr>
        <w:t xml:space="preserve">И.В. </w:t>
      </w:r>
      <w:r w:rsidRPr="00BC59CC">
        <w:rPr>
          <w:sz w:val="28"/>
          <w:szCs w:val="28"/>
        </w:rPr>
        <w:t xml:space="preserve">Алексеева уделяет работам </w:t>
      </w:r>
      <w:r w:rsidR="004A1D69">
        <w:rPr>
          <w:sz w:val="28"/>
          <w:szCs w:val="28"/>
        </w:rPr>
        <w:t>19</w:t>
      </w:r>
      <w:r w:rsidR="00C17274">
        <w:rPr>
          <w:sz w:val="28"/>
          <w:szCs w:val="28"/>
        </w:rPr>
        <w:t xml:space="preserve">50– </w:t>
      </w:r>
      <w:r w:rsidR="004A1D69">
        <w:rPr>
          <w:sz w:val="28"/>
          <w:szCs w:val="28"/>
        </w:rPr>
        <w:t>19</w:t>
      </w:r>
      <w:r w:rsidRPr="00BC59CC">
        <w:rPr>
          <w:sz w:val="28"/>
          <w:szCs w:val="28"/>
        </w:rPr>
        <w:t xml:space="preserve">80-х годов. Говоря о биографии П.Н. Милюкова, написанной Т. Рихой, </w:t>
      </w:r>
      <w:r w:rsidR="00C17274">
        <w:rPr>
          <w:sz w:val="28"/>
          <w:szCs w:val="28"/>
        </w:rPr>
        <w:t xml:space="preserve">И.В. </w:t>
      </w:r>
      <w:r w:rsidRPr="00BC59CC">
        <w:rPr>
          <w:sz w:val="28"/>
          <w:szCs w:val="28"/>
        </w:rPr>
        <w:t>Алексеева справедливо</w:t>
      </w:r>
      <w:r w:rsidR="00C17274">
        <w:rPr>
          <w:sz w:val="28"/>
          <w:szCs w:val="28"/>
        </w:rPr>
        <w:t>, на наш взгляд,</w:t>
      </w:r>
      <w:r w:rsidRPr="00BC59CC">
        <w:rPr>
          <w:sz w:val="28"/>
          <w:szCs w:val="28"/>
        </w:rPr>
        <w:t xml:space="preserve"> упрекает автора в расточении</w:t>
      </w:r>
      <w:r w:rsidR="00C17274">
        <w:rPr>
          <w:sz w:val="28"/>
          <w:szCs w:val="28"/>
        </w:rPr>
        <w:t xml:space="preserve"> «многочисленных дифирамбов» в адрес</w:t>
      </w:r>
      <w:r w:rsidRPr="00BC59CC">
        <w:rPr>
          <w:sz w:val="28"/>
          <w:szCs w:val="28"/>
        </w:rPr>
        <w:t xml:space="preserve"> </w:t>
      </w:r>
      <w:r w:rsidR="00C17274">
        <w:rPr>
          <w:sz w:val="28"/>
          <w:szCs w:val="28"/>
        </w:rPr>
        <w:t xml:space="preserve">П.Н. </w:t>
      </w:r>
      <w:r w:rsidRPr="00BC59CC">
        <w:rPr>
          <w:sz w:val="28"/>
          <w:szCs w:val="28"/>
        </w:rPr>
        <w:t>Милюкова.</w:t>
      </w:r>
      <w:r w:rsidR="00521F66">
        <w:rPr>
          <w:rStyle w:val="a8"/>
          <w:sz w:val="28"/>
          <w:szCs w:val="28"/>
        </w:rPr>
        <w:footnoteReference w:id="160"/>
      </w:r>
      <w:r w:rsidRPr="00BC59CC">
        <w:rPr>
          <w:sz w:val="28"/>
          <w:szCs w:val="28"/>
        </w:rPr>
        <w:t xml:space="preserve"> Однако, считает </w:t>
      </w:r>
      <w:r w:rsidR="00C17274">
        <w:rPr>
          <w:sz w:val="28"/>
          <w:szCs w:val="28"/>
        </w:rPr>
        <w:t xml:space="preserve">И.В. Алексеева, в книге верно </w:t>
      </w:r>
      <w:r w:rsidRPr="00BC59CC">
        <w:rPr>
          <w:sz w:val="28"/>
          <w:szCs w:val="28"/>
        </w:rPr>
        <w:t>указывается на несоответствие западной либеральной традиции и российской действительности</w:t>
      </w:r>
      <w:r w:rsidR="00E307D8">
        <w:rPr>
          <w:rStyle w:val="a8"/>
          <w:sz w:val="28"/>
          <w:szCs w:val="28"/>
        </w:rPr>
        <w:footnoteReference w:id="161"/>
      </w:r>
      <w:r w:rsidRPr="00BC59CC">
        <w:rPr>
          <w:sz w:val="28"/>
          <w:szCs w:val="28"/>
        </w:rPr>
        <w:t xml:space="preserve">. В </w:t>
      </w:r>
      <w:r w:rsidR="00C17274">
        <w:rPr>
          <w:sz w:val="28"/>
          <w:szCs w:val="28"/>
        </w:rPr>
        <w:t>1970–19</w:t>
      </w:r>
      <w:r w:rsidRPr="00BC59CC">
        <w:rPr>
          <w:sz w:val="28"/>
          <w:szCs w:val="28"/>
        </w:rPr>
        <w:t>80-е гг. в анг</w:t>
      </w:r>
      <w:r w:rsidR="00C17274">
        <w:rPr>
          <w:sz w:val="28"/>
          <w:szCs w:val="28"/>
        </w:rPr>
        <w:t>ло-американской историографии пр</w:t>
      </w:r>
      <w:r w:rsidRPr="00BC59CC">
        <w:rPr>
          <w:sz w:val="28"/>
          <w:szCs w:val="28"/>
        </w:rPr>
        <w:t>оизошли «значительные изменения»</w:t>
      </w:r>
      <w:r w:rsidR="00E307D8">
        <w:rPr>
          <w:rStyle w:val="a8"/>
          <w:sz w:val="28"/>
          <w:szCs w:val="28"/>
        </w:rPr>
        <w:footnoteReference w:id="162"/>
      </w:r>
      <w:r w:rsidRPr="00BC59CC">
        <w:rPr>
          <w:sz w:val="28"/>
          <w:szCs w:val="28"/>
        </w:rPr>
        <w:t xml:space="preserve">. Суть их </w:t>
      </w:r>
      <w:r w:rsidR="00C17274">
        <w:rPr>
          <w:sz w:val="28"/>
          <w:szCs w:val="28"/>
        </w:rPr>
        <w:t xml:space="preserve">И.В. </w:t>
      </w:r>
      <w:r w:rsidRPr="00BC59CC">
        <w:rPr>
          <w:sz w:val="28"/>
          <w:szCs w:val="28"/>
        </w:rPr>
        <w:t>Алексеева видит в процессе «выравнивания, а в ряде случаев совпадения позиций западн</w:t>
      </w:r>
      <w:r w:rsidR="00C17274">
        <w:rPr>
          <w:sz w:val="28"/>
          <w:szCs w:val="28"/>
        </w:rPr>
        <w:t>ых и российских историков</w:t>
      </w:r>
      <w:r w:rsidRPr="00BC59CC">
        <w:rPr>
          <w:sz w:val="28"/>
          <w:szCs w:val="28"/>
        </w:rPr>
        <w:t>...»</w:t>
      </w:r>
      <w:r w:rsidR="00E307D8">
        <w:rPr>
          <w:rStyle w:val="a8"/>
          <w:sz w:val="28"/>
          <w:szCs w:val="28"/>
        </w:rPr>
        <w:footnoteReference w:id="163"/>
      </w:r>
      <w:r w:rsidR="00C17274">
        <w:rPr>
          <w:sz w:val="28"/>
          <w:szCs w:val="28"/>
        </w:rPr>
        <w:t>.</w:t>
      </w:r>
      <w:r w:rsidR="00E307D8">
        <w:rPr>
          <w:sz w:val="28"/>
          <w:szCs w:val="28"/>
        </w:rPr>
        <w:t xml:space="preserve"> Автор отмечает</w:t>
      </w:r>
      <w:r w:rsidRPr="00BC59CC">
        <w:rPr>
          <w:sz w:val="28"/>
          <w:szCs w:val="28"/>
        </w:rPr>
        <w:t>,</w:t>
      </w:r>
      <w:r w:rsidR="00E307D8">
        <w:rPr>
          <w:sz w:val="28"/>
          <w:szCs w:val="28"/>
        </w:rPr>
        <w:t xml:space="preserve"> что</w:t>
      </w:r>
      <w:r w:rsidRPr="00BC59CC">
        <w:rPr>
          <w:sz w:val="28"/>
          <w:szCs w:val="28"/>
        </w:rPr>
        <w:t xml:space="preserve"> на Западе возникло целое направление, стремящееся объективно, «вне зависимости от </w:t>
      </w:r>
      <w:r w:rsidRPr="00BC59CC">
        <w:rPr>
          <w:sz w:val="28"/>
          <w:szCs w:val="28"/>
        </w:rPr>
        <w:lastRenderedPageBreak/>
        <w:t>политических и идеологических доктрин и догм, исследовать и</w:t>
      </w:r>
      <w:r w:rsidR="00C17274">
        <w:rPr>
          <w:sz w:val="28"/>
          <w:szCs w:val="28"/>
        </w:rPr>
        <w:t>сторический процесс, происходивш</w:t>
      </w:r>
      <w:r w:rsidRPr="00BC59CC">
        <w:rPr>
          <w:sz w:val="28"/>
          <w:szCs w:val="28"/>
        </w:rPr>
        <w:t>и</w:t>
      </w:r>
      <w:r w:rsidR="00C17274">
        <w:rPr>
          <w:sz w:val="28"/>
          <w:szCs w:val="28"/>
        </w:rPr>
        <w:t>й в России в 1914–1917 гг. ...»</w:t>
      </w:r>
      <w:r w:rsidR="00E307D8">
        <w:rPr>
          <w:rStyle w:val="a8"/>
          <w:sz w:val="28"/>
          <w:szCs w:val="28"/>
        </w:rPr>
        <w:footnoteReference w:id="164"/>
      </w:r>
      <w:r w:rsidR="00C17274">
        <w:rPr>
          <w:sz w:val="28"/>
          <w:szCs w:val="28"/>
        </w:rPr>
        <w:t xml:space="preserve">. </w:t>
      </w:r>
    </w:p>
    <w:p w14:paraId="7C9071C2" w14:textId="4F057701" w:rsidR="00BC59CC" w:rsidRDefault="00BC59CC" w:rsidP="00A6171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C59CC">
        <w:rPr>
          <w:sz w:val="28"/>
          <w:szCs w:val="28"/>
        </w:rPr>
        <w:t xml:space="preserve">Анализируя книгу Р. Пирсона, </w:t>
      </w:r>
      <w:r w:rsidR="00C17274">
        <w:rPr>
          <w:sz w:val="28"/>
          <w:szCs w:val="28"/>
        </w:rPr>
        <w:t>И.В. Алексеева</w:t>
      </w:r>
      <w:r w:rsidRPr="00BC59CC">
        <w:rPr>
          <w:sz w:val="28"/>
          <w:szCs w:val="28"/>
        </w:rPr>
        <w:t xml:space="preserve"> заявляет, что его подход отличался</w:t>
      </w:r>
      <w:r w:rsidR="00C17274">
        <w:rPr>
          <w:sz w:val="28"/>
          <w:szCs w:val="28"/>
        </w:rPr>
        <w:t xml:space="preserve"> во многом от подходов </w:t>
      </w:r>
      <w:r w:rsidRPr="00BC59CC">
        <w:rPr>
          <w:sz w:val="28"/>
          <w:szCs w:val="28"/>
        </w:rPr>
        <w:t xml:space="preserve">Т. фон Лауэ или У.Г. Розенберга. Если последние представляют кадетов «пассивными» и «безвольными», то </w:t>
      </w:r>
      <w:r w:rsidR="00C17274"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>Пирсон, наоборот, говорит о них как о «реальных политиках»</w:t>
      </w:r>
      <w:r w:rsidR="00E307D8">
        <w:rPr>
          <w:rStyle w:val="a8"/>
          <w:sz w:val="28"/>
          <w:szCs w:val="28"/>
        </w:rPr>
        <w:footnoteReference w:id="165"/>
      </w:r>
      <w:r w:rsidRPr="00BC59CC">
        <w:rPr>
          <w:sz w:val="28"/>
          <w:szCs w:val="28"/>
        </w:rPr>
        <w:t xml:space="preserve">. </w:t>
      </w:r>
      <w:r w:rsidR="00C17274">
        <w:rPr>
          <w:sz w:val="28"/>
          <w:szCs w:val="28"/>
        </w:rPr>
        <w:t xml:space="preserve">В.И. </w:t>
      </w:r>
      <w:r w:rsidRPr="00BC59CC">
        <w:rPr>
          <w:sz w:val="28"/>
          <w:szCs w:val="28"/>
        </w:rPr>
        <w:t xml:space="preserve">Алексеева не соглашается с трактовкой </w:t>
      </w:r>
      <w:r w:rsidR="00C17274"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>Пирсоном деятельности П.Н. Милюкова как «беспринципного честолюбца, обес</w:t>
      </w:r>
      <w:r w:rsidR="00C17274">
        <w:rPr>
          <w:sz w:val="28"/>
          <w:szCs w:val="28"/>
        </w:rPr>
        <w:t>покоенного больше личными амбици</w:t>
      </w:r>
      <w:r w:rsidRPr="00BC59CC">
        <w:rPr>
          <w:sz w:val="28"/>
          <w:szCs w:val="28"/>
        </w:rPr>
        <w:t>я</w:t>
      </w:r>
      <w:r w:rsidR="00C17274">
        <w:rPr>
          <w:sz w:val="28"/>
          <w:szCs w:val="28"/>
        </w:rPr>
        <w:t>ми, чем интересами своей партии</w:t>
      </w:r>
      <w:r w:rsidRPr="00BC59CC">
        <w:rPr>
          <w:sz w:val="28"/>
          <w:szCs w:val="28"/>
        </w:rPr>
        <w:t>...»</w:t>
      </w:r>
      <w:r w:rsidR="00E307D8">
        <w:rPr>
          <w:rStyle w:val="a8"/>
          <w:sz w:val="28"/>
          <w:szCs w:val="28"/>
        </w:rPr>
        <w:footnoteReference w:id="166"/>
      </w:r>
      <w:r w:rsidR="00C17274">
        <w:rPr>
          <w:sz w:val="28"/>
          <w:szCs w:val="28"/>
        </w:rPr>
        <w:t>.</w:t>
      </w:r>
      <w:r w:rsidRPr="00BC59CC">
        <w:rPr>
          <w:sz w:val="28"/>
          <w:szCs w:val="28"/>
        </w:rPr>
        <w:t xml:space="preserve"> На это исследовательница справедливо возражает, что «многие взгляды и действия </w:t>
      </w:r>
      <w:r w:rsidR="00C17274">
        <w:rPr>
          <w:sz w:val="28"/>
          <w:szCs w:val="28"/>
        </w:rPr>
        <w:t xml:space="preserve">П.Н. </w:t>
      </w:r>
      <w:r w:rsidRPr="00BC59CC">
        <w:rPr>
          <w:sz w:val="28"/>
          <w:szCs w:val="28"/>
        </w:rPr>
        <w:t>Милюкова можно объяснить скорее его роль</w:t>
      </w:r>
      <w:r w:rsidR="00C17274">
        <w:rPr>
          <w:sz w:val="28"/>
          <w:szCs w:val="28"/>
        </w:rPr>
        <w:t xml:space="preserve">ю лидера политической партии, </w:t>
      </w:r>
      <w:r w:rsidRPr="00BC59CC">
        <w:rPr>
          <w:sz w:val="28"/>
          <w:szCs w:val="28"/>
        </w:rPr>
        <w:t>нежели личными мотивами»</w:t>
      </w:r>
      <w:r w:rsidR="00E307D8">
        <w:rPr>
          <w:rStyle w:val="a8"/>
          <w:sz w:val="28"/>
          <w:szCs w:val="28"/>
        </w:rPr>
        <w:footnoteReference w:id="167"/>
      </w:r>
      <w:r w:rsidRPr="00BC59CC">
        <w:rPr>
          <w:sz w:val="28"/>
          <w:szCs w:val="28"/>
        </w:rPr>
        <w:t xml:space="preserve">. </w:t>
      </w:r>
    </w:p>
    <w:p w14:paraId="1EA5288B" w14:textId="1503FDE4" w:rsidR="00BC59CC" w:rsidRDefault="00BC59CC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>Определенным вкладом в изучение истории кадетско</w:t>
      </w:r>
      <w:r w:rsidR="00C17274">
        <w:rPr>
          <w:sz w:val="28"/>
          <w:szCs w:val="28"/>
        </w:rPr>
        <w:t>й партии в освещении англо-америк</w:t>
      </w:r>
      <w:r w:rsidRPr="00BC59CC">
        <w:rPr>
          <w:sz w:val="28"/>
          <w:szCs w:val="28"/>
        </w:rPr>
        <w:t>анской историографии стала статья А.Н.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Загородникова, опубликованная им в сборнике статей к 140-летию со дня рождения П.Н. Милюкова</w:t>
      </w:r>
      <w:r w:rsidR="002B2AED">
        <w:rPr>
          <w:rStyle w:val="a8"/>
          <w:sz w:val="28"/>
          <w:szCs w:val="28"/>
        </w:rPr>
        <w:footnoteReference w:id="168"/>
      </w:r>
      <w:r w:rsidRPr="00BC59CC">
        <w:rPr>
          <w:sz w:val="28"/>
          <w:szCs w:val="28"/>
        </w:rPr>
        <w:t>. Автор исследует специфические черты русского либерализма, роль русской интеллигенции в нем, связь исторических путей России и особенностей русского либерализма в освещении англо-американских историков и др. Центральным сюжетом статьи является изложение взглядов на фигуру Милюко</w:t>
      </w:r>
      <w:r w:rsidR="00C17274">
        <w:rPr>
          <w:sz w:val="28"/>
          <w:szCs w:val="28"/>
        </w:rPr>
        <w:t xml:space="preserve">ва его американского биографа — </w:t>
      </w:r>
      <w:r w:rsidRPr="00BC59CC">
        <w:rPr>
          <w:sz w:val="28"/>
          <w:szCs w:val="28"/>
        </w:rPr>
        <w:t xml:space="preserve">Т. Рихи, не сопровождаемое, </w:t>
      </w:r>
      <w:r w:rsidR="00C17274">
        <w:rPr>
          <w:sz w:val="28"/>
          <w:szCs w:val="28"/>
        </w:rPr>
        <w:t>впрочем</w:t>
      </w:r>
      <w:r w:rsidRPr="00BC59CC">
        <w:rPr>
          <w:sz w:val="28"/>
          <w:szCs w:val="28"/>
        </w:rPr>
        <w:t>, обширным критическим анал</w:t>
      </w:r>
      <w:r w:rsidR="00C17274">
        <w:rPr>
          <w:sz w:val="28"/>
          <w:szCs w:val="28"/>
        </w:rPr>
        <w:t>ог</w:t>
      </w:r>
      <w:r w:rsidR="002B2AED">
        <w:rPr>
          <w:sz w:val="28"/>
          <w:szCs w:val="28"/>
        </w:rPr>
        <w:t>ом</w:t>
      </w:r>
      <w:r w:rsidRPr="00BC59CC">
        <w:rPr>
          <w:sz w:val="28"/>
          <w:szCs w:val="28"/>
        </w:rPr>
        <w:t>.</w:t>
      </w:r>
    </w:p>
    <w:p w14:paraId="584D04AC" w14:textId="45AB2BFE" w:rsidR="00BC59CC" w:rsidRDefault="00BC59CC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BC59CC">
        <w:rPr>
          <w:sz w:val="28"/>
          <w:szCs w:val="28"/>
        </w:rPr>
        <w:t xml:space="preserve">Таким образом, отечественными историками проделана значительная работа по изучению трудов англо-американских ученых, касающихся </w:t>
      </w:r>
      <w:r w:rsidR="00C17274">
        <w:rPr>
          <w:sz w:val="28"/>
          <w:szCs w:val="28"/>
        </w:rPr>
        <w:t>истории кадетской партии в 1905–</w:t>
      </w:r>
      <w:r w:rsidRPr="00BC59CC">
        <w:rPr>
          <w:sz w:val="28"/>
          <w:szCs w:val="28"/>
        </w:rPr>
        <w:t>1917 гг. Проанализированы многие а</w:t>
      </w:r>
      <w:r w:rsidR="009673EE">
        <w:rPr>
          <w:sz w:val="28"/>
          <w:szCs w:val="28"/>
        </w:rPr>
        <w:t xml:space="preserve">спекты истории кадетской партии, </w:t>
      </w:r>
      <w:r w:rsidRPr="00BC59CC">
        <w:rPr>
          <w:sz w:val="28"/>
          <w:szCs w:val="28"/>
        </w:rPr>
        <w:t xml:space="preserve">намечены основные тенденции развития англо-американской исторической науки, ее методологии и теории; выделены сюжеты, связанные с историографическими направлениями и трудами отдельных авторов. Однако, немногие авторы (как, скажем, Н.Г. Думова) специально исследовали англо-американскую историографию кадетской партии. Как правило, ее касались в контексте общего исследования, но в этом случае она играла </w:t>
      </w:r>
      <w:r w:rsidR="009673EE">
        <w:rPr>
          <w:sz w:val="28"/>
          <w:szCs w:val="28"/>
        </w:rPr>
        <w:t>второстепенную</w:t>
      </w:r>
      <w:r w:rsidRPr="00BC59CC">
        <w:rPr>
          <w:sz w:val="28"/>
          <w:szCs w:val="28"/>
        </w:rPr>
        <w:t xml:space="preserve"> роль по отношению к иным проблемам.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Кроме того, вследствие понижения интереса к русскому либерализму на Западе в последние годы, число новейших отечественных работ, касающихся нашей темы, также заметно снизилось. </w:t>
      </w:r>
    </w:p>
    <w:p w14:paraId="56F6076F" w14:textId="77777777" w:rsidR="00E833C0" w:rsidRDefault="00E833C0" w:rsidP="00E833C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36C3760" w14:textId="599300E8" w:rsidR="00E833C0" w:rsidRDefault="00E833C0" w:rsidP="00E833C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833C0">
        <w:rPr>
          <w:b/>
          <w:sz w:val="28"/>
          <w:szCs w:val="28"/>
        </w:rPr>
        <w:t>Научная новизна</w:t>
      </w:r>
      <w:r w:rsidRPr="00E833C0">
        <w:rPr>
          <w:sz w:val="28"/>
          <w:szCs w:val="28"/>
        </w:rPr>
        <w:t xml:space="preserve"> </w:t>
      </w:r>
      <w:r w:rsidR="00042612">
        <w:rPr>
          <w:sz w:val="28"/>
          <w:szCs w:val="28"/>
        </w:rPr>
        <w:t>представленной работы</w:t>
      </w:r>
      <w:r>
        <w:rPr>
          <w:sz w:val="28"/>
          <w:szCs w:val="28"/>
        </w:rPr>
        <w:t xml:space="preserve"> определяется </w:t>
      </w:r>
      <w:r w:rsidRPr="00E833C0">
        <w:rPr>
          <w:sz w:val="28"/>
          <w:szCs w:val="28"/>
        </w:rPr>
        <w:t xml:space="preserve"> постановкой проблемы, </w:t>
      </w:r>
      <w:r>
        <w:rPr>
          <w:sz w:val="28"/>
          <w:szCs w:val="28"/>
        </w:rPr>
        <w:t xml:space="preserve">а </w:t>
      </w:r>
      <w:r w:rsidRPr="00E833C0">
        <w:rPr>
          <w:sz w:val="28"/>
          <w:szCs w:val="28"/>
        </w:rPr>
        <w:t>так</w:t>
      </w:r>
      <w:r>
        <w:rPr>
          <w:sz w:val="28"/>
          <w:szCs w:val="28"/>
        </w:rPr>
        <w:t>же частично</w:t>
      </w:r>
      <w:r w:rsidRPr="00E833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E833C0">
        <w:rPr>
          <w:sz w:val="28"/>
          <w:szCs w:val="28"/>
        </w:rPr>
        <w:t>полученными в ходе ее разработки результатами. Впервые предпринимается</w:t>
      </w:r>
      <w:r>
        <w:rPr>
          <w:sz w:val="28"/>
          <w:szCs w:val="28"/>
        </w:rPr>
        <w:t xml:space="preserve"> попытка</w:t>
      </w:r>
      <w:r w:rsidRPr="00E833C0">
        <w:rPr>
          <w:sz w:val="28"/>
          <w:szCs w:val="28"/>
        </w:rPr>
        <w:t xml:space="preserve"> </w:t>
      </w:r>
      <w:r>
        <w:rPr>
          <w:sz w:val="28"/>
          <w:szCs w:val="28"/>
        </w:rPr>
        <w:t>параллельного исследования отечественной и англо-американской историографии проблемы истории кадетской партии в 1905-1917 гг.</w:t>
      </w:r>
      <w:r w:rsidRPr="00E833C0">
        <w:rPr>
          <w:sz w:val="28"/>
          <w:szCs w:val="28"/>
        </w:rPr>
        <w:t xml:space="preserve">, в целом, охватывающее период ее складывания и развития вплоть до настоящего времени с учетом эволюции всех основных историографических систем </w:t>
      </w:r>
      <w:r>
        <w:rPr>
          <w:sz w:val="28"/>
          <w:szCs w:val="28"/>
        </w:rPr>
        <w:t>России (</w:t>
      </w:r>
      <w:r w:rsidRPr="00E833C0">
        <w:rPr>
          <w:sz w:val="28"/>
          <w:szCs w:val="28"/>
        </w:rPr>
        <w:t>эмигрантс</w:t>
      </w:r>
      <w:r>
        <w:rPr>
          <w:sz w:val="28"/>
          <w:szCs w:val="28"/>
        </w:rPr>
        <w:t xml:space="preserve">кой, советской и </w:t>
      </w:r>
      <w:r w:rsidRPr="00E833C0">
        <w:rPr>
          <w:sz w:val="28"/>
          <w:szCs w:val="28"/>
        </w:rPr>
        <w:t>современной). Предпринят анализ исторического осмысления деятельности</w:t>
      </w:r>
      <w:r>
        <w:rPr>
          <w:sz w:val="28"/>
          <w:szCs w:val="28"/>
        </w:rPr>
        <w:t>, идеологии кадетской партии в 1905-1917 гг. и биографии представителей кадетской партии как основных проблем англо-американской исторической науки</w:t>
      </w:r>
      <w:r w:rsidRPr="00E833C0">
        <w:rPr>
          <w:sz w:val="28"/>
          <w:szCs w:val="28"/>
        </w:rPr>
        <w:t xml:space="preserve">. </w:t>
      </w:r>
    </w:p>
    <w:p w14:paraId="4F7502FF" w14:textId="77777777" w:rsidR="00E833C0" w:rsidRDefault="00E833C0" w:rsidP="00E833C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20DA082" w14:textId="410A9EA5" w:rsidR="00E833C0" w:rsidRPr="00E833C0" w:rsidRDefault="00E833C0" w:rsidP="00E833C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E833C0">
        <w:rPr>
          <w:b/>
          <w:sz w:val="28"/>
          <w:szCs w:val="28"/>
        </w:rPr>
        <w:t>Обзор основных источников по теме</w:t>
      </w:r>
    </w:p>
    <w:p w14:paraId="0FD387BA" w14:textId="5700CF6C" w:rsidR="00E833C0" w:rsidRPr="00BC59CC" w:rsidRDefault="00E833C0" w:rsidP="00E833C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??? уточнить </w:t>
      </w:r>
    </w:p>
    <w:p w14:paraId="72D7D01C" w14:textId="5C57A740" w:rsidR="0011472B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1472B">
        <w:rPr>
          <w:sz w:val="28"/>
          <w:szCs w:val="28"/>
        </w:rPr>
        <w:tab/>
      </w:r>
    </w:p>
    <w:p w14:paraId="5DBB4FB0" w14:textId="77777777" w:rsidR="001E399C" w:rsidRDefault="001E399C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5ECE85A" w14:textId="77777777" w:rsidR="001E399C" w:rsidRDefault="001E399C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6D14552" w14:textId="0075591E" w:rsidR="001E399C" w:rsidRDefault="001E399C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2.2 </w:t>
      </w:r>
      <w:r w:rsidR="00C013DF">
        <w:rPr>
          <w:sz w:val="28"/>
          <w:szCs w:val="28"/>
        </w:rPr>
        <w:t>Оценка парламентской тактики кадетов в англо-американской исторической литературе</w:t>
      </w:r>
    </w:p>
    <w:p w14:paraId="30E872C5" w14:textId="77777777" w:rsidR="00C013DF" w:rsidRDefault="00C013DF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14:paraId="74DEA894" w14:textId="1CF62D94" w:rsidR="00362DF0" w:rsidRPr="00362DF0" w:rsidRDefault="00362DF0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91C863C" w14:textId="065688C9" w:rsidR="0011472B" w:rsidRPr="0011472B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930494F" w14:textId="55223375" w:rsidR="00003511" w:rsidRPr="00812F3C" w:rsidRDefault="0011472B" w:rsidP="00E833C0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1472B">
        <w:rPr>
          <w:sz w:val="28"/>
          <w:szCs w:val="28"/>
        </w:rPr>
        <w:tab/>
      </w:r>
    </w:p>
    <w:sectPr w:rsidR="00003511" w:rsidRPr="00812F3C" w:rsidSect="009E12CA">
      <w:footerReference w:type="even" r:id="rId8"/>
      <w:footerReference w:type="default" r:id="rId9"/>
      <w:footnotePr>
        <w:numRestart w:val="eachPage"/>
      </w:footnotePr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AD236" w14:textId="77777777" w:rsidR="009035E9" w:rsidRDefault="009035E9">
      <w:pPr>
        <w:pStyle w:val="1"/>
      </w:pPr>
      <w:r>
        <w:separator/>
      </w:r>
    </w:p>
  </w:endnote>
  <w:endnote w:type="continuationSeparator" w:id="0">
    <w:p w14:paraId="55A95C42" w14:textId="77777777" w:rsidR="009035E9" w:rsidRDefault="009035E9">
      <w:pPr>
        <w:pStyle w:val="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44BAE" w14:textId="77777777" w:rsidR="001B018E" w:rsidRDefault="001B018E" w:rsidP="0098796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F58114E" w14:textId="77777777" w:rsidR="001B018E" w:rsidRDefault="001B018E" w:rsidP="00435798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64290" w14:textId="71911347" w:rsidR="001B018E" w:rsidRDefault="001B018E">
    <w:pPr>
      <w:pStyle w:val="a3"/>
      <w:jc w:val="right"/>
    </w:pPr>
  </w:p>
  <w:p w14:paraId="659D89F2" w14:textId="77777777" w:rsidR="001B018E" w:rsidRDefault="001B018E">
    <w:pPr>
      <w:pStyle w:val="a3"/>
      <w:jc w:val="right"/>
    </w:pPr>
  </w:p>
  <w:p w14:paraId="569B6777" w14:textId="77777777" w:rsidR="001B018E" w:rsidRDefault="001B018E" w:rsidP="0068703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A42C5" w14:textId="77777777" w:rsidR="009035E9" w:rsidRDefault="009035E9">
      <w:pPr>
        <w:pStyle w:val="1"/>
      </w:pPr>
      <w:r>
        <w:separator/>
      </w:r>
    </w:p>
  </w:footnote>
  <w:footnote w:type="continuationSeparator" w:id="0">
    <w:p w14:paraId="5F096ECD" w14:textId="77777777" w:rsidR="009035E9" w:rsidRDefault="009035E9">
      <w:pPr>
        <w:pStyle w:val="1"/>
      </w:pPr>
      <w:r>
        <w:continuationSeparator/>
      </w:r>
    </w:p>
  </w:footnote>
  <w:footnote w:id="1">
    <w:p w14:paraId="7F8531C1" w14:textId="3C02D532" w:rsidR="001B018E" w:rsidRPr="006B1ABE" w:rsidRDefault="001B018E" w:rsidP="00285740">
      <w:pPr>
        <w:pStyle w:val="a6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Pipes R. Struve: Liberal on the right, 1905­1944. — London : Cambridge. — 1980. — 583 </w:t>
      </w:r>
      <w:r w:rsidRPr="00483FE2">
        <w:rPr>
          <w:sz w:val="24"/>
          <w:szCs w:val="24"/>
          <w:lang w:val="en-US"/>
        </w:rPr>
        <w:t>p.</w:t>
      </w:r>
      <w:r w:rsidRPr="006B1ABE">
        <w:rPr>
          <w:sz w:val="24"/>
          <w:szCs w:val="24"/>
          <w:lang w:val="en-US"/>
        </w:rPr>
        <w:t xml:space="preserve"> </w:t>
      </w:r>
    </w:p>
  </w:footnote>
  <w:footnote w:id="2">
    <w:p w14:paraId="312DBE56" w14:textId="256563B3" w:rsidR="001B018E" w:rsidRPr="006B1ABE" w:rsidRDefault="001B018E" w:rsidP="00F31401">
      <w:pPr>
        <w:pStyle w:val="a6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Riha T. A Russian European. Paul Miliukov in Russian politics. — London : </w:t>
      </w:r>
      <w:r w:rsidRPr="00483FE2">
        <w:rPr>
          <w:sz w:val="24"/>
          <w:szCs w:val="24"/>
          <w:lang w:val="en-US"/>
        </w:rPr>
        <w:t>Notre</w:t>
      </w:r>
      <w:r w:rsidRPr="006B1ABE">
        <w:rPr>
          <w:sz w:val="24"/>
          <w:szCs w:val="24"/>
          <w:lang w:val="en-US"/>
        </w:rPr>
        <w:t xml:space="preserve">. — 1969. —623 </w:t>
      </w:r>
      <w:r w:rsidRPr="00483FE2">
        <w:rPr>
          <w:sz w:val="24"/>
          <w:szCs w:val="24"/>
          <w:lang w:val="en-US"/>
        </w:rPr>
        <w:t>p</w:t>
      </w:r>
      <w:r w:rsidRPr="006B1ABE">
        <w:rPr>
          <w:sz w:val="24"/>
          <w:szCs w:val="24"/>
          <w:lang w:val="en-US"/>
        </w:rPr>
        <w:t>.</w:t>
      </w:r>
    </w:p>
  </w:footnote>
  <w:footnote w:id="3">
    <w:p w14:paraId="749E3B93" w14:textId="0377FE7C" w:rsidR="001B018E" w:rsidRPr="006B1ABE" w:rsidRDefault="001B018E" w:rsidP="00285740">
      <w:pPr>
        <w:pStyle w:val="a6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Stockdale M.K. Paul Miliukov and the quest for a liberal Russia, 1880­1918. – London : </w:t>
      </w:r>
      <w:r w:rsidRPr="00483FE2">
        <w:rPr>
          <w:sz w:val="24"/>
          <w:szCs w:val="24"/>
          <w:lang w:val="en-US"/>
        </w:rPr>
        <w:t>Ithaca</w:t>
      </w:r>
      <w:r w:rsidRPr="006B1ABE">
        <w:rPr>
          <w:sz w:val="24"/>
          <w:szCs w:val="24"/>
          <w:lang w:val="en-US"/>
        </w:rPr>
        <w:t xml:space="preserve">. — 1996. — 846 p. </w:t>
      </w:r>
    </w:p>
  </w:footnote>
  <w:footnote w:id="4">
    <w:p w14:paraId="404961A3" w14:textId="6B7149B8" w:rsidR="001B018E" w:rsidRPr="006B1ABE" w:rsidRDefault="001B018E" w:rsidP="00285740">
      <w:pPr>
        <w:pStyle w:val="a6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Pipes R. Struve: Liberal on the left, 1870­1905. — London : Cambridge. — 1970. — 426 p.</w:t>
      </w:r>
    </w:p>
  </w:footnote>
  <w:footnote w:id="5">
    <w:p w14:paraId="17F8D585" w14:textId="6B3B243D" w:rsidR="001B018E" w:rsidRPr="006B1ABE" w:rsidRDefault="001B018E">
      <w:pPr>
        <w:pStyle w:val="a6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McKenzie K.E. The political faith of Fedor Rodichev // Essays on Russian liberalism. — 2004. — P. 41­62</w:t>
      </w:r>
    </w:p>
  </w:footnote>
  <w:footnote w:id="6">
    <w:p w14:paraId="51A1C9CF" w14:textId="11854A48" w:rsidR="001B018E" w:rsidRPr="006B1ABE" w:rsidRDefault="001B018E" w:rsidP="00483FE2">
      <w:pPr>
        <w:pStyle w:val="a6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Rosenberg W.G. Liberals in the Russian revolution: The Constitutional</w:t>
      </w:r>
      <w:r w:rsidRPr="00EE03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Democratic party, </w:t>
      </w:r>
      <w:r w:rsidRPr="006B1ABE">
        <w:rPr>
          <w:sz w:val="24"/>
          <w:szCs w:val="24"/>
          <w:lang w:val="en-US"/>
        </w:rPr>
        <w:t xml:space="preserve">1917­1921. — Princeton. — 1974. — 794 </w:t>
      </w:r>
      <w:r>
        <w:rPr>
          <w:sz w:val="24"/>
          <w:szCs w:val="24"/>
          <w:lang w:val="en-US"/>
        </w:rPr>
        <w:t>p.</w:t>
      </w:r>
    </w:p>
  </w:footnote>
  <w:footnote w:id="7">
    <w:p w14:paraId="4E625DEA" w14:textId="4870C201" w:rsidR="001B018E" w:rsidRPr="006B1ABE" w:rsidRDefault="001B018E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Pearson R. Miliukov and the Sixth Kadet congress // The Slavonic and East European review. — 1975. — №2. — P. 210­212</w:t>
      </w:r>
    </w:p>
  </w:footnote>
  <w:footnote w:id="8">
    <w:p w14:paraId="34A667DF" w14:textId="76E309A6" w:rsidR="001B018E" w:rsidRPr="006B1ABE" w:rsidRDefault="001B018E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Emmons T. The formation of political parties and the first national elections in Russia. — </w:t>
      </w:r>
      <w:r w:rsidRPr="00A71662">
        <w:rPr>
          <w:sz w:val="24"/>
          <w:szCs w:val="24"/>
          <w:lang w:val="en-US"/>
        </w:rPr>
        <w:t xml:space="preserve">London </w:t>
      </w:r>
      <w:r w:rsidRPr="006B1ABE">
        <w:rPr>
          <w:sz w:val="24"/>
          <w:szCs w:val="24"/>
          <w:lang w:val="en-US"/>
        </w:rPr>
        <w:t xml:space="preserve">: Cambridge. — 1983. — </w:t>
      </w:r>
      <w:r w:rsidRPr="00A71662">
        <w:rPr>
          <w:sz w:val="24"/>
          <w:szCs w:val="24"/>
          <w:lang w:val="en-US"/>
        </w:rPr>
        <w:t xml:space="preserve">P. </w:t>
      </w:r>
      <w:r w:rsidRPr="006B1ABE">
        <w:rPr>
          <w:sz w:val="24"/>
          <w:szCs w:val="24"/>
          <w:lang w:val="en-US"/>
        </w:rPr>
        <w:t>138</w:t>
      </w:r>
    </w:p>
  </w:footnote>
  <w:footnote w:id="9">
    <w:p w14:paraId="0FD8170E" w14:textId="1A869DFB" w:rsidR="001B018E" w:rsidRPr="006B1ABE" w:rsidRDefault="001B018E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Fischer G. Russian liberalism: From gentry to intelligentsia. — </w:t>
      </w:r>
      <w:r w:rsidRPr="00A71662">
        <w:rPr>
          <w:sz w:val="24"/>
          <w:szCs w:val="24"/>
          <w:lang w:val="en-US"/>
        </w:rPr>
        <w:t>London</w:t>
      </w:r>
      <w:r w:rsidRPr="006B1ABE">
        <w:rPr>
          <w:sz w:val="24"/>
          <w:szCs w:val="24"/>
          <w:lang w:val="en-US"/>
        </w:rPr>
        <w:t>: Cambridge. — 1958. — 519 p.</w:t>
      </w:r>
    </w:p>
  </w:footnote>
  <w:footnote w:id="10">
    <w:p w14:paraId="13CDB9B4" w14:textId="591B11FC" w:rsidR="001B018E" w:rsidRPr="006B1ABE" w:rsidRDefault="001B018E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Fröhlich </w:t>
      </w:r>
      <w:r w:rsidRPr="00A71662">
        <w:rPr>
          <w:sz w:val="24"/>
          <w:szCs w:val="24"/>
        </w:rPr>
        <w:t>К</w:t>
      </w:r>
      <w:r w:rsidRPr="006B1ABE">
        <w:rPr>
          <w:sz w:val="24"/>
          <w:szCs w:val="24"/>
          <w:lang w:val="en-US"/>
        </w:rPr>
        <w:t>. The emergence of Russian constitutionalism: The relationship between social mobilization and the political group formation in pre­revolutionary Russia. — London. — 1990. — 924 p.</w:t>
      </w:r>
    </w:p>
  </w:footnote>
  <w:footnote w:id="11">
    <w:p w14:paraId="4C143F01" w14:textId="57D3BDCA" w:rsidR="001B018E" w:rsidRPr="00A71662" w:rsidRDefault="001B018E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Galai S. The liberation movement in Russia, 1900­1905. — </w:t>
      </w:r>
      <w:r w:rsidRPr="00A71662">
        <w:rPr>
          <w:sz w:val="24"/>
          <w:szCs w:val="24"/>
          <w:lang w:val="en-US"/>
        </w:rPr>
        <w:t xml:space="preserve">London </w:t>
      </w:r>
      <w:r w:rsidRPr="006B1ABE">
        <w:rPr>
          <w:sz w:val="24"/>
          <w:szCs w:val="24"/>
          <w:lang w:val="en-US"/>
        </w:rPr>
        <w:t xml:space="preserve">: Cambridge. — 1983. — P. </w:t>
      </w:r>
      <w:r w:rsidRPr="00A71662">
        <w:rPr>
          <w:sz w:val="24"/>
          <w:szCs w:val="24"/>
          <w:lang w:val="en-US"/>
        </w:rPr>
        <w:t>282</w:t>
      </w:r>
    </w:p>
  </w:footnote>
  <w:footnote w:id="12">
    <w:p w14:paraId="071EF054" w14:textId="611349AA" w:rsidR="001B018E" w:rsidRPr="006B1ABE" w:rsidRDefault="001B018E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Charques R. The twilight of Imperial Russia. — New York. — 1965. — P. 104</w:t>
      </w:r>
    </w:p>
  </w:footnote>
  <w:footnote w:id="13">
    <w:p w14:paraId="17F78E64" w14:textId="43B17DB1" w:rsidR="001B018E" w:rsidRPr="006B1ABE" w:rsidRDefault="001B018E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Crankshaw E. The shadow of the Winter palace: The drift to revolution, 1825­1917. — London. — 1976. — P.334.</w:t>
      </w:r>
    </w:p>
  </w:footnote>
  <w:footnote w:id="14">
    <w:p w14:paraId="7E391180" w14:textId="75780513" w:rsidR="001B018E" w:rsidRPr="006B1ABE" w:rsidRDefault="001B018E" w:rsidP="006B1ABE">
      <w:pPr>
        <w:pStyle w:val="a6"/>
        <w:rPr>
          <w:sz w:val="24"/>
          <w:szCs w:val="24"/>
          <w:lang w:val="en-US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Stockdale M.K. Paul Miliukov and the quest for a liberal Russia, 1880­1918. – London : Ithaca. — 1996. — P. 131</w:t>
      </w:r>
    </w:p>
  </w:footnote>
  <w:footnote w:id="15">
    <w:p w14:paraId="599FBA74" w14:textId="6BA9D782" w:rsidR="001B018E" w:rsidRPr="006B1ABE" w:rsidRDefault="001B018E">
      <w:pPr>
        <w:pStyle w:val="a6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Там же, с. 133</w:t>
      </w:r>
    </w:p>
  </w:footnote>
  <w:footnote w:id="16">
    <w:p w14:paraId="520BD418" w14:textId="32C28A54" w:rsidR="001B018E" w:rsidRPr="006B1ABE" w:rsidRDefault="001B018E">
      <w:pPr>
        <w:pStyle w:val="a6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Там же, с. 133-135</w:t>
      </w:r>
    </w:p>
  </w:footnote>
  <w:footnote w:id="17">
    <w:p w14:paraId="4F967B81" w14:textId="736EE39E" w:rsidR="001B018E" w:rsidRPr="006B1ABE" w:rsidRDefault="001B018E">
      <w:pPr>
        <w:pStyle w:val="a6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Думова Н.Г. Либерал в России: Трагедия несовместимости. Историч</w:t>
      </w:r>
      <w:r>
        <w:rPr>
          <w:sz w:val="24"/>
          <w:szCs w:val="24"/>
        </w:rPr>
        <w:t>еский портрет П.Н. Милюкова. Ч 1. — М. — 1993. — С</w:t>
      </w:r>
      <w:r w:rsidRPr="006B1ABE">
        <w:rPr>
          <w:sz w:val="24"/>
          <w:szCs w:val="24"/>
        </w:rPr>
        <w:t>. 16­17, 19, 51­5</w:t>
      </w:r>
      <w:r>
        <w:rPr>
          <w:sz w:val="24"/>
          <w:szCs w:val="24"/>
        </w:rPr>
        <w:t>2</w:t>
      </w:r>
    </w:p>
  </w:footnote>
  <w:footnote w:id="18">
    <w:p w14:paraId="1D257775" w14:textId="044C8F0B" w:rsidR="001B018E" w:rsidRPr="006B1ABE" w:rsidRDefault="001B018E">
      <w:pPr>
        <w:pStyle w:val="a6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Думова Н.Г. Российский либерализм в освещении современной англо-американской историографии / История СССР в современной западно</w:t>
      </w:r>
      <w:r>
        <w:rPr>
          <w:sz w:val="24"/>
          <w:szCs w:val="24"/>
        </w:rPr>
        <w:t xml:space="preserve">й немарксистской историографии. —М. — </w:t>
      </w:r>
      <w:r w:rsidRPr="006B1ABE">
        <w:rPr>
          <w:sz w:val="24"/>
          <w:szCs w:val="24"/>
        </w:rPr>
        <w:t>1990</w:t>
      </w:r>
      <w:r>
        <w:rPr>
          <w:sz w:val="24"/>
          <w:szCs w:val="24"/>
        </w:rPr>
        <w:t>. — С. 43</w:t>
      </w:r>
    </w:p>
  </w:footnote>
  <w:footnote w:id="19">
    <w:p w14:paraId="2121E2D9" w14:textId="3A2FA1DC" w:rsidR="001B018E" w:rsidRPr="00B37C19" w:rsidRDefault="001B018E">
      <w:pPr>
        <w:pStyle w:val="a6"/>
        <w:rPr>
          <w:sz w:val="24"/>
          <w:szCs w:val="24"/>
          <w:lang w:val="en-US"/>
        </w:rPr>
      </w:pPr>
      <w:r w:rsidRPr="00B37C19">
        <w:rPr>
          <w:rStyle w:val="a8"/>
          <w:sz w:val="24"/>
          <w:szCs w:val="24"/>
        </w:rPr>
        <w:footnoteRef/>
      </w:r>
      <w:r w:rsidRPr="00B37C19">
        <w:rPr>
          <w:sz w:val="24"/>
          <w:szCs w:val="24"/>
          <w:lang w:val="en-US"/>
        </w:rPr>
        <w:t xml:space="preserve"> Crankshaw E. The shadow of the Winter palace: The drift to revolution, 1825</w:t>
      </w:r>
      <w:r>
        <w:rPr>
          <w:sz w:val="24"/>
          <w:szCs w:val="24"/>
          <w:lang w:val="en-US"/>
        </w:rPr>
        <w:t xml:space="preserve">­1917. — London. — 1976. — P. </w:t>
      </w:r>
      <w:r w:rsidRPr="00B37C19">
        <w:rPr>
          <w:sz w:val="24"/>
          <w:szCs w:val="24"/>
          <w:lang w:val="en-US"/>
        </w:rPr>
        <w:t>113.</w:t>
      </w:r>
    </w:p>
  </w:footnote>
  <w:footnote w:id="20">
    <w:p w14:paraId="24141882" w14:textId="094F9FB5" w:rsidR="001B018E" w:rsidRPr="00B37C19" w:rsidRDefault="001B018E">
      <w:pPr>
        <w:pStyle w:val="a6"/>
        <w:rPr>
          <w:sz w:val="24"/>
          <w:szCs w:val="24"/>
        </w:rPr>
      </w:pPr>
      <w:r w:rsidRPr="00B37C19">
        <w:rPr>
          <w:rStyle w:val="a8"/>
          <w:sz w:val="24"/>
          <w:szCs w:val="24"/>
        </w:rPr>
        <w:footnoteRef/>
      </w:r>
      <w:r w:rsidRPr="00B37C19">
        <w:rPr>
          <w:sz w:val="24"/>
          <w:szCs w:val="24"/>
        </w:rPr>
        <w:t xml:space="preserve"> Там же, с. 118</w:t>
      </w:r>
    </w:p>
  </w:footnote>
  <w:footnote w:id="21">
    <w:p w14:paraId="32EAABB7" w14:textId="4CCC89D7" w:rsidR="001B018E" w:rsidRPr="00B37C19" w:rsidRDefault="001B018E">
      <w:pPr>
        <w:pStyle w:val="a6"/>
        <w:rPr>
          <w:sz w:val="24"/>
          <w:szCs w:val="24"/>
        </w:rPr>
      </w:pPr>
      <w:r w:rsidRPr="00B37C19">
        <w:rPr>
          <w:rStyle w:val="a8"/>
          <w:sz w:val="24"/>
          <w:szCs w:val="24"/>
        </w:rPr>
        <w:footnoteRef/>
      </w:r>
      <w:r w:rsidRPr="00B37C19">
        <w:rPr>
          <w:sz w:val="24"/>
          <w:szCs w:val="24"/>
        </w:rPr>
        <w:t xml:space="preserve"> Пайпс Р. Русская революция.</w:t>
      </w:r>
      <w:r>
        <w:rPr>
          <w:sz w:val="24"/>
          <w:szCs w:val="24"/>
        </w:rPr>
        <w:t xml:space="preserve"> Т.1</w:t>
      </w:r>
      <w:r w:rsidRPr="00B37C19">
        <w:rPr>
          <w:sz w:val="24"/>
          <w:szCs w:val="24"/>
        </w:rPr>
        <w:t xml:space="preserve"> — М.</w:t>
      </w:r>
      <w:r>
        <w:rPr>
          <w:sz w:val="24"/>
          <w:szCs w:val="24"/>
        </w:rPr>
        <w:t xml:space="preserve"> : «Захаров». — </w:t>
      </w:r>
      <w:r w:rsidRPr="00B37C19">
        <w:rPr>
          <w:sz w:val="24"/>
          <w:szCs w:val="24"/>
        </w:rPr>
        <w:t xml:space="preserve">2005. — </w:t>
      </w:r>
      <w:r>
        <w:rPr>
          <w:sz w:val="24"/>
          <w:szCs w:val="24"/>
        </w:rPr>
        <w:t>С. 311</w:t>
      </w:r>
    </w:p>
  </w:footnote>
  <w:footnote w:id="22">
    <w:p w14:paraId="13573519" w14:textId="79673917" w:rsidR="001B018E" w:rsidRPr="00B37C19" w:rsidRDefault="001B018E" w:rsidP="00B37C19">
      <w:pPr>
        <w:pStyle w:val="a6"/>
        <w:rPr>
          <w:sz w:val="24"/>
          <w:szCs w:val="24"/>
          <w:lang w:val="en-US"/>
        </w:rPr>
      </w:pPr>
      <w:r w:rsidRPr="00B37C19">
        <w:rPr>
          <w:rStyle w:val="a8"/>
          <w:sz w:val="24"/>
          <w:szCs w:val="24"/>
        </w:rPr>
        <w:footnoteRef/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Pares B. My Russian memoirs.</w:t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London.</w:t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B37C19">
        <w:rPr>
          <w:sz w:val="24"/>
          <w:szCs w:val="24"/>
          <w:lang w:val="en-US"/>
        </w:rPr>
        <w:t xml:space="preserve"> 1931. </w:t>
      </w:r>
      <w:r>
        <w:rPr>
          <w:sz w:val="24"/>
          <w:szCs w:val="24"/>
          <w:lang w:val="en-US"/>
        </w:rPr>
        <w:t>—</w:t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P. 156</w:t>
      </w:r>
    </w:p>
  </w:footnote>
  <w:footnote w:id="23">
    <w:p w14:paraId="7B105374" w14:textId="65AB44D6" w:rsidR="001B018E" w:rsidRPr="00B81A8E" w:rsidRDefault="001B018E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159-160</w:t>
      </w:r>
    </w:p>
  </w:footnote>
  <w:footnote w:id="24">
    <w:p w14:paraId="6BF37922" w14:textId="721621FB" w:rsidR="001B018E" w:rsidRPr="00B81A8E" w:rsidRDefault="001B018E">
      <w:pPr>
        <w:pStyle w:val="a6"/>
        <w:rPr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Riha T. A Russian European. Paul Miliukov in Russian politics. — London : Notre. — 1969. —623 p.</w:t>
      </w:r>
    </w:p>
  </w:footnote>
  <w:footnote w:id="25">
    <w:p w14:paraId="6FC13C4C" w14:textId="490C505C" w:rsidR="001B018E" w:rsidRPr="00B81A8E" w:rsidRDefault="001B018E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198</w:t>
      </w:r>
    </w:p>
  </w:footnote>
  <w:footnote w:id="26">
    <w:p w14:paraId="072CFFFC" w14:textId="14955851" w:rsidR="001B018E" w:rsidRDefault="001B018E">
      <w:pPr>
        <w:pStyle w:val="a6"/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206</w:t>
      </w:r>
    </w:p>
  </w:footnote>
  <w:footnote w:id="27">
    <w:p w14:paraId="75DDDDEA" w14:textId="0458CE3B" w:rsidR="001B018E" w:rsidRPr="00B81A8E" w:rsidRDefault="001B018E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Riha T. A Russian European. Paul Miliukov in Russian politics. — London : Notre. — 1969. — </w:t>
      </w:r>
      <w:r>
        <w:rPr>
          <w:sz w:val="24"/>
          <w:szCs w:val="24"/>
          <w:lang w:val="en-US"/>
        </w:rPr>
        <w:t>P.</w:t>
      </w:r>
      <w:r w:rsidRPr="00B81A8E">
        <w:rPr>
          <w:sz w:val="24"/>
          <w:szCs w:val="24"/>
          <w:lang w:val="en-US"/>
        </w:rPr>
        <w:t xml:space="preserve"> 242</w:t>
      </w:r>
    </w:p>
  </w:footnote>
  <w:footnote w:id="28">
    <w:p w14:paraId="4F1DEA06" w14:textId="4D80EDBD" w:rsidR="001B018E" w:rsidRPr="00B81A8E" w:rsidRDefault="001B018E" w:rsidP="00B81A8E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Stockdale M.K. Paul Miliukov and the quest for a liberal Russia, 1880­1918. – L</w:t>
      </w:r>
      <w:r>
        <w:rPr>
          <w:sz w:val="24"/>
          <w:szCs w:val="24"/>
          <w:lang w:val="en-US"/>
        </w:rPr>
        <w:t>ondon : Ithaca. — 1996. — P. 95</w:t>
      </w:r>
    </w:p>
  </w:footnote>
  <w:footnote w:id="29">
    <w:p w14:paraId="721DADAD" w14:textId="603507D9" w:rsidR="001B018E" w:rsidRPr="00B81A8E" w:rsidRDefault="001B018E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111</w:t>
      </w:r>
    </w:p>
  </w:footnote>
  <w:footnote w:id="30">
    <w:p w14:paraId="63C3B13A" w14:textId="05897053" w:rsidR="001B018E" w:rsidRPr="00B81A8E" w:rsidRDefault="001B018E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272</w:t>
      </w:r>
    </w:p>
  </w:footnote>
  <w:footnote w:id="31">
    <w:p w14:paraId="108B97CA" w14:textId="2BD276C5" w:rsidR="001B018E" w:rsidRPr="00B81A8E" w:rsidRDefault="001B018E">
      <w:pPr>
        <w:pStyle w:val="a6"/>
        <w:rPr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Riha T. A Russian European. Paul Miliukov in Russian politics. — London : Notre. — 1969. — P. 406</w:t>
      </w:r>
    </w:p>
  </w:footnote>
  <w:footnote w:id="32">
    <w:p w14:paraId="0978F4A1" w14:textId="70EEAC1D" w:rsidR="001B018E" w:rsidRPr="00B81A8E" w:rsidRDefault="001B018E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Stockdale M.K. Paul Miliukov and the quest for a liberal Russia, 1880­1918. – </w:t>
      </w:r>
      <w:r>
        <w:rPr>
          <w:sz w:val="24"/>
          <w:szCs w:val="24"/>
          <w:lang w:val="en-US"/>
        </w:rPr>
        <w:t xml:space="preserve">London : Ithaca. — 1996. — P. </w:t>
      </w:r>
      <w:r w:rsidRPr="00B81A8E">
        <w:rPr>
          <w:sz w:val="24"/>
          <w:szCs w:val="24"/>
          <w:lang w:val="en-US"/>
        </w:rPr>
        <w:t>538</w:t>
      </w:r>
    </w:p>
  </w:footnote>
  <w:footnote w:id="33">
    <w:p w14:paraId="34AB4DA7" w14:textId="6E0FC053" w:rsidR="001B018E" w:rsidRPr="00B81A8E" w:rsidRDefault="001B018E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759</w:t>
      </w:r>
    </w:p>
  </w:footnote>
  <w:footnote w:id="34">
    <w:p w14:paraId="21E21AB8" w14:textId="548541A0" w:rsidR="001B018E" w:rsidRPr="007A73D8" w:rsidRDefault="001B018E">
      <w:pPr>
        <w:pStyle w:val="a6"/>
        <w:rPr>
          <w:sz w:val="24"/>
          <w:szCs w:val="24"/>
          <w:lang w:val="en-US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  <w:lang w:val="en-US"/>
        </w:rPr>
        <w:t xml:space="preserve"> Stockdale M.K. Paul Miliukov and the quest for a liberal Russia, 1880­1918. – London : Ithaca. — 1996. — P. 801</w:t>
      </w:r>
    </w:p>
  </w:footnote>
  <w:footnote w:id="35">
    <w:p w14:paraId="297F1735" w14:textId="017650C9" w:rsidR="001B018E" w:rsidRPr="007A73D8" w:rsidRDefault="001B018E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Там же, с. 803-805</w:t>
      </w:r>
    </w:p>
  </w:footnote>
  <w:footnote w:id="36">
    <w:p w14:paraId="4B092FAB" w14:textId="7732E37F" w:rsidR="001B018E" w:rsidRPr="007A73D8" w:rsidRDefault="001B018E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Думова Н.Г. Либерал в России: Трагедия несовместимости. Исторический портрет П.Н. Милюкова. Ч 1. — М. — 1993. — С. 18-20, 59-63.</w:t>
      </w:r>
    </w:p>
  </w:footnote>
  <w:footnote w:id="37">
    <w:p w14:paraId="39FF9ACE" w14:textId="181C6956" w:rsidR="001B018E" w:rsidRPr="007A73D8" w:rsidRDefault="001B018E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Вандалковская М.Г. П.Н Милюков, АА. Кизеветтер: История и политика. — М. — 1992. — С. 125­126, 138­141</w:t>
      </w:r>
    </w:p>
  </w:footnote>
  <w:footnote w:id="38">
    <w:p w14:paraId="5D409216" w14:textId="6A8D0747" w:rsidR="001B018E" w:rsidRPr="007A73D8" w:rsidRDefault="001B018E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Медушевский А.Н. </w:t>
      </w:r>
      <w:r w:rsidRPr="007A73D8">
        <w:rPr>
          <w:sz w:val="24"/>
          <w:szCs w:val="24"/>
        </w:rPr>
        <w:t>П.Н. Милюков: ученый и политик //</w:t>
      </w:r>
      <w:r>
        <w:rPr>
          <w:sz w:val="24"/>
          <w:szCs w:val="24"/>
        </w:rPr>
        <w:t xml:space="preserve"> История СССР. — 1991. — №4. — С. 25</w:t>
      </w:r>
    </w:p>
  </w:footnote>
  <w:footnote w:id="39">
    <w:p w14:paraId="73F22B01" w14:textId="50BC6613" w:rsidR="001B018E" w:rsidRPr="007A73D8" w:rsidRDefault="001B018E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Новикова Л.И., Сиземская И.Н. Русская фи</w:t>
      </w:r>
      <w:r>
        <w:rPr>
          <w:sz w:val="24"/>
          <w:szCs w:val="24"/>
        </w:rPr>
        <w:t xml:space="preserve">лософия истории: Курс лекций. — </w:t>
      </w:r>
      <w:r w:rsidRPr="007A73D8">
        <w:rPr>
          <w:sz w:val="24"/>
          <w:szCs w:val="24"/>
        </w:rPr>
        <w:t>М.</w:t>
      </w:r>
      <w:r>
        <w:rPr>
          <w:sz w:val="24"/>
          <w:szCs w:val="24"/>
        </w:rPr>
        <w:t xml:space="preserve"> : ИЧП «Издательство Магистр». — 1997. — </w:t>
      </w:r>
      <w:r w:rsidRPr="007A73D8">
        <w:rPr>
          <w:sz w:val="24"/>
          <w:szCs w:val="24"/>
        </w:rPr>
        <w:t>328 с.</w:t>
      </w:r>
    </w:p>
  </w:footnote>
  <w:footnote w:id="40">
    <w:p w14:paraId="092FC8C1" w14:textId="5D02DFEC" w:rsidR="001B018E" w:rsidRPr="00075C0D" w:rsidRDefault="001B018E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Шелохаев В.В. Либеральная модель переустройства России. — М. — 1996. — 330 с.</w:t>
      </w:r>
    </w:p>
  </w:footnote>
  <w:footnote w:id="41">
    <w:p w14:paraId="0998AE03" w14:textId="39B08FF2" w:rsidR="001B018E" w:rsidRPr="00075C0D" w:rsidRDefault="001B018E">
      <w:pPr>
        <w:pStyle w:val="a6"/>
        <w:rPr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Stockdale M.K. Paul Miliukov and the quest for a liberal Russia, 1880­1918. – </w:t>
      </w:r>
      <w:r>
        <w:rPr>
          <w:sz w:val="24"/>
          <w:szCs w:val="24"/>
          <w:lang w:val="en-US"/>
        </w:rPr>
        <w:t>London : Ithaca. — 1996. — P. 4</w:t>
      </w:r>
      <w:r w:rsidRPr="00075C0D">
        <w:rPr>
          <w:sz w:val="24"/>
          <w:szCs w:val="24"/>
          <w:lang w:val="en-US"/>
        </w:rPr>
        <w:t>03-483</w:t>
      </w:r>
    </w:p>
  </w:footnote>
  <w:footnote w:id="42">
    <w:p w14:paraId="2A141C72" w14:textId="308B2449" w:rsidR="001B018E" w:rsidRPr="00075C0D" w:rsidRDefault="001B018E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Брейар С. Партия кадетов и у</w:t>
      </w:r>
      <w:r>
        <w:rPr>
          <w:sz w:val="24"/>
          <w:szCs w:val="24"/>
        </w:rPr>
        <w:t>краинский вопрос (1905-1917) /</w:t>
      </w:r>
      <w:r w:rsidRPr="00075C0D">
        <w:rPr>
          <w:sz w:val="24"/>
          <w:szCs w:val="24"/>
        </w:rPr>
        <w:t>/ Исследования по истории Украины и Бел</w:t>
      </w:r>
      <w:r>
        <w:rPr>
          <w:sz w:val="24"/>
          <w:szCs w:val="24"/>
        </w:rPr>
        <w:t>оруссии. — М. — 1995. — С. 92-111</w:t>
      </w:r>
    </w:p>
  </w:footnote>
  <w:footnote w:id="43">
    <w:p w14:paraId="2E91074F" w14:textId="0DC21631" w:rsidR="001B018E" w:rsidRPr="00075C0D" w:rsidRDefault="001B018E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Stockdale M.K. Paul Miliukov and the quest for a liberal Russia, 1880­1918. – London : Ithaca. — 1996. — P. 403</w:t>
      </w:r>
    </w:p>
  </w:footnote>
  <w:footnote w:id="44">
    <w:p w14:paraId="7C18E4F5" w14:textId="5BDD13BA" w:rsidR="001B018E" w:rsidRPr="00075C0D" w:rsidRDefault="001B018E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Там же, с. 406</w:t>
      </w:r>
    </w:p>
  </w:footnote>
  <w:footnote w:id="45">
    <w:p w14:paraId="7338B23D" w14:textId="2B4EE649" w:rsidR="001B018E" w:rsidRPr="00075C0D" w:rsidRDefault="001B018E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Stockdale M.K. Paul Miliukov and the quest for a liberal Russia, 1880­1918. – London : Ithaca. — 1996. — P. 408-409</w:t>
      </w:r>
    </w:p>
  </w:footnote>
  <w:footnote w:id="46">
    <w:p w14:paraId="6DACF305" w14:textId="07108778" w:rsidR="001B018E" w:rsidRPr="00075C0D" w:rsidRDefault="001B018E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Брейар С. Партия кадетов и украинский вопрос (1905-1917) // Исследования по истории Украины и Бело</w:t>
      </w:r>
      <w:r>
        <w:rPr>
          <w:sz w:val="24"/>
          <w:szCs w:val="24"/>
        </w:rPr>
        <w:t>руссии. — М. — 1995. — С. 92</w:t>
      </w:r>
    </w:p>
  </w:footnote>
  <w:footnote w:id="47">
    <w:p w14:paraId="218AB3B5" w14:textId="40F0C3F1" w:rsidR="001B018E" w:rsidRPr="00075C0D" w:rsidRDefault="001B018E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Там же, с. 92</w:t>
      </w:r>
    </w:p>
  </w:footnote>
  <w:footnote w:id="48">
    <w:p w14:paraId="62F04ABE" w14:textId="1481738D" w:rsidR="001B018E" w:rsidRPr="00075C0D" w:rsidRDefault="001B018E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Там же, с. 111</w:t>
      </w:r>
    </w:p>
  </w:footnote>
  <w:footnote w:id="49">
    <w:p w14:paraId="49789811" w14:textId="3855CAF3" w:rsidR="001B018E" w:rsidRPr="00075C0D" w:rsidRDefault="001B018E" w:rsidP="00075C0D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Riha T. Miliukov and the Progressive Bloc: A study in last-chance politics // </w:t>
      </w:r>
      <w:r>
        <w:rPr>
          <w:sz w:val="24"/>
          <w:szCs w:val="24"/>
          <w:lang w:val="en-US"/>
        </w:rPr>
        <w:t>Joumal of modem history.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1960.</w:t>
      </w:r>
      <w:r w:rsidRPr="00F67404">
        <w:rPr>
          <w:sz w:val="24"/>
          <w:szCs w:val="24"/>
          <w:lang w:val="en-US"/>
        </w:rPr>
        <w:t xml:space="preserve"> — </w:t>
      </w:r>
      <w:r>
        <w:rPr>
          <w:sz w:val="24"/>
          <w:szCs w:val="24"/>
          <w:lang w:val="en-US"/>
        </w:rPr>
        <w:t>№1.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P. 16-24</w:t>
      </w:r>
    </w:p>
  </w:footnote>
  <w:footnote w:id="50">
    <w:p w14:paraId="7A65AF62" w14:textId="49A093FE" w:rsidR="001B018E" w:rsidRPr="00F67404" w:rsidRDefault="001B018E">
      <w:pPr>
        <w:pStyle w:val="a6"/>
        <w:rPr>
          <w:sz w:val="24"/>
          <w:szCs w:val="24"/>
        </w:rPr>
      </w:pPr>
      <w:r w:rsidRPr="00F67404">
        <w:rPr>
          <w:rStyle w:val="a8"/>
          <w:sz w:val="24"/>
          <w:szCs w:val="24"/>
        </w:rPr>
        <w:footnoteRef/>
      </w:r>
      <w:r w:rsidRPr="00F67404">
        <w:rPr>
          <w:sz w:val="24"/>
          <w:szCs w:val="24"/>
        </w:rPr>
        <w:t xml:space="preserve"> Там же, с. 20</w:t>
      </w:r>
    </w:p>
  </w:footnote>
  <w:footnote w:id="51">
    <w:p w14:paraId="41C30803" w14:textId="4FFA18A3" w:rsidR="001B018E" w:rsidRPr="00F67404" w:rsidRDefault="001B018E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F67404">
        <w:rPr>
          <w:sz w:val="24"/>
          <w:szCs w:val="24"/>
          <w:lang w:val="en-US"/>
        </w:rPr>
        <w:t xml:space="preserve"> Stockdale M.K. Paul Miliukov and the quest for a liberal Russia, 1880­1918. – London : Ithaca. — 1996. — P. 443-449</w:t>
      </w:r>
    </w:p>
  </w:footnote>
  <w:footnote w:id="52">
    <w:p w14:paraId="56A46145" w14:textId="405DB2D1" w:rsidR="001B018E" w:rsidRPr="002661CA" w:rsidRDefault="001B018E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2661CA">
        <w:rPr>
          <w:sz w:val="24"/>
          <w:szCs w:val="24"/>
          <w:lang w:val="en-US"/>
        </w:rPr>
        <w:t xml:space="preserve"> </w:t>
      </w:r>
      <w:r w:rsidRPr="00F67404">
        <w:rPr>
          <w:sz w:val="24"/>
          <w:szCs w:val="24"/>
        </w:rPr>
        <w:t>Там</w:t>
      </w:r>
      <w:r w:rsidRPr="002661CA">
        <w:rPr>
          <w:sz w:val="24"/>
          <w:szCs w:val="24"/>
          <w:lang w:val="en-US"/>
        </w:rPr>
        <w:t xml:space="preserve"> </w:t>
      </w:r>
      <w:r w:rsidRPr="00F67404">
        <w:rPr>
          <w:sz w:val="24"/>
          <w:szCs w:val="24"/>
        </w:rPr>
        <w:t>же</w:t>
      </w:r>
      <w:r w:rsidRPr="002661CA">
        <w:rPr>
          <w:sz w:val="24"/>
          <w:szCs w:val="24"/>
          <w:lang w:val="en-US"/>
        </w:rPr>
        <w:t xml:space="preserve">, </w:t>
      </w:r>
      <w:r w:rsidRPr="00F67404">
        <w:rPr>
          <w:sz w:val="24"/>
          <w:szCs w:val="24"/>
        </w:rPr>
        <w:t>с</w:t>
      </w:r>
      <w:r w:rsidRPr="002661CA">
        <w:rPr>
          <w:sz w:val="24"/>
          <w:szCs w:val="24"/>
          <w:lang w:val="en-US"/>
        </w:rPr>
        <w:t>. 448</w:t>
      </w:r>
    </w:p>
  </w:footnote>
  <w:footnote w:id="53">
    <w:p w14:paraId="3DE5A81D" w14:textId="5D2760A6" w:rsidR="001B018E" w:rsidRPr="00F67404" w:rsidRDefault="001B018E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F67404">
        <w:rPr>
          <w:sz w:val="24"/>
          <w:szCs w:val="24"/>
          <w:lang w:val="en-US"/>
        </w:rPr>
        <w:t xml:space="preserve"> Riha T. Miliukov and the Progressive Bloc: A study in last-chance politics // Joumal of modem history. — 1960. — №1. — P. 19</w:t>
      </w:r>
    </w:p>
  </w:footnote>
  <w:footnote w:id="54">
    <w:p w14:paraId="7CC38A09" w14:textId="498888F1" w:rsidR="001B018E" w:rsidRPr="006F0BFD" w:rsidRDefault="001B018E">
      <w:pPr>
        <w:pStyle w:val="a6"/>
        <w:rPr>
          <w:sz w:val="24"/>
          <w:szCs w:val="24"/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  <w:lang w:val="en-US"/>
        </w:rPr>
        <w:t xml:space="preserve"> Riha T. Miliukov and the Progressive Bloc: A study in last-chance politics // Joumal of modem history. — 1960. — №1. — P. 20</w:t>
      </w:r>
    </w:p>
  </w:footnote>
  <w:footnote w:id="55">
    <w:p w14:paraId="44191699" w14:textId="4F94F254" w:rsidR="001B018E" w:rsidRPr="006F0BFD" w:rsidRDefault="001B018E">
      <w:pPr>
        <w:pStyle w:val="a6"/>
        <w:rPr>
          <w:sz w:val="24"/>
          <w:szCs w:val="24"/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  <w:lang w:val="en-US"/>
        </w:rPr>
        <w:t xml:space="preserve"> Stockdale M.K. Paul Miliukov and the quest for a liberal Russia, 1880­1918. – London : Ithaca. — 1996. — P. 451</w:t>
      </w:r>
    </w:p>
  </w:footnote>
  <w:footnote w:id="56">
    <w:p w14:paraId="7DD8639F" w14:textId="5834F3F9" w:rsidR="001B018E" w:rsidRPr="006F0BFD" w:rsidRDefault="001B018E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Шелохаев В.В. Либеральная модель переустройства России. — М. — 1996. — С. 175-176, 178</w:t>
      </w:r>
    </w:p>
  </w:footnote>
  <w:footnote w:id="57">
    <w:p w14:paraId="7E38CFBA" w14:textId="58A8B41C" w:rsidR="001B018E" w:rsidRPr="006F0BFD" w:rsidRDefault="001B018E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Игнатьев А.В. Внешняя политика России, 1907-1914. — М. : Наука. — 2005. — С. 276</w:t>
      </w:r>
    </w:p>
  </w:footnote>
  <w:footnote w:id="58">
    <w:p w14:paraId="233B022B" w14:textId="5590E671" w:rsidR="001B018E" w:rsidRPr="006F0BFD" w:rsidRDefault="001B018E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Пайпс Р.Э. Струве. Биография. 2 Т. — М. : Московская школа политических исследований. — 2001. </w:t>
      </w:r>
    </w:p>
  </w:footnote>
  <w:footnote w:id="59">
    <w:p w14:paraId="1DA6ED56" w14:textId="33ADB880" w:rsidR="001B018E" w:rsidRPr="006F0BFD" w:rsidRDefault="001B018E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Там же, с. 316</w:t>
      </w:r>
    </w:p>
  </w:footnote>
  <w:footnote w:id="60">
    <w:p w14:paraId="16D5DEA3" w14:textId="3439C901" w:rsidR="001B018E" w:rsidRPr="006F0BFD" w:rsidRDefault="001B018E" w:rsidP="006F0BFD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Пайпс Р.Э. Струве. Биография. 2 Т. — М. : Московская школа политических исследований. — 2001. — с. 322</w:t>
      </w:r>
    </w:p>
  </w:footnote>
  <w:footnote w:id="61">
    <w:p w14:paraId="1771BDBF" w14:textId="7601661C" w:rsidR="001B018E" w:rsidRPr="006F0BFD" w:rsidRDefault="001B018E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Там же, с. 376</w:t>
      </w:r>
    </w:p>
  </w:footnote>
  <w:footnote w:id="62">
    <w:p w14:paraId="2BB1008B" w14:textId="20167D0E" w:rsidR="001B018E" w:rsidRPr="006F0BFD" w:rsidRDefault="001B018E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Там же, с. 380</w:t>
      </w:r>
    </w:p>
  </w:footnote>
  <w:footnote w:id="63">
    <w:p w14:paraId="2E66C646" w14:textId="131808F0" w:rsidR="001B018E" w:rsidRPr="002661CA" w:rsidRDefault="001B018E">
      <w:pPr>
        <w:pStyle w:val="a6"/>
        <w:rPr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2661CA">
        <w:rPr>
          <w:sz w:val="24"/>
          <w:szCs w:val="24"/>
          <w:lang w:val="en-US"/>
        </w:rPr>
        <w:t xml:space="preserve"> </w:t>
      </w:r>
      <w:r w:rsidRPr="006F0BFD">
        <w:rPr>
          <w:sz w:val="24"/>
          <w:szCs w:val="24"/>
        </w:rPr>
        <w:t>Там</w:t>
      </w:r>
      <w:r w:rsidRPr="002661CA">
        <w:rPr>
          <w:sz w:val="24"/>
          <w:szCs w:val="24"/>
          <w:lang w:val="en-US"/>
        </w:rPr>
        <w:t xml:space="preserve"> </w:t>
      </w:r>
      <w:r w:rsidRPr="006F0BFD">
        <w:rPr>
          <w:sz w:val="24"/>
          <w:szCs w:val="24"/>
        </w:rPr>
        <w:t>же</w:t>
      </w:r>
      <w:r w:rsidRPr="002661CA">
        <w:rPr>
          <w:sz w:val="24"/>
          <w:szCs w:val="24"/>
          <w:lang w:val="en-US"/>
        </w:rPr>
        <w:t xml:space="preserve">, </w:t>
      </w:r>
      <w:r w:rsidRPr="006F0BFD">
        <w:rPr>
          <w:sz w:val="24"/>
          <w:szCs w:val="24"/>
        </w:rPr>
        <w:t>с</w:t>
      </w:r>
      <w:r w:rsidRPr="002661CA">
        <w:rPr>
          <w:sz w:val="24"/>
          <w:szCs w:val="24"/>
          <w:lang w:val="en-US"/>
        </w:rPr>
        <w:t>. 391</w:t>
      </w:r>
    </w:p>
  </w:footnote>
  <w:footnote w:id="64">
    <w:p w14:paraId="567C13CE" w14:textId="7805E52C" w:rsidR="001B018E" w:rsidRPr="006F0BFD" w:rsidRDefault="001B018E">
      <w:pPr>
        <w:pStyle w:val="a6"/>
        <w:rPr>
          <w:sz w:val="24"/>
          <w:szCs w:val="24"/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Davies D. V</w:t>
      </w:r>
      <w:r w:rsidRPr="006F0BFD">
        <w:rPr>
          <w:sz w:val="24"/>
          <w:szCs w:val="24"/>
          <w:lang w:val="en-US"/>
        </w:rPr>
        <w:t>.A. Maklakov and the</w:t>
      </w:r>
      <w:r>
        <w:rPr>
          <w:sz w:val="24"/>
          <w:szCs w:val="24"/>
          <w:lang w:val="en-US"/>
        </w:rPr>
        <w:t xml:space="preserve"> Westemizer tradition in Russia.</w:t>
      </w:r>
      <w:r w:rsidRPr="00EE0383">
        <w:rPr>
          <w:sz w:val="24"/>
          <w:szCs w:val="24"/>
          <w:lang w:val="en-US"/>
        </w:rPr>
        <w:t xml:space="preserve"> —</w:t>
      </w:r>
      <w:r>
        <w:rPr>
          <w:sz w:val="24"/>
          <w:szCs w:val="24"/>
          <w:lang w:val="en-US"/>
        </w:rPr>
        <w:t xml:space="preserve"> London</w:t>
      </w:r>
      <w:r w:rsidRPr="00EE0383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—</w:t>
      </w:r>
      <w:r w:rsidRPr="00EE0383">
        <w:rPr>
          <w:sz w:val="24"/>
          <w:szCs w:val="24"/>
          <w:lang w:val="en-US"/>
        </w:rPr>
        <w:t xml:space="preserve"> 2003. </w:t>
      </w:r>
      <w:r>
        <w:rPr>
          <w:sz w:val="24"/>
          <w:szCs w:val="24"/>
          <w:lang w:val="en-US"/>
        </w:rPr>
        <w:t>—</w:t>
      </w:r>
      <w:r w:rsidRPr="00EE03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P. </w:t>
      </w:r>
      <w:r w:rsidRPr="006F0BFD">
        <w:rPr>
          <w:sz w:val="24"/>
          <w:szCs w:val="24"/>
          <w:lang w:val="en-US"/>
        </w:rPr>
        <w:t>78­89</w:t>
      </w:r>
    </w:p>
  </w:footnote>
  <w:footnote w:id="65">
    <w:p w14:paraId="7A851D2B" w14:textId="77777777" w:rsidR="001B018E" w:rsidRPr="00EE0383" w:rsidRDefault="001B018E" w:rsidP="00EE0383">
      <w:pPr>
        <w:pStyle w:val="a6"/>
        <w:rPr>
          <w:sz w:val="24"/>
          <w:szCs w:val="24"/>
          <w:lang w:val="en-US"/>
        </w:rPr>
      </w:pPr>
      <w:r w:rsidRPr="00EE0383">
        <w:rPr>
          <w:rStyle w:val="a8"/>
          <w:sz w:val="24"/>
          <w:szCs w:val="24"/>
        </w:rPr>
        <w:footnoteRef/>
      </w:r>
      <w:r w:rsidRPr="00EE0383">
        <w:rPr>
          <w:sz w:val="24"/>
          <w:szCs w:val="24"/>
          <w:lang w:val="en-US"/>
        </w:rPr>
        <w:t xml:space="preserve"> Smith N. Political freemasonry in Russia, 1906-1918: A discussion of sources //</w:t>
      </w:r>
    </w:p>
    <w:p w14:paraId="79EDDF84" w14:textId="68A2E18D" w:rsidR="001B018E" w:rsidRPr="002661CA" w:rsidRDefault="001B018E" w:rsidP="00EE0383">
      <w:pPr>
        <w:pStyle w:val="a6"/>
        <w:rPr>
          <w:sz w:val="24"/>
          <w:szCs w:val="24"/>
          <w:lang w:val="en-US"/>
        </w:rPr>
      </w:pPr>
      <w:r w:rsidRPr="002661CA">
        <w:rPr>
          <w:sz w:val="24"/>
          <w:szCs w:val="24"/>
          <w:lang w:val="en-US"/>
        </w:rPr>
        <w:t>Russian review. — 1985. — №2. — P. 157-173</w:t>
      </w:r>
    </w:p>
  </w:footnote>
  <w:footnote w:id="66">
    <w:p w14:paraId="51DB3BB9" w14:textId="437F0EA7" w:rsidR="001B018E" w:rsidRPr="000724ED" w:rsidRDefault="001B018E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  <w:lang w:val="en-US"/>
        </w:rPr>
        <w:t xml:space="preserve"> Davies D. V.A. Maklakov and the Westemizer tradition in Russia. — London. — 2003. — P. 78</w:t>
      </w:r>
    </w:p>
  </w:footnote>
  <w:footnote w:id="67">
    <w:p w14:paraId="3CE005F4" w14:textId="0C467C19" w:rsidR="001B018E" w:rsidRPr="000724ED" w:rsidRDefault="001B018E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Там же, с. 79</w:t>
      </w:r>
    </w:p>
  </w:footnote>
  <w:footnote w:id="68">
    <w:p w14:paraId="1E3C8D02" w14:textId="196454EE" w:rsidR="001B018E" w:rsidRPr="000724ED" w:rsidRDefault="001B018E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Там же, с. 82-83</w:t>
      </w:r>
    </w:p>
  </w:footnote>
  <w:footnote w:id="69">
    <w:p w14:paraId="35A917F3" w14:textId="28DDDC55" w:rsidR="001B018E" w:rsidRPr="000724ED" w:rsidRDefault="001B018E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Там же, с. 84</w:t>
      </w:r>
    </w:p>
  </w:footnote>
  <w:footnote w:id="70">
    <w:p w14:paraId="613FF8F3" w14:textId="56C90E29" w:rsidR="001B018E" w:rsidRPr="000724ED" w:rsidRDefault="001B018E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Шевырин С.А. «Маклаковский путь» России // Открытая политика. — 2006. — №6. — С. 109.</w:t>
      </w:r>
    </w:p>
  </w:footnote>
  <w:footnote w:id="71">
    <w:p w14:paraId="1F14B502" w14:textId="60DD992F" w:rsidR="001B018E" w:rsidRPr="000724ED" w:rsidRDefault="001B018E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  <w:lang w:val="en-US"/>
        </w:rPr>
        <w:t xml:space="preserve"> Davies D. V.A. Maklakov and the Westemizer tradition in Russia. — London. — 2003. — P. 86</w:t>
      </w:r>
    </w:p>
  </w:footnote>
  <w:footnote w:id="72">
    <w:p w14:paraId="343F572A" w14:textId="2D063D32" w:rsidR="001B018E" w:rsidRPr="000724ED" w:rsidRDefault="001B018E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</w:t>
      </w:r>
      <w:r>
        <w:rPr>
          <w:sz w:val="24"/>
          <w:szCs w:val="24"/>
        </w:rPr>
        <w:t>Иванова М.А. Роль В.</w:t>
      </w:r>
      <w:r w:rsidRPr="000724ED">
        <w:rPr>
          <w:sz w:val="24"/>
          <w:szCs w:val="24"/>
        </w:rPr>
        <w:t>А. Маклакова в общественно-политической жизни России : Автореф. дис. … канд. ист.</w:t>
      </w:r>
      <w:r>
        <w:rPr>
          <w:sz w:val="24"/>
          <w:szCs w:val="24"/>
        </w:rPr>
        <w:t xml:space="preserve"> наук. — М. — </w:t>
      </w:r>
      <w:r w:rsidRPr="000724ED">
        <w:rPr>
          <w:sz w:val="24"/>
          <w:szCs w:val="24"/>
        </w:rPr>
        <w:t>1997.</w:t>
      </w:r>
    </w:p>
  </w:footnote>
  <w:footnote w:id="73">
    <w:p w14:paraId="3ED4E4C8" w14:textId="75C7605E" w:rsidR="001B018E" w:rsidRPr="000724ED" w:rsidRDefault="001B018E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Дедков Н. И. Консервативный либе</w:t>
      </w:r>
      <w:r>
        <w:rPr>
          <w:sz w:val="24"/>
          <w:szCs w:val="24"/>
        </w:rPr>
        <w:t xml:space="preserve">рализм Василия Маклакова. — М. — </w:t>
      </w:r>
      <w:r w:rsidRPr="000724ED">
        <w:rPr>
          <w:sz w:val="24"/>
          <w:szCs w:val="24"/>
        </w:rPr>
        <w:t>2005.</w:t>
      </w:r>
      <w:r>
        <w:rPr>
          <w:sz w:val="24"/>
          <w:szCs w:val="24"/>
        </w:rPr>
        <w:t xml:space="preserve"> — с. 56</w:t>
      </w:r>
    </w:p>
  </w:footnote>
  <w:footnote w:id="74">
    <w:p w14:paraId="309F07A1" w14:textId="77777777" w:rsidR="001B018E" w:rsidRPr="000724ED" w:rsidRDefault="001B018E" w:rsidP="000724ED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  <w:lang w:val="en-US"/>
        </w:rPr>
        <w:t xml:space="preserve"> Galai S. The tragic dilemma of Russian liberalism as reflected in Ivan Ilic'</w:t>
      </w:r>
    </w:p>
    <w:p w14:paraId="44939C9B" w14:textId="21446948" w:rsidR="001B018E" w:rsidRPr="0070365C" w:rsidRDefault="001B018E" w:rsidP="000724ED">
      <w:pPr>
        <w:pStyle w:val="a6"/>
        <w:rPr>
          <w:sz w:val="24"/>
          <w:szCs w:val="24"/>
          <w:lang w:val="en-US"/>
        </w:rPr>
      </w:pPr>
      <w:r w:rsidRPr="0070365C">
        <w:rPr>
          <w:sz w:val="24"/>
          <w:szCs w:val="24"/>
          <w:lang w:val="en-US"/>
        </w:rPr>
        <w:t>Petrunkevic's letters to his son // Jahrbücher für geschichte Osteuropas. — 1981. — №1. — P. 1­29</w:t>
      </w:r>
    </w:p>
  </w:footnote>
  <w:footnote w:id="75">
    <w:p w14:paraId="0D8DEE48" w14:textId="66BC67AA" w:rsidR="001B018E" w:rsidRPr="0070365C" w:rsidRDefault="001B018E">
      <w:pPr>
        <w:pStyle w:val="a6"/>
        <w:rPr>
          <w:sz w:val="24"/>
          <w:szCs w:val="24"/>
        </w:rPr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1</w:t>
      </w:r>
    </w:p>
  </w:footnote>
  <w:footnote w:id="76">
    <w:p w14:paraId="477B95A9" w14:textId="5D357770" w:rsidR="001B018E" w:rsidRPr="0070365C" w:rsidRDefault="001B018E">
      <w:pPr>
        <w:pStyle w:val="a6"/>
        <w:rPr>
          <w:sz w:val="24"/>
          <w:szCs w:val="24"/>
        </w:rPr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1-2</w:t>
      </w:r>
    </w:p>
  </w:footnote>
  <w:footnote w:id="77">
    <w:p w14:paraId="5FFD00BF" w14:textId="2474F59F" w:rsidR="001B018E" w:rsidRPr="0070365C" w:rsidRDefault="001B018E">
      <w:pPr>
        <w:pStyle w:val="a6"/>
        <w:rPr>
          <w:sz w:val="24"/>
          <w:szCs w:val="24"/>
        </w:rPr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2</w:t>
      </w:r>
    </w:p>
  </w:footnote>
  <w:footnote w:id="78">
    <w:p w14:paraId="284B1020" w14:textId="37A432F7" w:rsidR="001B018E" w:rsidRDefault="001B018E">
      <w:pPr>
        <w:pStyle w:val="a6"/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3</w:t>
      </w:r>
    </w:p>
  </w:footnote>
  <w:footnote w:id="79">
    <w:p w14:paraId="4C338403" w14:textId="4EE7EADF" w:rsidR="001B018E" w:rsidRPr="00AC1E16" w:rsidRDefault="001B018E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Timberlake C.E Essays on Russian liberalism. — Columbia : University of Missouri press. — 1972. P. 66</w:t>
      </w:r>
    </w:p>
  </w:footnote>
  <w:footnote w:id="80">
    <w:p w14:paraId="1BFDFE95" w14:textId="3BA934E0" w:rsidR="001B018E" w:rsidRPr="00AC1E16" w:rsidRDefault="001B018E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Fröhlich К. The emergence of Russian constitutionalism: The relationship between social mobilization and the political group formation in pre­revolutionary Russia. — London. — 1990. — P. 73</w:t>
      </w:r>
    </w:p>
  </w:footnote>
  <w:footnote w:id="81">
    <w:p w14:paraId="6BA9AE00" w14:textId="0497F845" w:rsidR="001B018E" w:rsidRPr="00AC1E16" w:rsidRDefault="001B018E" w:rsidP="00AC1E16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Anderson Th. Russian political thought: An introduction. — London : Ithaca. — 1976. — P. 59</w:t>
      </w:r>
    </w:p>
  </w:footnote>
  <w:footnote w:id="82">
    <w:p w14:paraId="6CCFD122" w14:textId="5F99F36A" w:rsidR="001B018E" w:rsidRPr="002661CA" w:rsidRDefault="001B018E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2661CA">
        <w:rPr>
          <w:sz w:val="24"/>
          <w:szCs w:val="24"/>
          <w:lang w:val="en-US"/>
        </w:rPr>
        <w:t xml:space="preserve"> </w:t>
      </w:r>
      <w:r w:rsidRPr="00AC1E16">
        <w:rPr>
          <w:sz w:val="24"/>
          <w:szCs w:val="24"/>
        </w:rPr>
        <w:t>Там</w:t>
      </w:r>
      <w:r w:rsidRPr="002661CA">
        <w:rPr>
          <w:sz w:val="24"/>
          <w:szCs w:val="24"/>
          <w:lang w:val="en-US"/>
        </w:rPr>
        <w:t xml:space="preserve"> </w:t>
      </w:r>
      <w:r w:rsidRPr="00AC1E16">
        <w:rPr>
          <w:sz w:val="24"/>
          <w:szCs w:val="24"/>
        </w:rPr>
        <w:t>же</w:t>
      </w:r>
      <w:r w:rsidRPr="002661CA">
        <w:rPr>
          <w:sz w:val="24"/>
          <w:szCs w:val="24"/>
          <w:lang w:val="en-US"/>
        </w:rPr>
        <w:t xml:space="preserve">, </w:t>
      </w:r>
      <w:r w:rsidRPr="00AC1E16">
        <w:rPr>
          <w:sz w:val="24"/>
          <w:szCs w:val="24"/>
        </w:rPr>
        <w:t>с</w:t>
      </w:r>
      <w:r w:rsidRPr="002661CA">
        <w:rPr>
          <w:sz w:val="24"/>
          <w:szCs w:val="24"/>
          <w:lang w:val="en-US"/>
        </w:rPr>
        <w:t>. 87-93</w:t>
      </w:r>
    </w:p>
  </w:footnote>
  <w:footnote w:id="83">
    <w:p w14:paraId="74C8517F" w14:textId="5D959239" w:rsidR="001B018E" w:rsidRPr="00971FA3" w:rsidRDefault="001B018E" w:rsidP="00AC1E16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Pares B. The fall of the Russian monarchy.</w:t>
      </w:r>
      <w:r>
        <w:rPr>
          <w:sz w:val="24"/>
          <w:szCs w:val="24"/>
          <w:lang w:val="en-US"/>
        </w:rPr>
        <w:t xml:space="preserve"> — London</w:t>
      </w:r>
      <w:r w:rsidRPr="00AC1E16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—</w:t>
      </w:r>
      <w:r w:rsidRPr="00AC1E16">
        <w:rPr>
          <w:sz w:val="24"/>
          <w:szCs w:val="24"/>
          <w:lang w:val="en-US"/>
        </w:rPr>
        <w:t xml:space="preserve"> 1988. — </w:t>
      </w:r>
      <w:r>
        <w:rPr>
          <w:sz w:val="24"/>
          <w:szCs w:val="24"/>
          <w:lang w:val="en-US"/>
        </w:rPr>
        <w:t>P</w:t>
      </w:r>
      <w:r w:rsidRPr="00AC1E16">
        <w:rPr>
          <w:sz w:val="24"/>
          <w:szCs w:val="24"/>
          <w:lang w:val="en-US"/>
        </w:rPr>
        <w:t xml:space="preserve">. </w:t>
      </w:r>
      <w:r w:rsidRPr="00971FA3">
        <w:rPr>
          <w:sz w:val="24"/>
          <w:szCs w:val="24"/>
          <w:lang w:val="en-US"/>
        </w:rPr>
        <w:t>142</w:t>
      </w:r>
    </w:p>
  </w:footnote>
  <w:footnote w:id="84">
    <w:p w14:paraId="754515FD" w14:textId="2D16FB60" w:rsidR="001B018E" w:rsidRPr="007C1D17" w:rsidRDefault="001B018E">
      <w:pPr>
        <w:pStyle w:val="a6"/>
        <w:rPr>
          <w:sz w:val="24"/>
          <w:szCs w:val="24"/>
        </w:rPr>
      </w:pPr>
      <w:r w:rsidRPr="007C1D17">
        <w:rPr>
          <w:rStyle w:val="a8"/>
          <w:sz w:val="24"/>
          <w:szCs w:val="24"/>
        </w:rPr>
        <w:footnoteRef/>
      </w:r>
      <w:r w:rsidRPr="007C1D17">
        <w:rPr>
          <w:sz w:val="24"/>
          <w:szCs w:val="24"/>
        </w:rPr>
        <w:t xml:space="preserve"> Степанский А.Д. Процесс возникновения непролетарских партий России в освещении современной советской историографии // Историографическое изучение истории буржуазных и мелкобуржуазных партий России. Материалы конференции / Отв. ред. В.В. Комин. — М. — 1981. — 287 с.</w:t>
      </w:r>
    </w:p>
  </w:footnote>
  <w:footnote w:id="85">
    <w:p w14:paraId="4EE441FD" w14:textId="6D9E9A8D" w:rsidR="00415F37" w:rsidRPr="00415F37" w:rsidRDefault="00415F37" w:rsidP="00415F37">
      <w:pPr>
        <w:rPr>
          <w:sz w:val="24"/>
          <w:szCs w:val="24"/>
        </w:rPr>
      </w:pPr>
      <w:r w:rsidRPr="00415F37">
        <w:rPr>
          <w:rStyle w:val="a8"/>
          <w:sz w:val="24"/>
          <w:szCs w:val="24"/>
        </w:rPr>
        <w:footnoteRef/>
      </w:r>
      <w:r w:rsidRPr="00415F37">
        <w:rPr>
          <w:sz w:val="24"/>
          <w:szCs w:val="24"/>
        </w:rPr>
        <w:t xml:space="preserve"> </w:t>
      </w:r>
      <w:r w:rsidRPr="00415F37">
        <w:rPr>
          <w:color w:val="000000"/>
          <w:sz w:val="24"/>
          <w:szCs w:val="24"/>
          <w:shd w:val="clear" w:color="auto" w:fill="FFFFFF"/>
        </w:rPr>
        <w:t>Шелохаев В.В. Итоги и задачи изучения российских буржуазных партий в современной советской исторической литературе // Непролетарские партии России… / Отв. ред. Л.М. Спирин. — М. — 1982. — 314 с.</w:t>
      </w:r>
    </w:p>
  </w:footnote>
  <w:footnote w:id="86">
    <w:p w14:paraId="173708DD" w14:textId="12F49BD2" w:rsidR="00415F37" w:rsidRPr="00415F37" w:rsidRDefault="00415F37" w:rsidP="00415F37">
      <w:pPr>
        <w:rPr>
          <w:sz w:val="24"/>
          <w:szCs w:val="24"/>
        </w:rPr>
      </w:pPr>
      <w:r w:rsidRPr="00415F37">
        <w:rPr>
          <w:rStyle w:val="a8"/>
          <w:sz w:val="24"/>
          <w:szCs w:val="24"/>
        </w:rPr>
        <w:footnoteRef/>
      </w:r>
      <w:r w:rsidRPr="00415F37">
        <w:rPr>
          <w:sz w:val="24"/>
          <w:szCs w:val="24"/>
        </w:rPr>
        <w:t xml:space="preserve"> </w:t>
      </w:r>
      <w:r w:rsidRPr="00415F37">
        <w:rPr>
          <w:color w:val="000000"/>
          <w:sz w:val="24"/>
          <w:szCs w:val="24"/>
          <w:shd w:val="clear" w:color="auto" w:fill="FFFFFF"/>
        </w:rPr>
        <w:t>Астрахан X.М. История буржуазных и мелкобуржуазных партий России в 1917 г. в новейшей советской литературе // Вопросы истории. — 1975. — № 2. — с. 14-21</w:t>
      </w:r>
    </w:p>
  </w:footnote>
  <w:footnote w:id="87">
    <w:p w14:paraId="2DF05DAF" w14:textId="57FC14A4" w:rsidR="001B018E" w:rsidRPr="001C69B9" w:rsidRDefault="001B018E" w:rsidP="007C1D17">
      <w:pPr>
        <w:pStyle w:val="a6"/>
        <w:rPr>
          <w:sz w:val="24"/>
          <w:szCs w:val="24"/>
        </w:rPr>
      </w:pPr>
      <w:r w:rsidRPr="001C69B9">
        <w:rPr>
          <w:rStyle w:val="a8"/>
          <w:sz w:val="24"/>
          <w:szCs w:val="24"/>
        </w:rPr>
        <w:footnoteRef/>
      </w:r>
      <w:r w:rsidRPr="001C69B9">
        <w:rPr>
          <w:sz w:val="24"/>
          <w:szCs w:val="24"/>
        </w:rPr>
        <w:t xml:space="preserve"> Дякин В.С. Русская буржуазия и царизм в годы первой мировой войны 1914–1917 гг. — Л. : Наука. Ленинградское отделение. — 1967. — 374 с.</w:t>
      </w:r>
    </w:p>
  </w:footnote>
  <w:footnote w:id="88">
    <w:p w14:paraId="2ECEB00D" w14:textId="299B071F" w:rsidR="001B018E" w:rsidRPr="001C69B9" w:rsidRDefault="001B018E">
      <w:pPr>
        <w:pStyle w:val="a6"/>
        <w:rPr>
          <w:sz w:val="24"/>
          <w:szCs w:val="24"/>
        </w:rPr>
      </w:pPr>
      <w:r w:rsidRPr="001C69B9">
        <w:rPr>
          <w:rStyle w:val="a8"/>
          <w:sz w:val="24"/>
          <w:szCs w:val="24"/>
        </w:rPr>
        <w:footnoteRef/>
      </w:r>
      <w:r w:rsidRPr="001C69B9">
        <w:rPr>
          <w:sz w:val="24"/>
          <w:szCs w:val="24"/>
        </w:rPr>
        <w:t xml:space="preserve"> Поляков Ю.А. Он был таким разным // К истории русских революций: события, мнения, оценки. — М. — 2007. — С. 318</w:t>
      </w:r>
    </w:p>
  </w:footnote>
  <w:footnote w:id="89">
    <w:p w14:paraId="5BCB56EF" w14:textId="6DBC10D7" w:rsidR="001B018E" w:rsidRDefault="001B018E">
      <w:pPr>
        <w:pStyle w:val="a6"/>
      </w:pPr>
      <w:r w:rsidRPr="001C69B9">
        <w:rPr>
          <w:rStyle w:val="a8"/>
          <w:sz w:val="24"/>
          <w:szCs w:val="24"/>
        </w:rPr>
        <w:footnoteRef/>
      </w:r>
      <w:r w:rsidRPr="001C69B9">
        <w:rPr>
          <w:sz w:val="24"/>
          <w:szCs w:val="24"/>
        </w:rPr>
        <w:t xml:space="preserve"> Лаверычев В.Я. По ту сторону баррикад (из истории борьбы московской буржуазии с революцией). — М. : Мысль. — 1967. — 286 с.</w:t>
      </w:r>
    </w:p>
  </w:footnote>
  <w:footnote w:id="90">
    <w:p w14:paraId="4EDD0D46" w14:textId="0D0F4796" w:rsidR="001B018E" w:rsidRPr="0025365B" w:rsidRDefault="001B018E" w:rsidP="0025365B">
      <w:pPr>
        <w:pStyle w:val="a6"/>
        <w:rPr>
          <w:sz w:val="24"/>
          <w:szCs w:val="24"/>
        </w:rPr>
      </w:pPr>
      <w:r w:rsidRPr="0025365B">
        <w:rPr>
          <w:rStyle w:val="a8"/>
          <w:sz w:val="24"/>
          <w:szCs w:val="24"/>
        </w:rPr>
        <w:footnoteRef/>
      </w:r>
      <w:r w:rsidRPr="0025365B">
        <w:rPr>
          <w:sz w:val="24"/>
          <w:szCs w:val="24"/>
        </w:rPr>
        <w:t xml:space="preserve"> Спирин Л.М. Крушение помещичьих и буржуазных партий в России (начало XX в. – 1920 г.). — М. : Мысль. — 1977. — 366 с.</w:t>
      </w:r>
    </w:p>
  </w:footnote>
  <w:footnote w:id="91">
    <w:p w14:paraId="0F7D531F" w14:textId="38EDAD1B" w:rsidR="001B018E" w:rsidRPr="00D80E3D" w:rsidRDefault="001B018E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Черменский Е.Д. Буржуазия и царизм в Первой русской революции. — М. — 1970. — С. 4-10</w:t>
      </w:r>
    </w:p>
  </w:footnote>
  <w:footnote w:id="92">
    <w:p w14:paraId="312F5162" w14:textId="26129D3E" w:rsidR="001B018E" w:rsidRPr="00D80E3D" w:rsidRDefault="001B018E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Черменский Е.Д. I и II Государственные думы. Историографический очерк // Актуальные проблемы советской историографии первой русской революции. Сборник статей / Отв. ред. В.П. Наумов. — М. — 1978. — С. 197-235</w:t>
      </w:r>
    </w:p>
  </w:footnote>
  <w:footnote w:id="93">
    <w:p w14:paraId="55DD2F83" w14:textId="6F1A726A" w:rsidR="001B018E" w:rsidRPr="00D80E3D" w:rsidRDefault="001B018E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Шелохаев В.В. Либеральный лагерь накануне и в годы первой русской революции в освещении советской историографии // Актуальные проблемы советской историографии первой русской революции. Сборник статей / Отв ред. В.П. Наумов. — М. — 1978. — С. 256-262</w:t>
      </w:r>
    </w:p>
  </w:footnote>
  <w:footnote w:id="94">
    <w:p w14:paraId="0A797DF9" w14:textId="1370190C" w:rsidR="001B018E" w:rsidRPr="00D80E3D" w:rsidRDefault="001B018E" w:rsidP="00A2781B">
      <w:pPr>
        <w:pStyle w:val="af6"/>
        <w:rPr>
          <w:rFonts w:ascii="Times New Roman" w:hAnsi="Times New Roman" w:cs="Times New Roman"/>
        </w:rPr>
      </w:pPr>
      <w:r w:rsidRPr="00D80E3D">
        <w:rPr>
          <w:rStyle w:val="a8"/>
          <w:rFonts w:ascii="Times New Roman" w:hAnsi="Times New Roman" w:cs="Times New Roman"/>
        </w:rPr>
        <w:footnoteRef/>
      </w:r>
      <w:r w:rsidRPr="00D80E3D">
        <w:rPr>
          <w:rFonts w:ascii="Times New Roman" w:hAnsi="Times New Roman" w:cs="Times New Roman"/>
        </w:rPr>
        <w:t xml:space="preserve"> Волобуев О.В., Леонов М.И., Уткин А.И., Шелохаев В.В. История политических партий периода Первой российской революции в новейшей советской литературе // Вопросы истории. —1985. — №7. — с. 14-24</w:t>
      </w:r>
    </w:p>
  </w:footnote>
  <w:footnote w:id="95">
    <w:p w14:paraId="59A61393" w14:textId="29A0A895" w:rsidR="001B018E" w:rsidRPr="00D80E3D" w:rsidRDefault="001B018E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Волобуев О.В., Леонов М.И., Уткин А.И., Шелохаев В.В. История политических партий России 1907–1914 годов в советской историографии // Вопросы истории. — 1989. — №4. — с. 29-40</w:t>
      </w:r>
    </w:p>
  </w:footnote>
  <w:footnote w:id="96">
    <w:p w14:paraId="212269BD" w14:textId="74A38896" w:rsidR="001B018E" w:rsidRPr="00D80E3D" w:rsidRDefault="001B018E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Волобуев О.В., Миллер В.И., Шелохаев В.В. Непролетарские партии России: итоги изучения и нерешенные проблемы // Непролетарские партии России в трех революциях. Сборник статей / Отв. ред. К.В. Гусев — М. — 1989. — С. 5-20</w:t>
      </w:r>
    </w:p>
  </w:footnote>
  <w:footnote w:id="97">
    <w:p w14:paraId="79ECE8B2" w14:textId="693061B9" w:rsidR="001B018E" w:rsidRPr="00D80E3D" w:rsidRDefault="001B018E" w:rsidP="00D80E3D">
      <w:pPr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Думова Н.Г. Кадетская партия в период первой мировой войны и Февральской революции. — М. : Наука. — 1988. — 248 с.</w:t>
      </w:r>
    </w:p>
  </w:footnote>
  <w:footnote w:id="98">
    <w:p w14:paraId="49369D80" w14:textId="52B98731" w:rsidR="001B018E" w:rsidRPr="00D80E3D" w:rsidRDefault="001B018E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</w:t>
      </w:r>
      <w:r>
        <w:rPr>
          <w:sz w:val="24"/>
          <w:szCs w:val="24"/>
        </w:rPr>
        <w:t>Аврех А.</w:t>
      </w:r>
      <w:r w:rsidRPr="00D80E3D">
        <w:rPr>
          <w:sz w:val="24"/>
          <w:szCs w:val="24"/>
        </w:rPr>
        <w:t>Я. Столыпин и III Дума. — М.</w:t>
      </w:r>
      <w:r>
        <w:rPr>
          <w:sz w:val="24"/>
          <w:szCs w:val="24"/>
        </w:rPr>
        <w:t xml:space="preserve"> : Наука. — </w:t>
      </w:r>
      <w:r w:rsidRPr="00D80E3D">
        <w:rPr>
          <w:sz w:val="24"/>
          <w:szCs w:val="24"/>
        </w:rPr>
        <w:t>1968. — 520 с.</w:t>
      </w:r>
    </w:p>
  </w:footnote>
  <w:footnote w:id="99">
    <w:p w14:paraId="3D5BAC0B" w14:textId="5F80AF6A" w:rsidR="001B018E" w:rsidRPr="00384C17" w:rsidRDefault="001B018E" w:rsidP="00DC23C3">
      <w:pPr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Борьба Коммунистической партии против непролетарских партий, групп и течений (послеоктябрьский период). Историографические очерки / Отв. ред. В.А. Смышляев, П.А. Подболотов. — Л. — 1982. — 112 с.</w:t>
      </w:r>
    </w:p>
  </w:footnote>
  <w:footnote w:id="100">
    <w:p w14:paraId="5D691FA3" w14:textId="380DD91E" w:rsidR="001B018E" w:rsidRPr="00384C17" w:rsidRDefault="001B018E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Борьба Ленинской партии против непролетарских партий и течений (дооктябрьский период) Историографические очерки / Отв. ред. А.Н. Шмелев. — Л. — 1987. — 132 с.</w:t>
      </w:r>
    </w:p>
  </w:footnote>
  <w:footnote w:id="101">
    <w:p w14:paraId="5C4F402E" w14:textId="476A5681" w:rsidR="001B018E" w:rsidRPr="00384C17" w:rsidRDefault="001B018E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В.А. Кувшинова, Е.В. Козаченко Борьба большевиков против буржуазных партий в период от Февраля к Октябрю. Историография. — М. — 1990. — 142 с.</w:t>
      </w:r>
    </w:p>
  </w:footnote>
  <w:footnote w:id="102">
    <w:p w14:paraId="5A4CD9EA" w14:textId="0C8C329F" w:rsidR="001B018E" w:rsidRPr="00384C17" w:rsidRDefault="001B018E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Волобуев О.В. Революция 1905–1907 гг. в публицистике русских буржуазных историков // Исторические записки. — М. — 1978. — 102 с.</w:t>
      </w:r>
    </w:p>
  </w:footnote>
  <w:footnote w:id="103">
    <w:p w14:paraId="6308EEEE" w14:textId="1AAB4B1E" w:rsidR="001B018E" w:rsidRPr="00384C17" w:rsidRDefault="001B018E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Волобуев О.В. Идейно-теоретическая борьба по вопросам истории революции 1905–1907 гг. — М. — 1984. — 302 с.</w:t>
      </w:r>
    </w:p>
  </w:footnote>
  <w:footnote w:id="104">
    <w:p w14:paraId="1A6B00E9" w14:textId="62501F1B" w:rsidR="001B018E" w:rsidRPr="00396A0D" w:rsidRDefault="001B018E">
      <w:pPr>
        <w:pStyle w:val="a6"/>
        <w:rPr>
          <w:sz w:val="24"/>
          <w:szCs w:val="24"/>
        </w:rPr>
      </w:pPr>
      <w:r w:rsidRPr="00396A0D">
        <w:rPr>
          <w:rStyle w:val="a8"/>
          <w:sz w:val="24"/>
          <w:szCs w:val="24"/>
        </w:rPr>
        <w:footnoteRef/>
      </w:r>
      <w:r w:rsidRPr="00396A0D">
        <w:rPr>
          <w:sz w:val="24"/>
          <w:szCs w:val="24"/>
        </w:rPr>
        <w:t xml:space="preserve"> Шелохаев В.В. Русский либерализм как историографическая и историософская проблема // Вопросы истории. — 1998. — №4. — С. 26-40</w:t>
      </w:r>
    </w:p>
  </w:footnote>
  <w:footnote w:id="105">
    <w:p w14:paraId="6BA4D361" w14:textId="5C41300A" w:rsidR="001B018E" w:rsidRPr="00396A0D" w:rsidRDefault="001B018E">
      <w:pPr>
        <w:pStyle w:val="a6"/>
        <w:rPr>
          <w:sz w:val="24"/>
          <w:szCs w:val="24"/>
        </w:rPr>
      </w:pPr>
      <w:r w:rsidRPr="00396A0D">
        <w:rPr>
          <w:rStyle w:val="a8"/>
          <w:sz w:val="24"/>
          <w:szCs w:val="24"/>
        </w:rPr>
        <w:footnoteRef/>
      </w:r>
      <w:r w:rsidRPr="00396A0D">
        <w:rPr>
          <w:sz w:val="24"/>
          <w:szCs w:val="24"/>
        </w:rPr>
        <w:t xml:space="preserve"> Там же, с. 30</w:t>
      </w:r>
    </w:p>
  </w:footnote>
  <w:footnote w:id="106">
    <w:p w14:paraId="300978F4" w14:textId="5FC3A381" w:rsidR="001B018E" w:rsidRPr="00FE077F" w:rsidRDefault="001B018E">
      <w:pPr>
        <w:pStyle w:val="a6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Шелохаев В.В. Дискуссионные проблемы истории русского либерализма в новейшей отечественной литературе // Вопросы истории. — 2007. — №5. — С. 3-17</w:t>
      </w:r>
    </w:p>
  </w:footnote>
  <w:footnote w:id="107">
    <w:p w14:paraId="7B2DC42D" w14:textId="6B3ADF72" w:rsidR="001B018E" w:rsidRPr="00E40CD1" w:rsidRDefault="001B018E">
      <w:pPr>
        <w:pStyle w:val="a6"/>
        <w:rPr>
          <w:sz w:val="24"/>
          <w:szCs w:val="24"/>
        </w:rPr>
      </w:pPr>
      <w:r w:rsidRPr="00E40CD1">
        <w:rPr>
          <w:rStyle w:val="a8"/>
          <w:sz w:val="24"/>
          <w:szCs w:val="24"/>
        </w:rPr>
        <w:footnoteRef/>
      </w:r>
      <w:r w:rsidRPr="00E40CD1">
        <w:rPr>
          <w:sz w:val="24"/>
          <w:szCs w:val="24"/>
        </w:rPr>
        <w:t xml:space="preserve"> Малышева О.Г. Зарождение российского парламентаризма в начале </w:t>
      </w:r>
      <w:r w:rsidRPr="00E40CD1">
        <w:rPr>
          <w:sz w:val="24"/>
          <w:szCs w:val="24"/>
          <w:lang w:val="en-US"/>
        </w:rPr>
        <w:t>XX</w:t>
      </w:r>
      <w:r w:rsidRPr="002661CA">
        <w:rPr>
          <w:sz w:val="24"/>
          <w:szCs w:val="24"/>
        </w:rPr>
        <w:t xml:space="preserve"> </w:t>
      </w:r>
      <w:r w:rsidRPr="00E40CD1">
        <w:rPr>
          <w:sz w:val="24"/>
          <w:szCs w:val="24"/>
        </w:rPr>
        <w:t>века: обзор литературы и источников / Научное издание. — М. : Социум. — 2001. — 94 с.</w:t>
      </w:r>
    </w:p>
  </w:footnote>
  <w:footnote w:id="108">
    <w:p w14:paraId="3AF403DC" w14:textId="585323B3" w:rsidR="001B018E" w:rsidRPr="00FE077F" w:rsidRDefault="001B018E">
      <w:pPr>
        <w:pStyle w:val="a6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Вандалковская М.Г. П.Н Милюков, АА. Кизеветтер: История и политика. — М. — 1992. — 357 с.</w:t>
      </w:r>
    </w:p>
  </w:footnote>
  <w:footnote w:id="109">
    <w:p w14:paraId="5D274BF3" w14:textId="19D84F78" w:rsidR="001B018E" w:rsidRPr="00FE077F" w:rsidRDefault="001B018E">
      <w:pPr>
        <w:pStyle w:val="a6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Сидненко Т.И. Идейно-теоретические и методологические взгляды представителей российской либерально-исторической мысли конца XIX - начала XX вв. — СПб : Историческая литература. — 2006. — 167 с.</w:t>
      </w:r>
    </w:p>
  </w:footnote>
  <w:footnote w:id="110">
    <w:p w14:paraId="729A0FB9" w14:textId="1D85649B" w:rsidR="001B018E" w:rsidRPr="00FE077F" w:rsidRDefault="001B018E">
      <w:pPr>
        <w:pStyle w:val="a6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Грязненко Т.Е. Революция в концепции истории России П.Н. Милюкова : автореф. дис. ... канд. ист. наук: 07.00.09. — Екатеринбург. — 1996. — 289 с.</w:t>
      </w:r>
    </w:p>
  </w:footnote>
  <w:footnote w:id="111">
    <w:p w14:paraId="148A8470" w14:textId="7BD29B1F" w:rsidR="001B018E" w:rsidRPr="005F46CA" w:rsidRDefault="001B018E">
      <w:pPr>
        <w:pStyle w:val="a6"/>
        <w:rPr>
          <w:sz w:val="24"/>
          <w:szCs w:val="24"/>
        </w:rPr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Погодин С.Н. Русская школа» историков Н.И. Кареев, И.В. Лучицкий, М.М. Ковалевский. — СПб. — 1997. — 254 с.</w:t>
      </w:r>
    </w:p>
  </w:footnote>
  <w:footnote w:id="112">
    <w:p w14:paraId="6A1DBBF9" w14:textId="603F0018" w:rsidR="001B018E" w:rsidRPr="005F46CA" w:rsidRDefault="001B018E">
      <w:pPr>
        <w:pStyle w:val="a6"/>
        <w:rPr>
          <w:sz w:val="24"/>
          <w:szCs w:val="24"/>
        </w:rPr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Дорохов В.Н. Исторические взгляды П.Н. Милюкова : автореф. дис. ... канд. ист. наук: 07.00.09. — М. — 2005. — 317 с.</w:t>
      </w:r>
    </w:p>
  </w:footnote>
  <w:footnote w:id="113">
    <w:p w14:paraId="76AC7C0A" w14:textId="563836CE" w:rsidR="001B018E" w:rsidRPr="005F46CA" w:rsidRDefault="001B018E">
      <w:pPr>
        <w:pStyle w:val="a6"/>
        <w:rPr>
          <w:sz w:val="24"/>
          <w:szCs w:val="24"/>
        </w:rPr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Поздняков К.В. Исторические и политические взгляды П.Н. Милюкова (1876–1943): автореф. дис. ... канд. ист. наук: 07.00.09. — Иркутск. — 1998. — 306 с.</w:t>
      </w:r>
    </w:p>
  </w:footnote>
  <w:footnote w:id="114">
    <w:p w14:paraId="7398131B" w14:textId="283F42DB" w:rsidR="001B018E" w:rsidRPr="005F46CA" w:rsidRDefault="001B018E">
      <w:pPr>
        <w:pStyle w:val="a6"/>
        <w:rPr>
          <w:sz w:val="24"/>
          <w:szCs w:val="24"/>
        </w:rPr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Шевырин В.М. Новая советская литература по истории российской буржуазии эпохи империализма. Проблемы историографии 1960–1970-х гг. — М. : Мысль— 1981. — 116 с.</w:t>
      </w:r>
    </w:p>
  </w:footnote>
  <w:footnote w:id="115">
    <w:p w14:paraId="4CB98B65" w14:textId="1DD3BA9A" w:rsidR="001B018E" w:rsidRDefault="001B018E">
      <w:pPr>
        <w:pStyle w:val="a6"/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Шевырин В.М. Власть и общественные организации в России (1914–1917). Аналитический обзор. — М. : РАН. ИНИОН. — 2003. — 151 с.</w:t>
      </w:r>
    </w:p>
  </w:footnote>
  <w:footnote w:id="116">
    <w:p w14:paraId="1550041A" w14:textId="572509AB" w:rsidR="001B018E" w:rsidRPr="00554CA6" w:rsidRDefault="001B018E" w:rsidP="00554CA6">
      <w:pPr>
        <w:pStyle w:val="a6"/>
        <w:rPr>
          <w:sz w:val="24"/>
          <w:szCs w:val="24"/>
        </w:rPr>
      </w:pPr>
      <w:r w:rsidRPr="00554CA6">
        <w:rPr>
          <w:rStyle w:val="a8"/>
          <w:sz w:val="24"/>
          <w:szCs w:val="24"/>
        </w:rPr>
        <w:footnoteRef/>
      </w:r>
      <w:r w:rsidRPr="00554CA6">
        <w:rPr>
          <w:sz w:val="24"/>
          <w:szCs w:val="24"/>
        </w:rPr>
        <w:t xml:space="preserve"> Черняк Е.Б. Английская и американская историография рев</w:t>
      </w:r>
      <w:r>
        <w:rPr>
          <w:sz w:val="24"/>
          <w:szCs w:val="24"/>
        </w:rPr>
        <w:t>олюции 1905-1907 гг. // Вопросы истории. — 1955. — №12. — С. 126-138</w:t>
      </w:r>
    </w:p>
  </w:footnote>
  <w:footnote w:id="117">
    <w:p w14:paraId="58C645CB" w14:textId="774BE70A" w:rsidR="009673EE" w:rsidRPr="004040D9" w:rsidRDefault="009673EE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Черняк Е.Б. Английская и американская историография революции 1905-1907 гг. // Вопросы истории. — 1955. — №12. — С. 127</w:t>
      </w:r>
    </w:p>
  </w:footnote>
  <w:footnote w:id="118">
    <w:p w14:paraId="3CE6EDC6" w14:textId="623F37BF" w:rsidR="009673EE" w:rsidRPr="004040D9" w:rsidRDefault="009673EE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Там же, с. 129</w:t>
      </w:r>
    </w:p>
  </w:footnote>
  <w:footnote w:id="119">
    <w:p w14:paraId="297B1C1C" w14:textId="1D3EA83A" w:rsidR="009673EE" w:rsidRPr="004040D9" w:rsidRDefault="009673EE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Там же, с.135</w:t>
      </w:r>
    </w:p>
  </w:footnote>
  <w:footnote w:id="120">
    <w:p w14:paraId="2EB40BA3" w14:textId="29861A06" w:rsidR="009673EE" w:rsidRPr="004040D9" w:rsidRDefault="009673EE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Там же, с. 136</w:t>
      </w:r>
    </w:p>
  </w:footnote>
  <w:footnote w:id="121">
    <w:p w14:paraId="134D3F3E" w14:textId="590551F6" w:rsidR="009673EE" w:rsidRPr="004040D9" w:rsidRDefault="009673EE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Против фальсификации марксистско-ленинской концепции ведущей роли рабочего класса в зрелом социалистическом обществе // Критика современных буржуазных и реформистских фальсификаторов марксизма-ленинизма. — М. : Политиздат. — 1980. — 185 с.</w:t>
      </w:r>
    </w:p>
  </w:footnote>
  <w:footnote w:id="122">
    <w:p w14:paraId="3EAFDD4A" w14:textId="13EFB114" w:rsidR="004040D9" w:rsidRDefault="009673EE">
      <w:pPr>
        <w:pStyle w:val="a6"/>
      </w:pPr>
      <w:r w:rsidRPr="004040D9">
        <w:rPr>
          <w:rStyle w:val="a8"/>
          <w:sz w:val="24"/>
          <w:szCs w:val="24"/>
        </w:rPr>
        <w:footnoteRef/>
      </w:r>
      <w:r w:rsidR="004040D9" w:rsidRPr="004040D9">
        <w:rPr>
          <w:sz w:val="24"/>
          <w:szCs w:val="24"/>
        </w:rPr>
        <w:t xml:space="preserve"> </w:t>
      </w:r>
      <w:r w:rsidRPr="004040D9">
        <w:rPr>
          <w:sz w:val="24"/>
          <w:szCs w:val="24"/>
        </w:rPr>
        <w:t>Игрицкий</w:t>
      </w:r>
      <w:r w:rsidR="004040D9" w:rsidRPr="004040D9">
        <w:rPr>
          <w:sz w:val="24"/>
          <w:szCs w:val="24"/>
        </w:rPr>
        <w:t xml:space="preserve"> Ю.И.</w:t>
      </w:r>
      <w:r w:rsidRPr="004040D9">
        <w:rPr>
          <w:sz w:val="24"/>
          <w:szCs w:val="24"/>
        </w:rPr>
        <w:t xml:space="preserve"> Мифы буржуазной историографии и реальность истории</w:t>
      </w:r>
      <w:r w:rsidR="004040D9" w:rsidRPr="004040D9">
        <w:rPr>
          <w:sz w:val="24"/>
          <w:szCs w:val="24"/>
        </w:rPr>
        <w:t>. — М. — 1974. — 272 с.</w:t>
      </w:r>
    </w:p>
  </w:footnote>
  <w:footnote w:id="123">
    <w:p w14:paraId="7979B420" w14:textId="5C9323B9" w:rsidR="004040D9" w:rsidRPr="004040D9" w:rsidRDefault="004040D9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Клеветнические вымыслы антикоммунистов о роли рабочего класса в развитом социалистическом обществе // Вопросы истории КПСС. — 1975. — №12. — С. 8-15</w:t>
      </w:r>
    </w:p>
  </w:footnote>
  <w:footnote w:id="124">
    <w:p w14:paraId="7DFB99F0" w14:textId="0E72FAD5" w:rsidR="004040D9" w:rsidRPr="004040D9" w:rsidRDefault="004040D9" w:rsidP="004040D9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</w:t>
      </w:r>
      <w:r>
        <w:rPr>
          <w:sz w:val="24"/>
          <w:szCs w:val="24"/>
        </w:rPr>
        <w:t>Придворова Т.П., Салов В.И. О современной бур</w:t>
      </w:r>
      <w:r w:rsidRPr="004040D9">
        <w:rPr>
          <w:sz w:val="24"/>
          <w:szCs w:val="24"/>
        </w:rPr>
        <w:t>жуазной историографии первой</w:t>
      </w:r>
    </w:p>
    <w:p w14:paraId="6F5CB91A" w14:textId="2EAE0474" w:rsidR="004040D9" w:rsidRPr="004040D9" w:rsidRDefault="004040D9" w:rsidP="004040D9">
      <w:pPr>
        <w:pStyle w:val="a6"/>
        <w:rPr>
          <w:sz w:val="24"/>
          <w:szCs w:val="24"/>
        </w:rPr>
      </w:pPr>
      <w:r w:rsidRPr="004040D9">
        <w:rPr>
          <w:sz w:val="24"/>
          <w:szCs w:val="24"/>
        </w:rPr>
        <w:t>русской революции 1905-</w:t>
      </w:r>
      <w:r>
        <w:rPr>
          <w:sz w:val="24"/>
          <w:szCs w:val="24"/>
        </w:rPr>
        <w:t xml:space="preserve">1907 гг. // История и историки. — 1975. — М. — </w:t>
      </w:r>
      <w:r w:rsidRPr="004040D9">
        <w:rPr>
          <w:sz w:val="24"/>
          <w:szCs w:val="24"/>
        </w:rPr>
        <w:t>С. 236-249</w:t>
      </w:r>
    </w:p>
  </w:footnote>
  <w:footnote w:id="125">
    <w:p w14:paraId="018A9418" w14:textId="38FEEB4D" w:rsidR="004040D9" w:rsidRPr="004040D9" w:rsidRDefault="004040D9" w:rsidP="004040D9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Чубарья</w:t>
      </w:r>
      <w:r>
        <w:rPr>
          <w:sz w:val="24"/>
          <w:szCs w:val="24"/>
        </w:rPr>
        <w:t xml:space="preserve">н А.О. Буржуазная историография </w:t>
      </w:r>
      <w:r w:rsidRPr="004040D9">
        <w:rPr>
          <w:sz w:val="24"/>
          <w:szCs w:val="24"/>
        </w:rPr>
        <w:t>Октябрьско</w:t>
      </w:r>
      <w:r>
        <w:rPr>
          <w:sz w:val="24"/>
          <w:szCs w:val="24"/>
        </w:rPr>
        <w:t xml:space="preserve">й революции // Вопросы истории. — </w:t>
      </w:r>
      <w:r w:rsidRPr="004040D9">
        <w:rPr>
          <w:sz w:val="24"/>
          <w:szCs w:val="24"/>
        </w:rPr>
        <w:t>196</w:t>
      </w:r>
      <w:r>
        <w:rPr>
          <w:sz w:val="24"/>
          <w:szCs w:val="24"/>
        </w:rPr>
        <w:t>8. — №1. — С.89-96</w:t>
      </w:r>
    </w:p>
  </w:footnote>
  <w:footnote w:id="126">
    <w:p w14:paraId="6432C108" w14:textId="77777777" w:rsidR="004040D9" w:rsidRPr="004040D9" w:rsidRDefault="004040D9" w:rsidP="004040D9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Игрицкий Ю.И. Современная немарксистская историография Великого Октября // Вопросы</w:t>
      </w:r>
    </w:p>
    <w:p w14:paraId="68E6A3DE" w14:textId="77F91233" w:rsidR="004040D9" w:rsidRPr="004040D9" w:rsidRDefault="004040D9" w:rsidP="004040D9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Истории. — 1987. — №10. — </w:t>
      </w:r>
      <w:r w:rsidRPr="004040D9">
        <w:rPr>
          <w:sz w:val="24"/>
          <w:szCs w:val="24"/>
        </w:rPr>
        <w:t>С.56-74</w:t>
      </w:r>
    </w:p>
  </w:footnote>
  <w:footnote w:id="127">
    <w:p w14:paraId="35513BBD" w14:textId="331890FC" w:rsidR="004040D9" w:rsidRPr="004040D9" w:rsidRDefault="004040D9" w:rsidP="004040D9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Шелохаев </w:t>
      </w:r>
      <w:r w:rsidRPr="004040D9">
        <w:rPr>
          <w:sz w:val="24"/>
          <w:szCs w:val="24"/>
        </w:rPr>
        <w:t xml:space="preserve">B.B., Зырянов П.Н. Первая русская революция в американской и английской </w:t>
      </w:r>
      <w:r>
        <w:rPr>
          <w:sz w:val="24"/>
          <w:szCs w:val="24"/>
        </w:rPr>
        <w:t>буржуазной историографии. — М. : Мысль — 1976. — 186 с.</w:t>
      </w:r>
    </w:p>
  </w:footnote>
  <w:footnote w:id="128">
    <w:p w14:paraId="30335DCF" w14:textId="0D776EA0" w:rsidR="004040D9" w:rsidRPr="004040D9" w:rsidRDefault="004040D9" w:rsidP="004040D9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Романовский H.B. История и</w:t>
      </w:r>
      <w:r>
        <w:rPr>
          <w:sz w:val="24"/>
          <w:szCs w:val="24"/>
        </w:rPr>
        <w:t xml:space="preserve"> идеологическая борьба. Великий Октябрь в новейшей </w:t>
      </w:r>
      <w:r w:rsidRPr="004040D9">
        <w:rPr>
          <w:sz w:val="24"/>
          <w:szCs w:val="24"/>
        </w:rPr>
        <w:t>буржуаз</w:t>
      </w:r>
      <w:r>
        <w:rPr>
          <w:sz w:val="24"/>
          <w:szCs w:val="24"/>
        </w:rPr>
        <w:t xml:space="preserve">ной литературе // История СССР. — 1984. — №5. — </w:t>
      </w:r>
      <w:r w:rsidRPr="004040D9">
        <w:rPr>
          <w:sz w:val="24"/>
          <w:szCs w:val="24"/>
        </w:rPr>
        <w:t>С. 178-188</w:t>
      </w:r>
    </w:p>
  </w:footnote>
  <w:footnote w:id="129">
    <w:p w14:paraId="550B4F75" w14:textId="3B877BC0" w:rsidR="004040D9" w:rsidRPr="00562825" w:rsidRDefault="004040D9" w:rsidP="004040D9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</w:t>
      </w:r>
      <w:r w:rsidR="00562825">
        <w:rPr>
          <w:sz w:val="24"/>
          <w:szCs w:val="24"/>
        </w:rPr>
        <w:t xml:space="preserve">Иоффе Г.З. О </w:t>
      </w:r>
      <w:r w:rsidRPr="004040D9">
        <w:rPr>
          <w:sz w:val="24"/>
          <w:szCs w:val="24"/>
        </w:rPr>
        <w:t>формировании и развитии англо-американской</w:t>
      </w:r>
      <w:r w:rsidR="00562825">
        <w:rPr>
          <w:sz w:val="24"/>
          <w:szCs w:val="24"/>
        </w:rPr>
        <w:t xml:space="preserve"> </w:t>
      </w:r>
      <w:r w:rsidRPr="004040D9">
        <w:rPr>
          <w:sz w:val="24"/>
          <w:szCs w:val="24"/>
        </w:rPr>
        <w:t>историографии Февральской рев</w:t>
      </w:r>
      <w:r w:rsidR="00562825">
        <w:rPr>
          <w:sz w:val="24"/>
          <w:szCs w:val="24"/>
        </w:rPr>
        <w:t xml:space="preserve">олюции 1917 г. // История СССР. — 1967. — №2. — </w:t>
      </w:r>
      <w:r w:rsidRPr="004040D9">
        <w:rPr>
          <w:sz w:val="24"/>
          <w:szCs w:val="24"/>
        </w:rPr>
        <w:t>С. 137-159</w:t>
      </w:r>
    </w:p>
  </w:footnote>
  <w:footnote w:id="130">
    <w:p w14:paraId="55DC5531" w14:textId="6E8CDECC" w:rsidR="00562825" w:rsidRPr="00562825" w:rsidRDefault="00562825" w:rsidP="00562825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Зырянов П.Н. Третьеиюньская мона</w:t>
      </w:r>
      <w:r>
        <w:rPr>
          <w:sz w:val="24"/>
          <w:szCs w:val="24"/>
        </w:rPr>
        <w:t xml:space="preserve">рхия в современной американской историографии // История СССР. — 1970. — №5. — </w:t>
      </w:r>
      <w:r w:rsidRPr="00562825">
        <w:rPr>
          <w:sz w:val="24"/>
          <w:szCs w:val="24"/>
        </w:rPr>
        <w:t>С. 188-204</w:t>
      </w:r>
    </w:p>
  </w:footnote>
  <w:footnote w:id="131">
    <w:p w14:paraId="4D953AAF" w14:textId="0C440D1E" w:rsidR="00562825" w:rsidRPr="00562825" w:rsidRDefault="00562825" w:rsidP="00562825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Кирья</w:t>
      </w:r>
      <w:r>
        <w:rPr>
          <w:sz w:val="24"/>
          <w:szCs w:val="24"/>
        </w:rPr>
        <w:t xml:space="preserve">нов Ю.И., Панкратова М.Г. Новые </w:t>
      </w:r>
      <w:r w:rsidRPr="00562825">
        <w:rPr>
          <w:sz w:val="24"/>
          <w:szCs w:val="24"/>
        </w:rPr>
        <w:t>тенденц</w:t>
      </w:r>
      <w:r>
        <w:rPr>
          <w:sz w:val="24"/>
          <w:szCs w:val="24"/>
        </w:rPr>
        <w:t xml:space="preserve">ии в американской историографии </w:t>
      </w:r>
      <w:r w:rsidRPr="00562825">
        <w:rPr>
          <w:sz w:val="24"/>
          <w:szCs w:val="24"/>
        </w:rPr>
        <w:t>предыстории революций 1917 года в России //</w:t>
      </w:r>
      <w:r>
        <w:rPr>
          <w:sz w:val="24"/>
          <w:szCs w:val="24"/>
        </w:rPr>
        <w:t xml:space="preserve"> История СССР. — 1967. — №1. — </w:t>
      </w:r>
      <w:r w:rsidRPr="00562825">
        <w:rPr>
          <w:sz w:val="24"/>
          <w:szCs w:val="24"/>
        </w:rPr>
        <w:t>С. 191-207</w:t>
      </w:r>
    </w:p>
  </w:footnote>
  <w:footnote w:id="132">
    <w:p w14:paraId="5A3FEA73" w14:textId="1A0F3AC9" w:rsidR="00562825" w:rsidRPr="00562825" w:rsidRDefault="00562825" w:rsidP="00562825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Крупина Т.Д Совреме</w:t>
      </w:r>
      <w:r>
        <w:rPr>
          <w:sz w:val="24"/>
          <w:szCs w:val="24"/>
        </w:rPr>
        <w:t xml:space="preserve">нная буржуазная историография о </w:t>
      </w:r>
      <w:r w:rsidRPr="00562825">
        <w:rPr>
          <w:sz w:val="24"/>
          <w:szCs w:val="24"/>
        </w:rPr>
        <w:t>проблемах войны и революции в России в I9I4-19I7 гг. // Вопросы историографии и</w:t>
      </w:r>
      <w:r>
        <w:rPr>
          <w:sz w:val="24"/>
          <w:szCs w:val="24"/>
        </w:rPr>
        <w:t xml:space="preserve"> источниковедения социально-</w:t>
      </w:r>
      <w:r w:rsidRPr="00562825">
        <w:rPr>
          <w:sz w:val="24"/>
          <w:szCs w:val="24"/>
        </w:rPr>
        <w:t>пол</w:t>
      </w:r>
      <w:r>
        <w:rPr>
          <w:sz w:val="24"/>
          <w:szCs w:val="24"/>
        </w:rPr>
        <w:t xml:space="preserve">итических проблем истории СССР. — </w:t>
      </w:r>
      <w:r w:rsidRPr="00562825">
        <w:rPr>
          <w:sz w:val="24"/>
          <w:szCs w:val="24"/>
        </w:rPr>
        <w:t>М</w:t>
      </w:r>
      <w:r>
        <w:rPr>
          <w:sz w:val="24"/>
          <w:szCs w:val="24"/>
        </w:rPr>
        <w:t xml:space="preserve"> : Мысль — 1982. — </w:t>
      </w:r>
      <w:r w:rsidRPr="00562825">
        <w:rPr>
          <w:sz w:val="24"/>
          <w:szCs w:val="24"/>
        </w:rPr>
        <w:t>С. 51-67</w:t>
      </w:r>
    </w:p>
  </w:footnote>
  <w:footnote w:id="133">
    <w:p w14:paraId="1D42FFD2" w14:textId="77777777" w:rsidR="00562825" w:rsidRPr="00562825" w:rsidRDefault="00562825" w:rsidP="00562825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Иоффе Г.З. Февральская революция 1917 года в англо-американской буржуазной</w:t>
      </w:r>
    </w:p>
    <w:p w14:paraId="4DFFB50D" w14:textId="599F5D09" w:rsidR="00562825" w:rsidRDefault="00562825" w:rsidP="00562825">
      <w:pPr>
        <w:pStyle w:val="a6"/>
      </w:pPr>
      <w:r w:rsidRPr="00562825">
        <w:rPr>
          <w:sz w:val="24"/>
          <w:szCs w:val="24"/>
        </w:rPr>
        <w:t>историографии. — М. : Мысль — 1970. — 228 с.</w:t>
      </w:r>
    </w:p>
  </w:footnote>
  <w:footnote w:id="134">
    <w:p w14:paraId="783D7A2C" w14:textId="794B46F3" w:rsidR="00562825" w:rsidRPr="00562825" w:rsidRDefault="00562825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Там же, с. 60</w:t>
      </w:r>
    </w:p>
  </w:footnote>
  <w:footnote w:id="135">
    <w:p w14:paraId="645FBA68" w14:textId="77777777" w:rsidR="00562825" w:rsidRPr="00B3709C" w:rsidRDefault="00562825" w:rsidP="00562825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Иоффе Г.З. Февральская революция 1917 года в англо-американской буржуазной</w:t>
      </w:r>
    </w:p>
    <w:p w14:paraId="4D7DADF2" w14:textId="5CC544E7" w:rsidR="00562825" w:rsidRPr="00B3709C" w:rsidRDefault="00562825" w:rsidP="00562825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историографии. — М. : Мысль — 1970. — С. 64-80</w:t>
      </w:r>
    </w:p>
  </w:footnote>
  <w:footnote w:id="136">
    <w:p w14:paraId="1DFCE292" w14:textId="77777777" w:rsidR="00562825" w:rsidRPr="00B3709C" w:rsidRDefault="00562825" w:rsidP="00562825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Романовский H.B., Марушкин Б.И., Иоффе Г.З. Три революции в России и буржуазная</w:t>
      </w:r>
    </w:p>
    <w:p w14:paraId="038F1A0F" w14:textId="4F78C15F" w:rsidR="00562825" w:rsidRPr="00B3709C" w:rsidRDefault="00AE3418" w:rsidP="00562825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историография. — М. : Мысль. — 1977. — </w:t>
      </w:r>
      <w:r w:rsidR="00562825" w:rsidRPr="00B3709C">
        <w:rPr>
          <w:sz w:val="24"/>
          <w:szCs w:val="24"/>
        </w:rPr>
        <w:t>С. 6-8</w:t>
      </w:r>
    </w:p>
  </w:footnote>
  <w:footnote w:id="137">
    <w:p w14:paraId="6DB68B70" w14:textId="7EC73E3E" w:rsidR="00B3709C" w:rsidRPr="00B3709C" w:rsidRDefault="00B3709C" w:rsidP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Соболев Г.Л. Октябрьская революция в американской историографии, 1917-1970-е годы. —Л. : Наука. — 1979. — С. 51-73 </w:t>
      </w:r>
    </w:p>
  </w:footnote>
  <w:footnote w:id="138">
    <w:p w14:paraId="34D7D183" w14:textId="6A8F3200" w:rsidR="00B3709C" w:rsidRPr="00B3709C" w:rsidRDefault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85-91</w:t>
      </w:r>
    </w:p>
  </w:footnote>
  <w:footnote w:id="139">
    <w:p w14:paraId="0ABBDA5F" w14:textId="7A6E9452" w:rsidR="00B3709C" w:rsidRDefault="00B3709C">
      <w:pPr>
        <w:pStyle w:val="a6"/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105, 114-118, 227-237</w:t>
      </w:r>
    </w:p>
  </w:footnote>
  <w:footnote w:id="140">
    <w:p w14:paraId="126F6D26" w14:textId="77777777" w:rsidR="00B3709C" w:rsidRPr="00B3709C" w:rsidRDefault="00B3709C" w:rsidP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Думова Н.Г. Современная англо-американская историография о крахе кадетской партии в</w:t>
      </w:r>
    </w:p>
    <w:p w14:paraId="25494F68" w14:textId="43A06203" w:rsidR="00B3709C" w:rsidRPr="00B3709C" w:rsidRDefault="00B3709C" w:rsidP="00B3709C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1917 г. //</w:t>
      </w:r>
      <w:r>
        <w:rPr>
          <w:sz w:val="24"/>
          <w:szCs w:val="24"/>
        </w:rPr>
        <w:t xml:space="preserve"> История СССР. — 1969. — №4. — </w:t>
      </w:r>
      <w:r w:rsidRPr="00B3709C">
        <w:rPr>
          <w:sz w:val="24"/>
          <w:szCs w:val="24"/>
        </w:rPr>
        <w:t>С. 183-</w:t>
      </w:r>
      <w:r>
        <w:rPr>
          <w:sz w:val="24"/>
          <w:szCs w:val="24"/>
        </w:rPr>
        <w:t>206</w:t>
      </w:r>
    </w:p>
  </w:footnote>
  <w:footnote w:id="141">
    <w:p w14:paraId="40989B69" w14:textId="77777777" w:rsidR="00B3709C" w:rsidRPr="00B3709C" w:rsidRDefault="00B3709C" w:rsidP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Думова Н.Г. Современная англо-американская историография о крахе кадетской партии в</w:t>
      </w:r>
    </w:p>
    <w:p w14:paraId="09B9116F" w14:textId="6888D813" w:rsidR="00B3709C" w:rsidRDefault="00B3709C" w:rsidP="00B3709C">
      <w:pPr>
        <w:pStyle w:val="a6"/>
      </w:pPr>
      <w:r w:rsidRPr="00B3709C">
        <w:rPr>
          <w:sz w:val="24"/>
          <w:szCs w:val="24"/>
        </w:rPr>
        <w:t>1917 г. // История</w:t>
      </w:r>
      <w:r>
        <w:rPr>
          <w:sz w:val="24"/>
          <w:szCs w:val="24"/>
        </w:rPr>
        <w:t xml:space="preserve"> СССР. — 1969. — №4. — С. 184-187, 193-197, 200 </w:t>
      </w:r>
    </w:p>
  </w:footnote>
  <w:footnote w:id="142">
    <w:p w14:paraId="1FE02F4D" w14:textId="48AA07FE" w:rsidR="00B3709C" w:rsidRPr="00B3709C" w:rsidRDefault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202</w:t>
      </w:r>
    </w:p>
  </w:footnote>
  <w:footnote w:id="143">
    <w:p w14:paraId="5E4E2649" w14:textId="172C9929" w:rsidR="00B3709C" w:rsidRPr="00B3709C" w:rsidRDefault="00B3709C" w:rsidP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Думова Н</w:t>
      </w:r>
      <w:r>
        <w:rPr>
          <w:sz w:val="24"/>
          <w:szCs w:val="24"/>
        </w:rPr>
        <w:t>.</w:t>
      </w:r>
      <w:r w:rsidRPr="00B3709C">
        <w:rPr>
          <w:sz w:val="24"/>
          <w:szCs w:val="24"/>
        </w:rPr>
        <w:t>Г. История российских буржуазных партий в новейшей англо-американской</w:t>
      </w:r>
    </w:p>
    <w:p w14:paraId="7A8CF3FA" w14:textId="75170BFB" w:rsidR="00B3709C" w:rsidRPr="00B3709C" w:rsidRDefault="00B3709C" w:rsidP="00B3709C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историографии //</w:t>
      </w:r>
      <w:r>
        <w:rPr>
          <w:sz w:val="24"/>
          <w:szCs w:val="24"/>
        </w:rPr>
        <w:t xml:space="preserve"> </w:t>
      </w:r>
      <w:r w:rsidRPr="00B3709C">
        <w:rPr>
          <w:sz w:val="24"/>
          <w:szCs w:val="24"/>
        </w:rPr>
        <w:t>История</w:t>
      </w:r>
      <w:r>
        <w:rPr>
          <w:sz w:val="24"/>
          <w:szCs w:val="24"/>
        </w:rPr>
        <w:t xml:space="preserve"> СССР. — 1977. — №6. — С. 200-221</w:t>
      </w:r>
    </w:p>
  </w:footnote>
  <w:footnote w:id="144">
    <w:p w14:paraId="23A21AB7" w14:textId="3EEFC808" w:rsidR="00B3709C" w:rsidRPr="00B3709C" w:rsidRDefault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207-208</w:t>
      </w:r>
    </w:p>
  </w:footnote>
  <w:footnote w:id="145">
    <w:p w14:paraId="2B76D1E6" w14:textId="14EB1D04" w:rsidR="00B3709C" w:rsidRPr="00B3709C" w:rsidRDefault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209</w:t>
      </w:r>
    </w:p>
  </w:footnote>
  <w:footnote w:id="146">
    <w:p w14:paraId="0C3BBE0B" w14:textId="654CD40E" w:rsidR="00B3709C" w:rsidRDefault="00B3709C">
      <w:pPr>
        <w:pStyle w:val="a6"/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202</w:t>
      </w:r>
    </w:p>
  </w:footnote>
  <w:footnote w:id="147">
    <w:p w14:paraId="189B92CB" w14:textId="34A07917" w:rsidR="00B3709C" w:rsidRPr="00B3709C" w:rsidRDefault="00B3709C" w:rsidP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Думова Н.Г. Новые тенденции в современной зарубежной историографии буржуазного</w:t>
      </w:r>
    </w:p>
    <w:p w14:paraId="235B36A3" w14:textId="77777777" w:rsidR="00B3709C" w:rsidRPr="00B3709C" w:rsidRDefault="00B3709C" w:rsidP="00B3709C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либерализма в России // Новейшие исследования по истории России периода империализма в</w:t>
      </w:r>
    </w:p>
    <w:p w14:paraId="2E0DF854" w14:textId="64D74A05" w:rsidR="00B3709C" w:rsidRPr="00B3709C" w:rsidRDefault="00B3709C" w:rsidP="00B3709C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советской и зарубежной историографии. Сборник статей. — М. — 1985. — С. 104-116</w:t>
      </w:r>
    </w:p>
  </w:footnote>
  <w:footnote w:id="148">
    <w:p w14:paraId="4DD5AFE3" w14:textId="115944DD" w:rsidR="00B3709C" w:rsidRPr="00B3709C" w:rsidRDefault="00B3709C" w:rsidP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Думова Н.Г. Российский либерализм в освещении современной англо-американской историографии. История СССР в</w:t>
      </w:r>
      <w:r w:rsidR="00AE3418">
        <w:rPr>
          <w:sz w:val="24"/>
          <w:szCs w:val="24"/>
        </w:rPr>
        <w:t xml:space="preserve"> </w:t>
      </w:r>
      <w:r w:rsidRPr="00B3709C">
        <w:rPr>
          <w:sz w:val="24"/>
          <w:szCs w:val="24"/>
        </w:rPr>
        <w:t>современной западной немарксистской историографии: Критич</w:t>
      </w:r>
      <w:r w:rsidR="00AE3418">
        <w:rPr>
          <w:sz w:val="24"/>
          <w:szCs w:val="24"/>
        </w:rPr>
        <w:t xml:space="preserve">еский анализ. — М. — 1990. — </w:t>
      </w:r>
      <w:r w:rsidRPr="00B3709C">
        <w:rPr>
          <w:sz w:val="24"/>
          <w:szCs w:val="24"/>
        </w:rPr>
        <w:t>С. 100-112</w:t>
      </w:r>
    </w:p>
  </w:footnote>
  <w:footnote w:id="149">
    <w:p w14:paraId="290D91D0" w14:textId="238F146F" w:rsidR="00AE3418" w:rsidRPr="00AE3418" w:rsidRDefault="00AE341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101</w:t>
      </w:r>
    </w:p>
  </w:footnote>
  <w:footnote w:id="150">
    <w:p w14:paraId="42E56A0F" w14:textId="728C70E7" w:rsidR="00AE3418" w:rsidRPr="00AE3418" w:rsidRDefault="00AE341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104</w:t>
      </w:r>
    </w:p>
  </w:footnote>
  <w:footnote w:id="151">
    <w:p w14:paraId="53035A13" w14:textId="77777777" w:rsidR="00AE3418" w:rsidRPr="00AE3418" w:rsidRDefault="00AE3418" w:rsidP="00AE341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Романовский H.B., Марушкин Б.И., Иоффе Г.З. Три революции в России и буржуазная</w:t>
      </w:r>
    </w:p>
    <w:p w14:paraId="0B919362" w14:textId="6394403A" w:rsidR="00AE3418" w:rsidRDefault="00AE3418" w:rsidP="00AE3418">
      <w:pPr>
        <w:pStyle w:val="a6"/>
      </w:pPr>
      <w:r w:rsidRPr="00AE3418">
        <w:rPr>
          <w:sz w:val="24"/>
          <w:szCs w:val="24"/>
        </w:rPr>
        <w:t>историографи</w:t>
      </w:r>
      <w:r>
        <w:rPr>
          <w:sz w:val="24"/>
          <w:szCs w:val="24"/>
        </w:rPr>
        <w:t>я. — М. : Мысль. — 1977. — С. 9-10</w:t>
      </w:r>
    </w:p>
  </w:footnote>
  <w:footnote w:id="152">
    <w:p w14:paraId="64F220B6" w14:textId="77777777" w:rsidR="00AE3418" w:rsidRPr="00AE3418" w:rsidRDefault="00AE3418" w:rsidP="00AE3418">
      <w:pPr>
        <w:pStyle w:val="a6"/>
        <w:rPr>
          <w:sz w:val="24"/>
        </w:rPr>
      </w:pPr>
      <w:r w:rsidRPr="00AE3418">
        <w:rPr>
          <w:rStyle w:val="a8"/>
          <w:sz w:val="24"/>
        </w:rPr>
        <w:footnoteRef/>
      </w:r>
      <w:r w:rsidRPr="00AE3418">
        <w:rPr>
          <w:sz w:val="24"/>
        </w:rPr>
        <w:t xml:space="preserve"> Романовский H.B., Марушкин Б.И., Иоффе Г.З. Три революции в России и буржуазная</w:t>
      </w:r>
    </w:p>
    <w:p w14:paraId="0DAFC272" w14:textId="4D1A2AC8" w:rsidR="00AE3418" w:rsidRDefault="00AE3418" w:rsidP="00AE3418">
      <w:pPr>
        <w:pStyle w:val="a6"/>
      </w:pPr>
      <w:r w:rsidRPr="00AE3418">
        <w:rPr>
          <w:sz w:val="24"/>
        </w:rPr>
        <w:t>историографи</w:t>
      </w:r>
      <w:r>
        <w:rPr>
          <w:sz w:val="24"/>
        </w:rPr>
        <w:t>я. — М. : Мысль. — 1977. — С. 11</w:t>
      </w:r>
    </w:p>
  </w:footnote>
  <w:footnote w:id="153">
    <w:p w14:paraId="6B33BAEC" w14:textId="47D02195" w:rsidR="00AE3418" w:rsidRPr="00AE3418" w:rsidRDefault="00AE341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Романовский H.B. Ричард Пайпс — профессиональный антисоветчик. — М. — 1978. —</w:t>
      </w:r>
      <w:r>
        <w:rPr>
          <w:sz w:val="24"/>
          <w:szCs w:val="24"/>
        </w:rPr>
        <w:t xml:space="preserve"> 126 </w:t>
      </w:r>
      <w:r w:rsidRPr="00AE3418">
        <w:rPr>
          <w:sz w:val="24"/>
          <w:szCs w:val="24"/>
        </w:rPr>
        <w:t>с.</w:t>
      </w:r>
    </w:p>
  </w:footnote>
  <w:footnote w:id="154">
    <w:p w14:paraId="5B70C69D" w14:textId="6434F52D" w:rsidR="00AE3418" w:rsidRPr="00AE3418" w:rsidRDefault="00AE341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37</w:t>
      </w:r>
    </w:p>
  </w:footnote>
  <w:footnote w:id="155">
    <w:p w14:paraId="700E805E" w14:textId="653E2171" w:rsidR="00AE3418" w:rsidRPr="00AE3418" w:rsidRDefault="00AE341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44</w:t>
      </w:r>
    </w:p>
  </w:footnote>
  <w:footnote w:id="156">
    <w:p w14:paraId="5DC402B8" w14:textId="6DA63ED9" w:rsidR="00AE3418" w:rsidRDefault="00AE3418">
      <w:pPr>
        <w:pStyle w:val="a6"/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106</w:t>
      </w:r>
    </w:p>
  </w:footnote>
  <w:footnote w:id="157">
    <w:p w14:paraId="4743FC6C" w14:textId="77777777" w:rsidR="00521F66" w:rsidRPr="00521F66" w:rsidRDefault="00521F66" w:rsidP="00521F66">
      <w:pPr>
        <w:pStyle w:val="a6"/>
        <w:rPr>
          <w:sz w:val="24"/>
          <w:szCs w:val="24"/>
        </w:rPr>
      </w:pPr>
      <w:r w:rsidRPr="00521F66">
        <w:rPr>
          <w:rStyle w:val="a8"/>
          <w:sz w:val="24"/>
          <w:szCs w:val="24"/>
        </w:rPr>
        <w:footnoteRef/>
      </w:r>
      <w:r w:rsidRPr="00521F66">
        <w:rPr>
          <w:sz w:val="24"/>
          <w:szCs w:val="24"/>
        </w:rPr>
        <w:t xml:space="preserve"> Медушевский А,Н. Русский конституционализм второй половины XIX — начала XX вв. //</w:t>
      </w:r>
    </w:p>
    <w:p w14:paraId="5F3A41F1" w14:textId="16378D0F" w:rsidR="00521F66" w:rsidRDefault="00521F66" w:rsidP="00521F66">
      <w:pPr>
        <w:pStyle w:val="a6"/>
      </w:pPr>
      <w:r w:rsidRPr="00521F66">
        <w:rPr>
          <w:sz w:val="24"/>
          <w:szCs w:val="24"/>
        </w:rPr>
        <w:t>Первая российская революция 1905-1907 гг. Обзор советской и зарубежной литературы. —М. — 1991. — С. 130-135</w:t>
      </w:r>
    </w:p>
  </w:footnote>
  <w:footnote w:id="158">
    <w:p w14:paraId="16AC8EF5" w14:textId="77777777" w:rsidR="00521F66" w:rsidRPr="00E307D8" w:rsidRDefault="00521F66" w:rsidP="00521F66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Медушевский А.Н. Либерализм как проблема современной западной историографии //</w:t>
      </w:r>
    </w:p>
    <w:p w14:paraId="0003C864" w14:textId="4F681B1A" w:rsidR="00521F66" w:rsidRPr="00E307D8" w:rsidRDefault="00521F66" w:rsidP="00521F66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Вопросы истории. — 1992. — №9. — С. 167-178</w:t>
      </w:r>
    </w:p>
  </w:footnote>
  <w:footnote w:id="159">
    <w:p w14:paraId="12739B3D" w14:textId="77777777" w:rsidR="00521F66" w:rsidRPr="00E307D8" w:rsidRDefault="00521F66" w:rsidP="00521F66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Алексеева И.В. Россия в годы первой мировой войны, 1914-февраль 1917. Отечественная и</w:t>
      </w:r>
    </w:p>
    <w:p w14:paraId="2CE4195C" w14:textId="705342F9" w:rsidR="00521F66" w:rsidRPr="00E307D8" w:rsidRDefault="00521F66" w:rsidP="00521F66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западная историография. Источники, Мемуарная литература. Методическое пособие для студентов факультета социальных дисциплин по тематике специального курса, специального</w:t>
      </w:r>
    </w:p>
    <w:p w14:paraId="7E2411BD" w14:textId="4C6DC0A1" w:rsidR="00521F66" w:rsidRPr="00E307D8" w:rsidRDefault="00521F66" w:rsidP="00521F66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семинара и дипломных работ. — СПб. — 1993. — С. 28-33</w:t>
      </w:r>
    </w:p>
  </w:footnote>
  <w:footnote w:id="160">
    <w:p w14:paraId="3FE5DF4A" w14:textId="49BA8B35" w:rsidR="00521F66" w:rsidRPr="00E307D8" w:rsidRDefault="00521F66" w:rsidP="00521F66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</w:t>
      </w:r>
      <w:r w:rsidR="00E307D8" w:rsidRPr="00E307D8">
        <w:rPr>
          <w:sz w:val="24"/>
          <w:szCs w:val="24"/>
        </w:rPr>
        <w:t>Алексеева И.В</w:t>
      </w:r>
      <w:r w:rsidRPr="00E307D8">
        <w:rPr>
          <w:sz w:val="24"/>
          <w:szCs w:val="24"/>
        </w:rPr>
        <w:t>. Вза</w:t>
      </w:r>
      <w:r w:rsidR="00E307D8" w:rsidRPr="00E307D8">
        <w:rPr>
          <w:sz w:val="24"/>
          <w:szCs w:val="24"/>
        </w:rPr>
        <w:t xml:space="preserve">имоотношения царизма, </w:t>
      </w:r>
      <w:r w:rsidRPr="00E307D8">
        <w:rPr>
          <w:sz w:val="24"/>
          <w:szCs w:val="24"/>
        </w:rPr>
        <w:t>буржуазной оппозиции и союзников России по Антанте в 1914-феврале 1917 г. в современной</w:t>
      </w:r>
      <w:r w:rsidR="00E307D8" w:rsidRPr="00E307D8">
        <w:rPr>
          <w:sz w:val="24"/>
          <w:szCs w:val="24"/>
        </w:rPr>
        <w:t xml:space="preserve"> </w:t>
      </w:r>
      <w:r w:rsidRPr="00E307D8">
        <w:rPr>
          <w:sz w:val="24"/>
          <w:szCs w:val="24"/>
        </w:rPr>
        <w:t>западной исто</w:t>
      </w:r>
      <w:r w:rsidR="00E307D8" w:rsidRPr="00E307D8">
        <w:rPr>
          <w:sz w:val="24"/>
          <w:szCs w:val="24"/>
        </w:rPr>
        <w:t>риографии // Государственные инст</w:t>
      </w:r>
      <w:r w:rsidRPr="00E307D8">
        <w:rPr>
          <w:sz w:val="24"/>
          <w:szCs w:val="24"/>
        </w:rPr>
        <w:t>итуты и об</w:t>
      </w:r>
      <w:r w:rsidR="00E307D8" w:rsidRPr="00E307D8">
        <w:rPr>
          <w:sz w:val="24"/>
          <w:szCs w:val="24"/>
        </w:rPr>
        <w:t xml:space="preserve">щественные отношения в России </w:t>
      </w:r>
      <w:r w:rsidRPr="00E307D8">
        <w:rPr>
          <w:sz w:val="24"/>
          <w:szCs w:val="24"/>
        </w:rPr>
        <w:t>в X</w:t>
      </w:r>
      <w:r w:rsidR="00E307D8" w:rsidRPr="00E307D8">
        <w:rPr>
          <w:sz w:val="24"/>
          <w:szCs w:val="24"/>
          <w:lang w:val="en-US"/>
        </w:rPr>
        <w:t>IX</w:t>
      </w:r>
      <w:r w:rsidR="00E307D8" w:rsidRPr="00E307D8">
        <w:rPr>
          <w:sz w:val="24"/>
          <w:szCs w:val="24"/>
        </w:rPr>
        <w:t>–</w:t>
      </w:r>
      <w:r w:rsidRPr="00E307D8">
        <w:rPr>
          <w:sz w:val="24"/>
          <w:szCs w:val="24"/>
        </w:rPr>
        <w:t xml:space="preserve">XX </w:t>
      </w:r>
      <w:r w:rsidR="00E307D8" w:rsidRPr="00E307D8">
        <w:rPr>
          <w:sz w:val="24"/>
          <w:szCs w:val="24"/>
        </w:rPr>
        <w:t xml:space="preserve">вв. в зарубежной историографии. — СПб. — 1994. — </w:t>
      </w:r>
      <w:r w:rsidRPr="00E307D8">
        <w:rPr>
          <w:sz w:val="24"/>
          <w:szCs w:val="24"/>
        </w:rPr>
        <w:t>С. 6</w:t>
      </w:r>
      <w:r w:rsidR="00E307D8" w:rsidRPr="00E307D8">
        <w:rPr>
          <w:sz w:val="24"/>
          <w:szCs w:val="24"/>
        </w:rPr>
        <w:t>9</w:t>
      </w:r>
    </w:p>
  </w:footnote>
  <w:footnote w:id="161">
    <w:p w14:paraId="5B5D0F4A" w14:textId="298DA1BD" w:rsidR="00E307D8" w:rsidRPr="00E307D8" w:rsidRDefault="00E307D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71</w:t>
      </w:r>
    </w:p>
  </w:footnote>
  <w:footnote w:id="162">
    <w:p w14:paraId="250455EE" w14:textId="61810650" w:rsidR="00E307D8" w:rsidRPr="00E307D8" w:rsidRDefault="00E307D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73</w:t>
      </w:r>
    </w:p>
  </w:footnote>
  <w:footnote w:id="163">
    <w:p w14:paraId="6DF1155D" w14:textId="3CDE3273" w:rsidR="00E307D8" w:rsidRDefault="00E307D8">
      <w:pPr>
        <w:pStyle w:val="a6"/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74</w:t>
      </w:r>
    </w:p>
  </w:footnote>
  <w:footnote w:id="164">
    <w:p w14:paraId="06344F5E" w14:textId="7503C2B3" w:rsidR="00E307D8" w:rsidRPr="00E307D8" w:rsidRDefault="00E307D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Алексеева И.В. Взаимоотношения царизма, буржуазной оппозиции и союзников России по Антанте в 1914-феврале 1917 г. в современной западной историографии // Государственные институты и общественные отношения в России в XIX–XX вв. в зарубежной историографии. — СПб. — 1994. — С. 76</w:t>
      </w:r>
    </w:p>
  </w:footnote>
  <w:footnote w:id="165">
    <w:p w14:paraId="663D5583" w14:textId="77777777" w:rsidR="00E307D8" w:rsidRPr="00E307D8" w:rsidRDefault="00E307D8" w:rsidP="00E307D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Алексеева И.В. Россия в годы первой мировой войны, 1914-февраль 1917. Отечественная и</w:t>
      </w:r>
    </w:p>
    <w:p w14:paraId="5A066262" w14:textId="77777777" w:rsidR="00E307D8" w:rsidRPr="00E307D8" w:rsidRDefault="00E307D8" w:rsidP="00E307D8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западная историография. Источники, Мемуарная литература. Методическое пособие для студентов факультета социальных дисциплин по тематике специального курса, специального</w:t>
      </w:r>
    </w:p>
    <w:p w14:paraId="436640B4" w14:textId="54E447E4" w:rsidR="00E307D8" w:rsidRDefault="00E307D8" w:rsidP="00E307D8">
      <w:pPr>
        <w:pStyle w:val="a6"/>
      </w:pPr>
      <w:r w:rsidRPr="00E307D8">
        <w:rPr>
          <w:sz w:val="24"/>
          <w:szCs w:val="24"/>
        </w:rPr>
        <w:t>семинара и дипломных работ. — СПб. — 1993. — С. 20</w:t>
      </w:r>
    </w:p>
  </w:footnote>
  <w:footnote w:id="166">
    <w:p w14:paraId="22453915" w14:textId="121171CC" w:rsidR="00E307D8" w:rsidRPr="00E307D8" w:rsidRDefault="00E307D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22 </w:t>
      </w:r>
    </w:p>
  </w:footnote>
  <w:footnote w:id="167">
    <w:p w14:paraId="1FB337C2" w14:textId="2B754E23" w:rsidR="00E307D8" w:rsidRPr="00E307D8" w:rsidRDefault="00E307D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23</w:t>
      </w:r>
    </w:p>
  </w:footnote>
  <w:footnote w:id="168">
    <w:p w14:paraId="1CA5139A" w14:textId="4F71662D" w:rsidR="002B2AED" w:rsidRPr="002B2AED" w:rsidRDefault="002B2AED" w:rsidP="002B2AED">
      <w:pPr>
        <w:pStyle w:val="a6"/>
        <w:rPr>
          <w:sz w:val="24"/>
          <w:szCs w:val="24"/>
        </w:rPr>
      </w:pPr>
      <w:r w:rsidRPr="002B2AED">
        <w:rPr>
          <w:rStyle w:val="a8"/>
          <w:sz w:val="24"/>
          <w:szCs w:val="24"/>
        </w:rPr>
        <w:footnoteRef/>
      </w:r>
      <w:r w:rsidRPr="002B2AED">
        <w:rPr>
          <w:sz w:val="24"/>
          <w:szCs w:val="24"/>
        </w:rPr>
        <w:t xml:space="preserve"> Загородников А.Н. Павел Милюков и западная историография о российском либерализме // П.Н. Милюков: Историк, политик, дипломат. Материалы международной научной конференции. Москва, 26-27 мая 1999 г. —М. — 2000. — С. 449-461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1F55"/>
    <w:multiLevelType w:val="hybridMultilevel"/>
    <w:tmpl w:val="8DAE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48D8"/>
    <w:multiLevelType w:val="hybridMultilevel"/>
    <w:tmpl w:val="AC6E9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5571A"/>
    <w:multiLevelType w:val="hybridMultilevel"/>
    <w:tmpl w:val="D1A0A89E"/>
    <w:lvl w:ilvl="0" w:tplc="09D21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E7E7E5E"/>
    <w:multiLevelType w:val="hybridMultilevel"/>
    <w:tmpl w:val="73BC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5F06FA"/>
    <w:multiLevelType w:val="hybridMultilevel"/>
    <w:tmpl w:val="BCE0847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F9360A8"/>
    <w:multiLevelType w:val="hybridMultilevel"/>
    <w:tmpl w:val="0AB8B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35C3A"/>
    <w:multiLevelType w:val="hybridMultilevel"/>
    <w:tmpl w:val="DD76B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54AE1"/>
    <w:multiLevelType w:val="hybridMultilevel"/>
    <w:tmpl w:val="B0F0791C"/>
    <w:lvl w:ilvl="0" w:tplc="991EA3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1C3EAF"/>
    <w:multiLevelType w:val="hybridMultilevel"/>
    <w:tmpl w:val="1A10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32C74BD"/>
    <w:multiLevelType w:val="hybridMultilevel"/>
    <w:tmpl w:val="66CAF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4789B"/>
    <w:multiLevelType w:val="hybridMultilevel"/>
    <w:tmpl w:val="991EA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397D0E"/>
    <w:multiLevelType w:val="hybridMultilevel"/>
    <w:tmpl w:val="CE926ADE"/>
    <w:lvl w:ilvl="0" w:tplc="991EA3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413440"/>
    <w:multiLevelType w:val="hybridMultilevel"/>
    <w:tmpl w:val="6B40E992"/>
    <w:lvl w:ilvl="0" w:tplc="991EA3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1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D0"/>
    <w:rsid w:val="00003511"/>
    <w:rsid w:val="000136E2"/>
    <w:rsid w:val="00014BB5"/>
    <w:rsid w:val="0002144E"/>
    <w:rsid w:val="000232E1"/>
    <w:rsid w:val="000240D2"/>
    <w:rsid w:val="00025C16"/>
    <w:rsid w:val="000267B3"/>
    <w:rsid w:val="00027495"/>
    <w:rsid w:val="000330A2"/>
    <w:rsid w:val="00034EBB"/>
    <w:rsid w:val="00042612"/>
    <w:rsid w:val="0004506A"/>
    <w:rsid w:val="00047F86"/>
    <w:rsid w:val="00051B91"/>
    <w:rsid w:val="00052F0E"/>
    <w:rsid w:val="000538DA"/>
    <w:rsid w:val="00054857"/>
    <w:rsid w:val="00054B03"/>
    <w:rsid w:val="00055D3E"/>
    <w:rsid w:val="00062438"/>
    <w:rsid w:val="00067DD3"/>
    <w:rsid w:val="00070BFD"/>
    <w:rsid w:val="000724ED"/>
    <w:rsid w:val="00075C0D"/>
    <w:rsid w:val="00082EAC"/>
    <w:rsid w:val="00085365"/>
    <w:rsid w:val="00087135"/>
    <w:rsid w:val="00097192"/>
    <w:rsid w:val="000A07E8"/>
    <w:rsid w:val="000A138B"/>
    <w:rsid w:val="000B02B0"/>
    <w:rsid w:val="000B4ABB"/>
    <w:rsid w:val="000B593C"/>
    <w:rsid w:val="000B68AD"/>
    <w:rsid w:val="000C42BA"/>
    <w:rsid w:val="000D4543"/>
    <w:rsid w:val="000D553A"/>
    <w:rsid w:val="000D761D"/>
    <w:rsid w:val="000E40B9"/>
    <w:rsid w:val="000E4E57"/>
    <w:rsid w:val="000E64C3"/>
    <w:rsid w:val="000E6A66"/>
    <w:rsid w:val="000E6BBA"/>
    <w:rsid w:val="00100193"/>
    <w:rsid w:val="0010057E"/>
    <w:rsid w:val="00102DA7"/>
    <w:rsid w:val="001052A9"/>
    <w:rsid w:val="00105BC5"/>
    <w:rsid w:val="0011472B"/>
    <w:rsid w:val="001241A7"/>
    <w:rsid w:val="00124B31"/>
    <w:rsid w:val="0013312A"/>
    <w:rsid w:val="0014442D"/>
    <w:rsid w:val="001448BB"/>
    <w:rsid w:val="001453CC"/>
    <w:rsid w:val="00146835"/>
    <w:rsid w:val="00151274"/>
    <w:rsid w:val="00156E94"/>
    <w:rsid w:val="00157C93"/>
    <w:rsid w:val="0016012C"/>
    <w:rsid w:val="0016286B"/>
    <w:rsid w:val="00162AAF"/>
    <w:rsid w:val="001717CA"/>
    <w:rsid w:val="00173DD9"/>
    <w:rsid w:val="001808E0"/>
    <w:rsid w:val="001836E8"/>
    <w:rsid w:val="00193D40"/>
    <w:rsid w:val="001958C0"/>
    <w:rsid w:val="0019634E"/>
    <w:rsid w:val="001A21A9"/>
    <w:rsid w:val="001A4DF0"/>
    <w:rsid w:val="001A6526"/>
    <w:rsid w:val="001B018E"/>
    <w:rsid w:val="001B047F"/>
    <w:rsid w:val="001B07E0"/>
    <w:rsid w:val="001B2334"/>
    <w:rsid w:val="001B37F2"/>
    <w:rsid w:val="001C1BB2"/>
    <w:rsid w:val="001C69B9"/>
    <w:rsid w:val="001C74F6"/>
    <w:rsid w:val="001E1539"/>
    <w:rsid w:val="001E399C"/>
    <w:rsid w:val="001E5D9C"/>
    <w:rsid w:val="001F04C2"/>
    <w:rsid w:val="001F5E03"/>
    <w:rsid w:val="001F6F9A"/>
    <w:rsid w:val="00200C04"/>
    <w:rsid w:val="00201D89"/>
    <w:rsid w:val="00201E62"/>
    <w:rsid w:val="0020589F"/>
    <w:rsid w:val="002116ED"/>
    <w:rsid w:val="00217E59"/>
    <w:rsid w:val="002305EC"/>
    <w:rsid w:val="00231ECA"/>
    <w:rsid w:val="002335A4"/>
    <w:rsid w:val="0023669F"/>
    <w:rsid w:val="002419F2"/>
    <w:rsid w:val="0024564B"/>
    <w:rsid w:val="0025365B"/>
    <w:rsid w:val="0025579E"/>
    <w:rsid w:val="0026219C"/>
    <w:rsid w:val="002661CA"/>
    <w:rsid w:val="00285498"/>
    <w:rsid w:val="00285740"/>
    <w:rsid w:val="00291F09"/>
    <w:rsid w:val="002943FA"/>
    <w:rsid w:val="002A3638"/>
    <w:rsid w:val="002A38AF"/>
    <w:rsid w:val="002A3E34"/>
    <w:rsid w:val="002B2AED"/>
    <w:rsid w:val="002B4311"/>
    <w:rsid w:val="002B4EEA"/>
    <w:rsid w:val="002B6178"/>
    <w:rsid w:val="002B7B98"/>
    <w:rsid w:val="002C103A"/>
    <w:rsid w:val="002C37D1"/>
    <w:rsid w:val="002C485A"/>
    <w:rsid w:val="002C5BA7"/>
    <w:rsid w:val="002D033C"/>
    <w:rsid w:val="002E0468"/>
    <w:rsid w:val="002E3557"/>
    <w:rsid w:val="002E41C6"/>
    <w:rsid w:val="002E5930"/>
    <w:rsid w:val="002E721A"/>
    <w:rsid w:val="002F02E6"/>
    <w:rsid w:val="002F071A"/>
    <w:rsid w:val="002F2BEE"/>
    <w:rsid w:val="002F6717"/>
    <w:rsid w:val="003038D1"/>
    <w:rsid w:val="00306F03"/>
    <w:rsid w:val="003135F5"/>
    <w:rsid w:val="00317EBB"/>
    <w:rsid w:val="00320FF6"/>
    <w:rsid w:val="00321E5B"/>
    <w:rsid w:val="00324627"/>
    <w:rsid w:val="003316AB"/>
    <w:rsid w:val="003321F2"/>
    <w:rsid w:val="0033559E"/>
    <w:rsid w:val="00336DA7"/>
    <w:rsid w:val="00337807"/>
    <w:rsid w:val="0034007C"/>
    <w:rsid w:val="003416AF"/>
    <w:rsid w:val="00346018"/>
    <w:rsid w:val="003464DA"/>
    <w:rsid w:val="00351B12"/>
    <w:rsid w:val="00355738"/>
    <w:rsid w:val="00357E8A"/>
    <w:rsid w:val="00361471"/>
    <w:rsid w:val="00362DF0"/>
    <w:rsid w:val="00364CE2"/>
    <w:rsid w:val="00367EA0"/>
    <w:rsid w:val="003720EE"/>
    <w:rsid w:val="00384C17"/>
    <w:rsid w:val="00393347"/>
    <w:rsid w:val="003968A6"/>
    <w:rsid w:val="00396A0D"/>
    <w:rsid w:val="00396E64"/>
    <w:rsid w:val="003B6EBB"/>
    <w:rsid w:val="003B77F0"/>
    <w:rsid w:val="003C1666"/>
    <w:rsid w:val="003C185E"/>
    <w:rsid w:val="003C3A08"/>
    <w:rsid w:val="003C6FA9"/>
    <w:rsid w:val="003D0416"/>
    <w:rsid w:val="003D110B"/>
    <w:rsid w:val="003D4757"/>
    <w:rsid w:val="003E3AF9"/>
    <w:rsid w:val="003E4572"/>
    <w:rsid w:val="003F1A44"/>
    <w:rsid w:val="003F416F"/>
    <w:rsid w:val="003F7673"/>
    <w:rsid w:val="00400439"/>
    <w:rsid w:val="004010EF"/>
    <w:rsid w:val="00402A35"/>
    <w:rsid w:val="0040347C"/>
    <w:rsid w:val="004040D9"/>
    <w:rsid w:val="00405547"/>
    <w:rsid w:val="004070BE"/>
    <w:rsid w:val="004126E3"/>
    <w:rsid w:val="00412875"/>
    <w:rsid w:val="00412DF4"/>
    <w:rsid w:val="00413899"/>
    <w:rsid w:val="00413DDC"/>
    <w:rsid w:val="004158DA"/>
    <w:rsid w:val="00415AC5"/>
    <w:rsid w:val="00415F37"/>
    <w:rsid w:val="004175FD"/>
    <w:rsid w:val="00420F07"/>
    <w:rsid w:val="00422622"/>
    <w:rsid w:val="0042375B"/>
    <w:rsid w:val="00425A4B"/>
    <w:rsid w:val="004273A3"/>
    <w:rsid w:val="00431E75"/>
    <w:rsid w:val="00432C83"/>
    <w:rsid w:val="00433142"/>
    <w:rsid w:val="00434C87"/>
    <w:rsid w:val="0043520F"/>
    <w:rsid w:val="00435798"/>
    <w:rsid w:val="00437AA8"/>
    <w:rsid w:val="00442283"/>
    <w:rsid w:val="004438D1"/>
    <w:rsid w:val="00450021"/>
    <w:rsid w:val="0045211A"/>
    <w:rsid w:val="00453BA1"/>
    <w:rsid w:val="0045494B"/>
    <w:rsid w:val="004647A4"/>
    <w:rsid w:val="00465D61"/>
    <w:rsid w:val="00467E9F"/>
    <w:rsid w:val="00471303"/>
    <w:rsid w:val="00475FA1"/>
    <w:rsid w:val="00476476"/>
    <w:rsid w:val="00482E6E"/>
    <w:rsid w:val="00483FE2"/>
    <w:rsid w:val="00491FE1"/>
    <w:rsid w:val="00494675"/>
    <w:rsid w:val="00495D70"/>
    <w:rsid w:val="004A1D69"/>
    <w:rsid w:val="004A29F4"/>
    <w:rsid w:val="004A3B42"/>
    <w:rsid w:val="004A76AD"/>
    <w:rsid w:val="004B668D"/>
    <w:rsid w:val="004C304E"/>
    <w:rsid w:val="004E0EED"/>
    <w:rsid w:val="004E60D3"/>
    <w:rsid w:val="004F38D0"/>
    <w:rsid w:val="004F513E"/>
    <w:rsid w:val="004F669C"/>
    <w:rsid w:val="00500CEF"/>
    <w:rsid w:val="0050278D"/>
    <w:rsid w:val="005074C6"/>
    <w:rsid w:val="005136F9"/>
    <w:rsid w:val="00514FD9"/>
    <w:rsid w:val="00516525"/>
    <w:rsid w:val="005204E3"/>
    <w:rsid w:val="00521F66"/>
    <w:rsid w:val="00527AAF"/>
    <w:rsid w:val="00535937"/>
    <w:rsid w:val="00537405"/>
    <w:rsid w:val="00546950"/>
    <w:rsid w:val="005515EB"/>
    <w:rsid w:val="00554CA6"/>
    <w:rsid w:val="00555EDA"/>
    <w:rsid w:val="005565CD"/>
    <w:rsid w:val="00557145"/>
    <w:rsid w:val="0056139A"/>
    <w:rsid w:val="00562825"/>
    <w:rsid w:val="005653F7"/>
    <w:rsid w:val="00575558"/>
    <w:rsid w:val="00577853"/>
    <w:rsid w:val="005958D6"/>
    <w:rsid w:val="005A25C6"/>
    <w:rsid w:val="005A3175"/>
    <w:rsid w:val="005A4F46"/>
    <w:rsid w:val="005B10FC"/>
    <w:rsid w:val="005B675D"/>
    <w:rsid w:val="005C3B45"/>
    <w:rsid w:val="005D074D"/>
    <w:rsid w:val="005D0DE2"/>
    <w:rsid w:val="005D19AE"/>
    <w:rsid w:val="005D3A73"/>
    <w:rsid w:val="005D3CE3"/>
    <w:rsid w:val="005D74EC"/>
    <w:rsid w:val="005E3C67"/>
    <w:rsid w:val="005F0C77"/>
    <w:rsid w:val="005F46CA"/>
    <w:rsid w:val="0060615D"/>
    <w:rsid w:val="00606FAC"/>
    <w:rsid w:val="00610691"/>
    <w:rsid w:val="00617012"/>
    <w:rsid w:val="00622BAB"/>
    <w:rsid w:val="00631D05"/>
    <w:rsid w:val="00634B16"/>
    <w:rsid w:val="00636714"/>
    <w:rsid w:val="00645E63"/>
    <w:rsid w:val="0066128C"/>
    <w:rsid w:val="0066278F"/>
    <w:rsid w:val="00665528"/>
    <w:rsid w:val="006737D0"/>
    <w:rsid w:val="00674550"/>
    <w:rsid w:val="00677F74"/>
    <w:rsid w:val="00686A30"/>
    <w:rsid w:val="00686DA7"/>
    <w:rsid w:val="00687033"/>
    <w:rsid w:val="0069604F"/>
    <w:rsid w:val="006A05D0"/>
    <w:rsid w:val="006A2B76"/>
    <w:rsid w:val="006A2FD3"/>
    <w:rsid w:val="006B1ABE"/>
    <w:rsid w:val="006B56A9"/>
    <w:rsid w:val="006C1666"/>
    <w:rsid w:val="006C21D7"/>
    <w:rsid w:val="006C2445"/>
    <w:rsid w:val="006C39EC"/>
    <w:rsid w:val="006E2AC8"/>
    <w:rsid w:val="006E2BF9"/>
    <w:rsid w:val="006E734F"/>
    <w:rsid w:val="006F0BFD"/>
    <w:rsid w:val="006F3B0B"/>
    <w:rsid w:val="006F4B83"/>
    <w:rsid w:val="006F5BD6"/>
    <w:rsid w:val="006F6AF4"/>
    <w:rsid w:val="007010D8"/>
    <w:rsid w:val="0070365C"/>
    <w:rsid w:val="0070603A"/>
    <w:rsid w:val="0071697D"/>
    <w:rsid w:val="00717A04"/>
    <w:rsid w:val="00721AC5"/>
    <w:rsid w:val="00721DEB"/>
    <w:rsid w:val="00723958"/>
    <w:rsid w:val="00727E4C"/>
    <w:rsid w:val="00730E4D"/>
    <w:rsid w:val="00731C69"/>
    <w:rsid w:val="00734D73"/>
    <w:rsid w:val="00735BDF"/>
    <w:rsid w:val="00741F07"/>
    <w:rsid w:val="007423A4"/>
    <w:rsid w:val="007442AA"/>
    <w:rsid w:val="00745C67"/>
    <w:rsid w:val="00750C0A"/>
    <w:rsid w:val="0075176A"/>
    <w:rsid w:val="007518BE"/>
    <w:rsid w:val="0075384B"/>
    <w:rsid w:val="00760080"/>
    <w:rsid w:val="0076200F"/>
    <w:rsid w:val="00762D55"/>
    <w:rsid w:val="00762EB2"/>
    <w:rsid w:val="00765D23"/>
    <w:rsid w:val="00774D74"/>
    <w:rsid w:val="00792379"/>
    <w:rsid w:val="007A1675"/>
    <w:rsid w:val="007A70A7"/>
    <w:rsid w:val="007A73D8"/>
    <w:rsid w:val="007A776C"/>
    <w:rsid w:val="007C11B6"/>
    <w:rsid w:val="007C1D17"/>
    <w:rsid w:val="007C1E30"/>
    <w:rsid w:val="007C7CC9"/>
    <w:rsid w:val="007C7E7E"/>
    <w:rsid w:val="007D46A4"/>
    <w:rsid w:val="007D5FE0"/>
    <w:rsid w:val="007E3489"/>
    <w:rsid w:val="007E5852"/>
    <w:rsid w:val="007E6BF0"/>
    <w:rsid w:val="007F02BA"/>
    <w:rsid w:val="007F4ECF"/>
    <w:rsid w:val="007F6A8F"/>
    <w:rsid w:val="007F7315"/>
    <w:rsid w:val="008036EA"/>
    <w:rsid w:val="00805B8B"/>
    <w:rsid w:val="008072AD"/>
    <w:rsid w:val="00807B69"/>
    <w:rsid w:val="00812596"/>
    <w:rsid w:val="00812F3C"/>
    <w:rsid w:val="008249D2"/>
    <w:rsid w:val="00826F9D"/>
    <w:rsid w:val="00830482"/>
    <w:rsid w:val="008324B5"/>
    <w:rsid w:val="00834C48"/>
    <w:rsid w:val="00837C45"/>
    <w:rsid w:val="00843F14"/>
    <w:rsid w:val="00845DA4"/>
    <w:rsid w:val="0085274B"/>
    <w:rsid w:val="008566AC"/>
    <w:rsid w:val="0086334B"/>
    <w:rsid w:val="00864518"/>
    <w:rsid w:val="00876093"/>
    <w:rsid w:val="008767F0"/>
    <w:rsid w:val="00887094"/>
    <w:rsid w:val="00887CD6"/>
    <w:rsid w:val="008933BA"/>
    <w:rsid w:val="00895AD9"/>
    <w:rsid w:val="008A42F2"/>
    <w:rsid w:val="008A59A5"/>
    <w:rsid w:val="008B28BE"/>
    <w:rsid w:val="008B34A5"/>
    <w:rsid w:val="008C0E66"/>
    <w:rsid w:val="008C17EF"/>
    <w:rsid w:val="008D108E"/>
    <w:rsid w:val="008D1824"/>
    <w:rsid w:val="008E4493"/>
    <w:rsid w:val="008E5710"/>
    <w:rsid w:val="008E5DE6"/>
    <w:rsid w:val="008E626B"/>
    <w:rsid w:val="008E7BE3"/>
    <w:rsid w:val="008F6C23"/>
    <w:rsid w:val="008F752D"/>
    <w:rsid w:val="008F7CDB"/>
    <w:rsid w:val="009010C3"/>
    <w:rsid w:val="009035E9"/>
    <w:rsid w:val="0090572B"/>
    <w:rsid w:val="009119F0"/>
    <w:rsid w:val="009141A0"/>
    <w:rsid w:val="00914621"/>
    <w:rsid w:val="009158E2"/>
    <w:rsid w:val="009177CA"/>
    <w:rsid w:val="009248BE"/>
    <w:rsid w:val="00926B2F"/>
    <w:rsid w:val="00926F29"/>
    <w:rsid w:val="00927523"/>
    <w:rsid w:val="0093301F"/>
    <w:rsid w:val="00934361"/>
    <w:rsid w:val="00935A14"/>
    <w:rsid w:val="00940D17"/>
    <w:rsid w:val="009413A6"/>
    <w:rsid w:val="00954FDA"/>
    <w:rsid w:val="00955B23"/>
    <w:rsid w:val="00956D0E"/>
    <w:rsid w:val="009573DD"/>
    <w:rsid w:val="00957643"/>
    <w:rsid w:val="009653CB"/>
    <w:rsid w:val="009673EE"/>
    <w:rsid w:val="00967C56"/>
    <w:rsid w:val="009705E5"/>
    <w:rsid w:val="00971FA3"/>
    <w:rsid w:val="0097350A"/>
    <w:rsid w:val="00977E94"/>
    <w:rsid w:val="009821DF"/>
    <w:rsid w:val="0098340F"/>
    <w:rsid w:val="00983DDD"/>
    <w:rsid w:val="00985033"/>
    <w:rsid w:val="009864E5"/>
    <w:rsid w:val="0098796D"/>
    <w:rsid w:val="00990B03"/>
    <w:rsid w:val="00990D37"/>
    <w:rsid w:val="009928F5"/>
    <w:rsid w:val="0099475B"/>
    <w:rsid w:val="009A63D4"/>
    <w:rsid w:val="009B190A"/>
    <w:rsid w:val="009B3CA6"/>
    <w:rsid w:val="009B4399"/>
    <w:rsid w:val="009C15D8"/>
    <w:rsid w:val="009C1B93"/>
    <w:rsid w:val="009C488F"/>
    <w:rsid w:val="009C66FE"/>
    <w:rsid w:val="009D1375"/>
    <w:rsid w:val="009D2A8A"/>
    <w:rsid w:val="009E0340"/>
    <w:rsid w:val="009E12CA"/>
    <w:rsid w:val="009E4088"/>
    <w:rsid w:val="00A00999"/>
    <w:rsid w:val="00A0517E"/>
    <w:rsid w:val="00A06B9C"/>
    <w:rsid w:val="00A07DD9"/>
    <w:rsid w:val="00A12B4E"/>
    <w:rsid w:val="00A15172"/>
    <w:rsid w:val="00A16282"/>
    <w:rsid w:val="00A20BEC"/>
    <w:rsid w:val="00A217B5"/>
    <w:rsid w:val="00A228C7"/>
    <w:rsid w:val="00A2781B"/>
    <w:rsid w:val="00A33DA8"/>
    <w:rsid w:val="00A35999"/>
    <w:rsid w:val="00A478A7"/>
    <w:rsid w:val="00A52F4A"/>
    <w:rsid w:val="00A536C0"/>
    <w:rsid w:val="00A60395"/>
    <w:rsid w:val="00A61712"/>
    <w:rsid w:val="00A62708"/>
    <w:rsid w:val="00A63762"/>
    <w:rsid w:val="00A64026"/>
    <w:rsid w:val="00A67A56"/>
    <w:rsid w:val="00A70633"/>
    <w:rsid w:val="00A71662"/>
    <w:rsid w:val="00A747D6"/>
    <w:rsid w:val="00A74C09"/>
    <w:rsid w:val="00A75BBA"/>
    <w:rsid w:val="00A760C7"/>
    <w:rsid w:val="00A8317C"/>
    <w:rsid w:val="00A85BBD"/>
    <w:rsid w:val="00A908D6"/>
    <w:rsid w:val="00A9435B"/>
    <w:rsid w:val="00A95065"/>
    <w:rsid w:val="00A9767A"/>
    <w:rsid w:val="00AA152B"/>
    <w:rsid w:val="00AA214D"/>
    <w:rsid w:val="00AA48D3"/>
    <w:rsid w:val="00AA5BB0"/>
    <w:rsid w:val="00AC1E16"/>
    <w:rsid w:val="00AC219F"/>
    <w:rsid w:val="00AD34F3"/>
    <w:rsid w:val="00AD5976"/>
    <w:rsid w:val="00AE3418"/>
    <w:rsid w:val="00AE757C"/>
    <w:rsid w:val="00AE7AA4"/>
    <w:rsid w:val="00AE7F5D"/>
    <w:rsid w:val="00AF08D2"/>
    <w:rsid w:val="00AF0ACF"/>
    <w:rsid w:val="00AF783A"/>
    <w:rsid w:val="00AF799D"/>
    <w:rsid w:val="00AF7AFD"/>
    <w:rsid w:val="00AF7FB7"/>
    <w:rsid w:val="00B001F1"/>
    <w:rsid w:val="00B1230A"/>
    <w:rsid w:val="00B14E59"/>
    <w:rsid w:val="00B17F5C"/>
    <w:rsid w:val="00B222A6"/>
    <w:rsid w:val="00B25F6C"/>
    <w:rsid w:val="00B27E98"/>
    <w:rsid w:val="00B329F8"/>
    <w:rsid w:val="00B3709C"/>
    <w:rsid w:val="00B37C19"/>
    <w:rsid w:val="00B40086"/>
    <w:rsid w:val="00B40A17"/>
    <w:rsid w:val="00B41679"/>
    <w:rsid w:val="00B44B86"/>
    <w:rsid w:val="00B5091D"/>
    <w:rsid w:val="00B51142"/>
    <w:rsid w:val="00B51843"/>
    <w:rsid w:val="00B557A0"/>
    <w:rsid w:val="00B63C97"/>
    <w:rsid w:val="00B640BC"/>
    <w:rsid w:val="00B66CEC"/>
    <w:rsid w:val="00B71FEC"/>
    <w:rsid w:val="00B738A8"/>
    <w:rsid w:val="00B74920"/>
    <w:rsid w:val="00B74E3C"/>
    <w:rsid w:val="00B80AD4"/>
    <w:rsid w:val="00B81A8E"/>
    <w:rsid w:val="00B9154D"/>
    <w:rsid w:val="00B92D7B"/>
    <w:rsid w:val="00BA0926"/>
    <w:rsid w:val="00BA13BD"/>
    <w:rsid w:val="00BA174B"/>
    <w:rsid w:val="00BA28B2"/>
    <w:rsid w:val="00BA7606"/>
    <w:rsid w:val="00BB0170"/>
    <w:rsid w:val="00BB05B6"/>
    <w:rsid w:val="00BC1902"/>
    <w:rsid w:val="00BC3FBE"/>
    <w:rsid w:val="00BC446B"/>
    <w:rsid w:val="00BC59CC"/>
    <w:rsid w:val="00BD7EF7"/>
    <w:rsid w:val="00BE0CE6"/>
    <w:rsid w:val="00BE52EB"/>
    <w:rsid w:val="00BE61D9"/>
    <w:rsid w:val="00BF5E29"/>
    <w:rsid w:val="00BF6EBF"/>
    <w:rsid w:val="00BF74E1"/>
    <w:rsid w:val="00C013DF"/>
    <w:rsid w:val="00C01B47"/>
    <w:rsid w:val="00C05FDD"/>
    <w:rsid w:val="00C1415D"/>
    <w:rsid w:val="00C1539F"/>
    <w:rsid w:val="00C17274"/>
    <w:rsid w:val="00C237FC"/>
    <w:rsid w:val="00C25504"/>
    <w:rsid w:val="00C259B6"/>
    <w:rsid w:val="00C40ABC"/>
    <w:rsid w:val="00C41400"/>
    <w:rsid w:val="00C41D4E"/>
    <w:rsid w:val="00C42416"/>
    <w:rsid w:val="00C447D7"/>
    <w:rsid w:val="00C464BC"/>
    <w:rsid w:val="00C509CF"/>
    <w:rsid w:val="00C51FB5"/>
    <w:rsid w:val="00C53857"/>
    <w:rsid w:val="00C5722C"/>
    <w:rsid w:val="00C602BB"/>
    <w:rsid w:val="00C71D2B"/>
    <w:rsid w:val="00C7251D"/>
    <w:rsid w:val="00C76BEF"/>
    <w:rsid w:val="00C81B26"/>
    <w:rsid w:val="00C91CCC"/>
    <w:rsid w:val="00CA120A"/>
    <w:rsid w:val="00CA4797"/>
    <w:rsid w:val="00CA613B"/>
    <w:rsid w:val="00CB026B"/>
    <w:rsid w:val="00CB16F6"/>
    <w:rsid w:val="00CB2BDE"/>
    <w:rsid w:val="00CB48D1"/>
    <w:rsid w:val="00CB4EE4"/>
    <w:rsid w:val="00CD3181"/>
    <w:rsid w:val="00CD5E37"/>
    <w:rsid w:val="00CD796C"/>
    <w:rsid w:val="00CF442B"/>
    <w:rsid w:val="00CF5CB5"/>
    <w:rsid w:val="00D00287"/>
    <w:rsid w:val="00D00421"/>
    <w:rsid w:val="00D036F6"/>
    <w:rsid w:val="00D048C1"/>
    <w:rsid w:val="00D07470"/>
    <w:rsid w:val="00D124F8"/>
    <w:rsid w:val="00D14101"/>
    <w:rsid w:val="00D20C0F"/>
    <w:rsid w:val="00D321A6"/>
    <w:rsid w:val="00D34C12"/>
    <w:rsid w:val="00D35E7A"/>
    <w:rsid w:val="00D35E99"/>
    <w:rsid w:val="00D436DB"/>
    <w:rsid w:val="00D46940"/>
    <w:rsid w:val="00D471F7"/>
    <w:rsid w:val="00D512FD"/>
    <w:rsid w:val="00D564E5"/>
    <w:rsid w:val="00D56C9C"/>
    <w:rsid w:val="00D606AB"/>
    <w:rsid w:val="00D61D54"/>
    <w:rsid w:val="00D62FA2"/>
    <w:rsid w:val="00D64602"/>
    <w:rsid w:val="00D670B1"/>
    <w:rsid w:val="00D705DE"/>
    <w:rsid w:val="00D776D1"/>
    <w:rsid w:val="00D80E3D"/>
    <w:rsid w:val="00D8220C"/>
    <w:rsid w:val="00D85CFC"/>
    <w:rsid w:val="00D9129B"/>
    <w:rsid w:val="00D93657"/>
    <w:rsid w:val="00D9434B"/>
    <w:rsid w:val="00DA2831"/>
    <w:rsid w:val="00DA78F6"/>
    <w:rsid w:val="00DB755D"/>
    <w:rsid w:val="00DC2156"/>
    <w:rsid w:val="00DC23C3"/>
    <w:rsid w:val="00DC7F5E"/>
    <w:rsid w:val="00DD0A0E"/>
    <w:rsid w:val="00DD4920"/>
    <w:rsid w:val="00DD4C6A"/>
    <w:rsid w:val="00DF00B0"/>
    <w:rsid w:val="00DF107E"/>
    <w:rsid w:val="00DF1F27"/>
    <w:rsid w:val="00DF4913"/>
    <w:rsid w:val="00DF51B7"/>
    <w:rsid w:val="00DF60B8"/>
    <w:rsid w:val="00E00312"/>
    <w:rsid w:val="00E025C7"/>
    <w:rsid w:val="00E071E1"/>
    <w:rsid w:val="00E121C3"/>
    <w:rsid w:val="00E13D17"/>
    <w:rsid w:val="00E22975"/>
    <w:rsid w:val="00E307D8"/>
    <w:rsid w:val="00E312A6"/>
    <w:rsid w:val="00E32850"/>
    <w:rsid w:val="00E330BB"/>
    <w:rsid w:val="00E36DBC"/>
    <w:rsid w:val="00E373B9"/>
    <w:rsid w:val="00E40CD1"/>
    <w:rsid w:val="00E421CB"/>
    <w:rsid w:val="00E42A9A"/>
    <w:rsid w:val="00E45662"/>
    <w:rsid w:val="00E552A8"/>
    <w:rsid w:val="00E56BB8"/>
    <w:rsid w:val="00E62D4A"/>
    <w:rsid w:val="00E70AD2"/>
    <w:rsid w:val="00E710D3"/>
    <w:rsid w:val="00E7327C"/>
    <w:rsid w:val="00E833C0"/>
    <w:rsid w:val="00E91BB2"/>
    <w:rsid w:val="00E94BA5"/>
    <w:rsid w:val="00E94CBA"/>
    <w:rsid w:val="00E958C5"/>
    <w:rsid w:val="00EA5321"/>
    <w:rsid w:val="00EA66A3"/>
    <w:rsid w:val="00EA6C09"/>
    <w:rsid w:val="00EA7027"/>
    <w:rsid w:val="00EB0F51"/>
    <w:rsid w:val="00EB1253"/>
    <w:rsid w:val="00EB245F"/>
    <w:rsid w:val="00EB3377"/>
    <w:rsid w:val="00EB68A5"/>
    <w:rsid w:val="00EC15E0"/>
    <w:rsid w:val="00ED0399"/>
    <w:rsid w:val="00ED1848"/>
    <w:rsid w:val="00ED1EDC"/>
    <w:rsid w:val="00EE0383"/>
    <w:rsid w:val="00EE58AB"/>
    <w:rsid w:val="00EE6F78"/>
    <w:rsid w:val="00EF1065"/>
    <w:rsid w:val="00EF1741"/>
    <w:rsid w:val="00EF26B8"/>
    <w:rsid w:val="00EF7420"/>
    <w:rsid w:val="00F015A6"/>
    <w:rsid w:val="00F06670"/>
    <w:rsid w:val="00F067DC"/>
    <w:rsid w:val="00F06D48"/>
    <w:rsid w:val="00F072B2"/>
    <w:rsid w:val="00F111FA"/>
    <w:rsid w:val="00F114D7"/>
    <w:rsid w:val="00F14A04"/>
    <w:rsid w:val="00F27E19"/>
    <w:rsid w:val="00F31401"/>
    <w:rsid w:val="00F31AAA"/>
    <w:rsid w:val="00F33C73"/>
    <w:rsid w:val="00F35D00"/>
    <w:rsid w:val="00F37282"/>
    <w:rsid w:val="00F372D8"/>
    <w:rsid w:val="00F4110B"/>
    <w:rsid w:val="00F46427"/>
    <w:rsid w:val="00F50CDF"/>
    <w:rsid w:val="00F51D9E"/>
    <w:rsid w:val="00F527A2"/>
    <w:rsid w:val="00F53C87"/>
    <w:rsid w:val="00F628E0"/>
    <w:rsid w:val="00F63344"/>
    <w:rsid w:val="00F67404"/>
    <w:rsid w:val="00F70F13"/>
    <w:rsid w:val="00F725B6"/>
    <w:rsid w:val="00F776A6"/>
    <w:rsid w:val="00F80D41"/>
    <w:rsid w:val="00F83231"/>
    <w:rsid w:val="00F83347"/>
    <w:rsid w:val="00F9294E"/>
    <w:rsid w:val="00F92CC2"/>
    <w:rsid w:val="00F94290"/>
    <w:rsid w:val="00F97006"/>
    <w:rsid w:val="00FA1AE9"/>
    <w:rsid w:val="00FA2EAB"/>
    <w:rsid w:val="00FA4360"/>
    <w:rsid w:val="00FA54E0"/>
    <w:rsid w:val="00FB020F"/>
    <w:rsid w:val="00FB0D97"/>
    <w:rsid w:val="00FB7661"/>
    <w:rsid w:val="00FB7ADC"/>
    <w:rsid w:val="00FC0674"/>
    <w:rsid w:val="00FC091A"/>
    <w:rsid w:val="00FC111E"/>
    <w:rsid w:val="00FC25FA"/>
    <w:rsid w:val="00FC7AB4"/>
    <w:rsid w:val="00FD44CC"/>
    <w:rsid w:val="00FD7C70"/>
    <w:rsid w:val="00FE077F"/>
    <w:rsid w:val="00FE19C0"/>
    <w:rsid w:val="00FE42D0"/>
    <w:rsid w:val="00FE5B86"/>
    <w:rsid w:val="00FE5CA2"/>
    <w:rsid w:val="00FE5F11"/>
    <w:rsid w:val="00FE68EB"/>
    <w:rsid w:val="00FE7170"/>
    <w:rsid w:val="00FF0BDA"/>
    <w:rsid w:val="00FF20E4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6A4E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link w:val="10"/>
    <w:qFormat/>
    <w:rPr>
      <w:sz w:val="24"/>
      <w:szCs w:val="24"/>
    </w:rPr>
  </w:style>
  <w:style w:type="paragraph" w:styleId="a3">
    <w:name w:val="footer"/>
    <w:basedOn w:val="1"/>
    <w:link w:val="a4"/>
    <w:uiPriority w:val="99"/>
    <w:rsid w:val="0043579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35798"/>
  </w:style>
  <w:style w:type="paragraph" w:styleId="a6">
    <w:name w:val="footnote text"/>
    <w:basedOn w:val="1"/>
    <w:link w:val="a7"/>
    <w:semiHidden/>
    <w:rsid w:val="00BC446B"/>
    <w:rPr>
      <w:sz w:val="20"/>
      <w:szCs w:val="20"/>
    </w:rPr>
  </w:style>
  <w:style w:type="character" w:styleId="a8">
    <w:name w:val="footnote reference"/>
    <w:semiHidden/>
    <w:rsid w:val="00BC446B"/>
    <w:rPr>
      <w:vertAlign w:val="superscript"/>
    </w:rPr>
  </w:style>
  <w:style w:type="character" w:styleId="a9">
    <w:name w:val="annotation reference"/>
    <w:semiHidden/>
    <w:rsid w:val="00E025C7"/>
    <w:rPr>
      <w:sz w:val="16"/>
      <w:szCs w:val="16"/>
    </w:rPr>
  </w:style>
  <w:style w:type="paragraph" w:styleId="aa">
    <w:name w:val="annotation text"/>
    <w:basedOn w:val="1"/>
    <w:link w:val="ab"/>
    <w:semiHidden/>
    <w:rsid w:val="00E025C7"/>
    <w:rPr>
      <w:sz w:val="20"/>
      <w:szCs w:val="20"/>
    </w:rPr>
  </w:style>
  <w:style w:type="paragraph" w:customStyle="1" w:styleId="11">
    <w:name w:val="Тема примечания1"/>
    <w:basedOn w:val="aa"/>
    <w:next w:val="aa"/>
    <w:semiHidden/>
    <w:rsid w:val="00E025C7"/>
    <w:rPr>
      <w:b/>
      <w:bCs/>
    </w:rPr>
  </w:style>
  <w:style w:type="paragraph" w:styleId="ac">
    <w:name w:val="Balloon Text"/>
    <w:basedOn w:val="1"/>
    <w:semiHidden/>
    <w:rsid w:val="00E025C7"/>
    <w:rPr>
      <w:rFonts w:ascii="Tahoma" w:hAnsi="Tahoma" w:cs="Tahoma"/>
      <w:sz w:val="16"/>
      <w:szCs w:val="16"/>
    </w:rPr>
  </w:style>
  <w:style w:type="character" w:customStyle="1" w:styleId="12">
    <w:name w:val="Гиперссылка1"/>
    <w:rsid w:val="006A2FD3"/>
    <w:rPr>
      <w:color w:val="0000FF"/>
      <w:u w:val="single"/>
    </w:rPr>
  </w:style>
  <w:style w:type="table" w:styleId="ad">
    <w:name w:val="Table Grid"/>
    <w:basedOn w:val="a1"/>
    <w:rsid w:val="00102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1"/>
    <w:link w:val="af"/>
    <w:rsid w:val="0068703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687033"/>
    <w:rPr>
      <w:sz w:val="24"/>
      <w:szCs w:val="24"/>
    </w:rPr>
  </w:style>
  <w:style w:type="character" w:customStyle="1" w:styleId="a4">
    <w:name w:val="Нижний колонтитул Знак"/>
    <w:link w:val="a3"/>
    <w:uiPriority w:val="99"/>
    <w:rsid w:val="008E626B"/>
    <w:rPr>
      <w:sz w:val="24"/>
      <w:szCs w:val="24"/>
    </w:rPr>
  </w:style>
  <w:style w:type="paragraph" w:customStyle="1" w:styleId="110">
    <w:name w:val="1 Знак Знак Знак1 Знак Знак Знак"/>
    <w:basedOn w:val="1"/>
    <w:rsid w:val="00F83347"/>
    <w:rPr>
      <w:rFonts w:ascii="Verdana" w:hAnsi="Verdana" w:cs="Verdana"/>
      <w:sz w:val="20"/>
      <w:szCs w:val="20"/>
      <w:lang w:val="en-US" w:eastAsia="en-US"/>
    </w:rPr>
  </w:style>
  <w:style w:type="character" w:customStyle="1" w:styleId="a7">
    <w:name w:val="Текст сноски Знак"/>
    <w:link w:val="a6"/>
    <w:semiHidden/>
    <w:locked/>
    <w:rsid w:val="00F83347"/>
  </w:style>
  <w:style w:type="character" w:customStyle="1" w:styleId="apple-converted-space">
    <w:name w:val="apple-converted-space"/>
    <w:rsid w:val="00BB0170"/>
  </w:style>
  <w:style w:type="paragraph" w:styleId="af0">
    <w:name w:val="annotation subject"/>
    <w:basedOn w:val="aa"/>
    <w:next w:val="aa"/>
    <w:link w:val="af1"/>
    <w:rsid w:val="00A63762"/>
    <w:rPr>
      <w:b/>
      <w:bCs/>
    </w:rPr>
  </w:style>
  <w:style w:type="character" w:customStyle="1" w:styleId="10">
    <w:name w:val="Обычный1 Знак"/>
    <w:basedOn w:val="a0"/>
    <w:link w:val="1"/>
    <w:rsid w:val="00A63762"/>
    <w:rPr>
      <w:sz w:val="24"/>
      <w:szCs w:val="24"/>
    </w:rPr>
  </w:style>
  <w:style w:type="character" w:customStyle="1" w:styleId="ab">
    <w:name w:val="Текст примечания Знак"/>
    <w:basedOn w:val="10"/>
    <w:link w:val="aa"/>
    <w:semiHidden/>
    <w:rsid w:val="00A63762"/>
    <w:rPr>
      <w:sz w:val="24"/>
      <w:szCs w:val="24"/>
    </w:rPr>
  </w:style>
  <w:style w:type="character" w:customStyle="1" w:styleId="af1">
    <w:name w:val="Тема примечания Знак"/>
    <w:basedOn w:val="ab"/>
    <w:link w:val="af0"/>
    <w:rsid w:val="00A63762"/>
    <w:rPr>
      <w:b/>
      <w:bCs/>
      <w:sz w:val="24"/>
      <w:szCs w:val="24"/>
    </w:rPr>
  </w:style>
  <w:style w:type="character" w:styleId="af2">
    <w:name w:val="Hyperlink"/>
    <w:basedOn w:val="a0"/>
    <w:rsid w:val="00FC7AB4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ED1848"/>
    <w:pPr>
      <w:ind w:left="720"/>
      <w:contextualSpacing/>
    </w:pPr>
  </w:style>
  <w:style w:type="character" w:customStyle="1" w:styleId="4">
    <w:name w:val="л–’”‰’”Ћ Њђ– (4)_"/>
    <w:basedOn w:val="a0"/>
    <w:link w:val="41"/>
    <w:uiPriority w:val="99"/>
    <w:rsid w:val="00D64602"/>
    <w:rPr>
      <w:b/>
      <w:bCs/>
      <w:sz w:val="18"/>
      <w:szCs w:val="18"/>
      <w:shd w:val="clear" w:color="auto" w:fill="FFFFFF"/>
    </w:rPr>
  </w:style>
  <w:style w:type="character" w:customStyle="1" w:styleId="af4">
    <w:name w:val="л–’”‰’”Ћ Њђ–_"/>
    <w:basedOn w:val="a0"/>
    <w:link w:val="af5"/>
    <w:uiPriority w:val="99"/>
    <w:rsid w:val="00D64602"/>
    <w:rPr>
      <w:rFonts w:ascii="Arial" w:hAnsi="Arial" w:cs="Arial"/>
      <w:sz w:val="25"/>
      <w:szCs w:val="25"/>
      <w:shd w:val="clear" w:color="auto" w:fill="FFFFFF"/>
    </w:rPr>
  </w:style>
  <w:style w:type="character" w:customStyle="1" w:styleId="4-1pt">
    <w:name w:val="л–’”‰’”Ћ Њђ– (4) + й’Њ_‰€‘ -1 pt"/>
    <w:aliases w:val="н€–ї€‡ 120%"/>
    <w:basedOn w:val="4"/>
    <w:uiPriority w:val="99"/>
    <w:rsid w:val="00D64602"/>
    <w:rPr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4">
    <w:name w:val="л–’”‰’”Ћ Њђ– (4) + 4"/>
    <w:aliases w:val="5 pt,й’Њ_‰€‘ 1 pt"/>
    <w:basedOn w:val="4"/>
    <w:uiPriority w:val="99"/>
    <w:rsid w:val="00D64602"/>
    <w:rPr>
      <w:b/>
      <w:bCs/>
      <w:spacing w:val="20"/>
      <w:sz w:val="9"/>
      <w:szCs w:val="9"/>
      <w:shd w:val="clear" w:color="auto" w:fill="FFFFFF"/>
    </w:rPr>
  </w:style>
  <w:style w:type="character" w:customStyle="1" w:styleId="4-1pt18">
    <w:name w:val="л–’”‰’”Ћ Њђ– (4) + й’Њ_‰€‘ -1 pt18"/>
    <w:aliases w:val="н€–ї€‡ 120%20"/>
    <w:basedOn w:val="4"/>
    <w:uiPriority w:val="99"/>
    <w:rsid w:val="00D64602"/>
    <w:rPr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41">
    <w:name w:val="л–’”‰’”Ћ Њђ– (4) + 41"/>
    <w:aliases w:val="5 pt26,й’Њ_‰€‘ 1 pt5"/>
    <w:basedOn w:val="4"/>
    <w:uiPriority w:val="99"/>
    <w:rsid w:val="00D64602"/>
    <w:rPr>
      <w:b/>
      <w:bCs/>
      <w:noProof/>
      <w:spacing w:val="20"/>
      <w:sz w:val="9"/>
      <w:szCs w:val="9"/>
      <w:shd w:val="clear" w:color="auto" w:fill="FFFFFF"/>
    </w:rPr>
  </w:style>
  <w:style w:type="character" w:customStyle="1" w:styleId="4-1pt17">
    <w:name w:val="л–’”‰’”Ћ Њђ– (4) + й’Њ_‰€‘ -1 pt17"/>
    <w:aliases w:val="н€–ї€‡ 120%19"/>
    <w:basedOn w:val="4"/>
    <w:uiPriority w:val="99"/>
    <w:rsid w:val="00D64602"/>
    <w:rPr>
      <w:b/>
      <w:bCs/>
      <w:spacing w:val="-20"/>
      <w:w w:val="120"/>
      <w:sz w:val="18"/>
      <w:szCs w:val="18"/>
      <w:shd w:val="clear" w:color="auto" w:fill="FFFFFF"/>
    </w:rPr>
  </w:style>
  <w:style w:type="paragraph" w:customStyle="1" w:styleId="41">
    <w:name w:val="л–’”‰’”Ћ Њђ– (4)1"/>
    <w:basedOn w:val="a"/>
    <w:link w:val="4"/>
    <w:uiPriority w:val="99"/>
    <w:rsid w:val="00D64602"/>
    <w:pPr>
      <w:shd w:val="clear" w:color="auto" w:fill="FFFFFF"/>
      <w:spacing w:before="420" w:line="240" w:lineRule="atLeast"/>
    </w:pPr>
    <w:rPr>
      <w:b/>
      <w:bCs/>
      <w:sz w:val="18"/>
      <w:szCs w:val="18"/>
    </w:rPr>
  </w:style>
  <w:style w:type="paragraph" w:customStyle="1" w:styleId="af5">
    <w:name w:val="л–’”‰’”Ћ Њђ–"/>
    <w:basedOn w:val="a"/>
    <w:link w:val="af4"/>
    <w:uiPriority w:val="99"/>
    <w:rsid w:val="00D64602"/>
    <w:pPr>
      <w:shd w:val="clear" w:color="auto" w:fill="FFFFFF"/>
      <w:spacing w:after="480" w:line="490" w:lineRule="exact"/>
      <w:ind w:hanging="540"/>
      <w:jc w:val="center"/>
    </w:pPr>
    <w:rPr>
      <w:rFonts w:ascii="Arial" w:hAnsi="Arial" w:cs="Arial"/>
      <w:sz w:val="25"/>
      <w:szCs w:val="25"/>
    </w:rPr>
  </w:style>
  <w:style w:type="character" w:customStyle="1" w:styleId="4-1pt16">
    <w:name w:val="л–’”‰’”Ћ Њђ– (4) + й’Њ_‰€‘ -1 pt16"/>
    <w:aliases w:val="н€–ї€‡ 120%18"/>
    <w:basedOn w:val="4"/>
    <w:uiPriority w:val="99"/>
    <w:rsid w:val="00FA1AE9"/>
    <w:rPr>
      <w:rFonts w:ascii="Times New Roman" w:hAnsi="Times New Roman" w:cs="Times New Roman"/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-1pt15">
    <w:name w:val="л–’”‰’”Ћ Њђ– (4) + й’Њ_‰€‘ -1 pt15"/>
    <w:aliases w:val="н€–ї€‡ 120%17"/>
    <w:basedOn w:val="4"/>
    <w:uiPriority w:val="99"/>
    <w:rsid w:val="00FA1AE9"/>
    <w:rPr>
      <w:rFonts w:ascii="Times New Roman" w:hAnsi="Times New Roman" w:cs="Times New Roman"/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Arial">
    <w:name w:val="л–’”‰’”Ћ Њђ– (4) + Arial"/>
    <w:aliases w:val="8,5 pt25,кЊ •”‘—ѕЏ_’ћЋ"/>
    <w:basedOn w:val="4"/>
    <w:uiPriority w:val="99"/>
    <w:rsid w:val="00FA1AE9"/>
    <w:rPr>
      <w:rFonts w:ascii="Arial" w:hAnsi="Arial" w:cs="Arial"/>
      <w:b/>
      <w:bCs/>
      <w:spacing w:val="0"/>
      <w:sz w:val="17"/>
      <w:szCs w:val="17"/>
      <w:shd w:val="clear" w:color="auto" w:fill="FFFFFF"/>
    </w:rPr>
  </w:style>
  <w:style w:type="paragraph" w:styleId="af6">
    <w:name w:val="No Spacing"/>
    <w:uiPriority w:val="1"/>
    <w:qFormat/>
    <w:rsid w:val="00A2781B"/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1AE24-7A4F-9042-80A4-FFBE163B0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36</Pages>
  <Words>7848</Words>
  <Characters>44735</Characters>
  <Application>Microsoft Macintosh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MoBIL GROUP</Company>
  <LinksUpToDate>false</LinksUpToDate>
  <CharactersWithSpaces>52479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Alex</dc:creator>
  <cp:lastModifiedBy>Microsoft Office User</cp:lastModifiedBy>
  <cp:revision>4</cp:revision>
  <cp:lastPrinted>2019-04-09T11:45:00Z</cp:lastPrinted>
  <dcterms:created xsi:type="dcterms:W3CDTF">2019-04-16T21:59:00Z</dcterms:created>
  <dcterms:modified xsi:type="dcterms:W3CDTF">2019-04-19T13:34:00Z</dcterms:modified>
</cp:coreProperties>
</file>