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CF73E6" w14:textId="77777777" w:rsidR="00205B91" w:rsidRDefault="00000000">
      <w:pPr>
        <w:spacing w:after="0" w:line="276" w:lineRule="auto"/>
        <w:jc w:val="center"/>
        <w:rPr>
          <w:b/>
          <w:bCs/>
        </w:rPr>
      </w:pPr>
      <w:bookmarkStart w:id="0" w:name="_heading=h.r22x4m14ihco" w:colFirst="0" w:colLast="0"/>
      <w:bookmarkEnd w:id="0"/>
      <w:r>
        <w:rPr>
          <w:noProof/>
        </w:rPr>
        <w:drawing>
          <wp:inline distT="0" distB="0" distL="0" distR="0" wp14:anchorId="68FC55BA" wp14:editId="3371AEA4">
            <wp:extent cx="889739" cy="1314140"/>
            <wp:effectExtent l="0" t="0" r="0" b="0"/>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a:stretch>
                      <a:fillRect/>
                    </a:stretch>
                  </pic:blipFill>
                  <pic:spPr>
                    <a:xfrm>
                      <a:off x="0" y="0"/>
                      <a:ext cx="889739" cy="1314140"/>
                    </a:xfrm>
                    <a:prstGeom prst="rect">
                      <a:avLst/>
                    </a:prstGeom>
                    <a:ln/>
                  </pic:spPr>
                </pic:pic>
              </a:graphicData>
            </a:graphic>
          </wp:inline>
        </w:drawing>
      </w:r>
    </w:p>
    <w:p w14:paraId="589E2774" w14:textId="77777777" w:rsidR="00205B91" w:rsidRDefault="00000000">
      <w:pPr>
        <w:spacing w:after="0" w:line="276" w:lineRule="auto"/>
        <w:jc w:val="center"/>
        <w:rPr>
          <w:b/>
          <w:bCs/>
        </w:rPr>
      </w:pPr>
      <w:r>
        <w:rPr>
          <w:b/>
          <w:bCs/>
          <w:rtl/>
        </w:rPr>
        <w:t>אוניברסיטת בן-גוריון בנגב</w:t>
      </w:r>
    </w:p>
    <w:p w14:paraId="465C725E" w14:textId="77777777" w:rsidR="00205B91" w:rsidRDefault="00000000">
      <w:pPr>
        <w:spacing w:after="0" w:line="276" w:lineRule="auto"/>
        <w:jc w:val="center"/>
      </w:pPr>
      <w:r>
        <w:t xml:space="preserve">Ben-Gurion University of </w:t>
      </w:r>
      <w:proofErr w:type="gramStart"/>
      <w:r>
        <w:t>the Negev</w:t>
      </w:r>
      <w:proofErr w:type="gramEnd"/>
    </w:p>
    <w:p w14:paraId="639C6932" w14:textId="77777777" w:rsidR="00205B91" w:rsidRDefault="00205B91">
      <w:pPr>
        <w:spacing w:after="0" w:line="276" w:lineRule="auto"/>
        <w:jc w:val="center"/>
      </w:pPr>
    </w:p>
    <w:p w14:paraId="027C9655" w14:textId="77777777" w:rsidR="00205B91" w:rsidRDefault="00000000">
      <w:pPr>
        <w:spacing w:after="0" w:line="276" w:lineRule="auto"/>
        <w:jc w:val="center"/>
        <w:rPr>
          <w:b/>
          <w:bCs/>
        </w:rPr>
      </w:pPr>
      <w:r>
        <w:rPr>
          <w:b/>
          <w:bCs/>
          <w:rtl/>
        </w:rPr>
        <w:t>הפקולטה למדעי ההנדסה</w:t>
      </w:r>
    </w:p>
    <w:p w14:paraId="009FF554" w14:textId="77777777" w:rsidR="00205B91" w:rsidRDefault="00000000">
      <w:pPr>
        <w:spacing w:after="0" w:line="276" w:lineRule="auto"/>
        <w:jc w:val="center"/>
        <w:rPr>
          <w:b/>
          <w:bCs/>
        </w:rPr>
      </w:pPr>
      <w:r>
        <w:rPr>
          <w:b/>
          <w:bCs/>
          <w:rtl/>
        </w:rPr>
        <w:t>בית הספר להנדסת חשמל ומחשבים</w:t>
      </w:r>
    </w:p>
    <w:p w14:paraId="13933EB5" w14:textId="77777777" w:rsidR="00205B91" w:rsidRDefault="00000000">
      <w:pPr>
        <w:spacing w:after="0" w:line="276" w:lineRule="auto"/>
        <w:jc w:val="center"/>
        <w:rPr>
          <w:b/>
          <w:bCs/>
        </w:rPr>
      </w:pPr>
      <w:r>
        <w:rPr>
          <w:b/>
          <w:bCs/>
          <w:rtl/>
        </w:rPr>
        <w:t>המחלקה להנדסת חשמל ומחשבים</w:t>
      </w:r>
    </w:p>
    <w:p w14:paraId="12D97028" w14:textId="77777777" w:rsidR="00205B91" w:rsidRDefault="00000000">
      <w:pPr>
        <w:spacing w:after="0" w:line="276" w:lineRule="auto"/>
        <w:jc w:val="center"/>
      </w:pPr>
      <w:r>
        <w:t>Faculty of Engineering Science</w:t>
      </w:r>
    </w:p>
    <w:p w14:paraId="3AB05D0B" w14:textId="77777777" w:rsidR="00205B91" w:rsidRDefault="00000000">
      <w:pPr>
        <w:spacing w:after="0" w:line="276" w:lineRule="auto"/>
        <w:jc w:val="center"/>
      </w:pPr>
      <w:r>
        <w:t>School of Electrical and Computer Engineering</w:t>
      </w:r>
    </w:p>
    <w:p w14:paraId="1AEE48F8" w14:textId="77777777" w:rsidR="00205B91" w:rsidRDefault="00000000">
      <w:pPr>
        <w:spacing w:after="0" w:line="276" w:lineRule="auto"/>
        <w:jc w:val="center"/>
      </w:pPr>
      <w:r>
        <w:t>Dept. of Electrical and Computer Engineering</w:t>
      </w:r>
    </w:p>
    <w:p w14:paraId="42721335" w14:textId="77777777" w:rsidR="00205B91" w:rsidRDefault="00205B91">
      <w:pPr>
        <w:spacing w:after="0" w:line="276" w:lineRule="auto"/>
        <w:jc w:val="center"/>
      </w:pPr>
    </w:p>
    <w:p w14:paraId="2D57AC2D" w14:textId="77777777" w:rsidR="00205B91" w:rsidRDefault="00000000">
      <w:pPr>
        <w:spacing w:after="0" w:line="276" w:lineRule="auto"/>
        <w:jc w:val="center"/>
        <w:rPr>
          <w:b/>
          <w:bCs/>
        </w:rPr>
      </w:pPr>
      <w:r>
        <w:rPr>
          <w:b/>
          <w:bCs/>
          <w:rtl/>
        </w:rPr>
        <w:t>פרויקט הנדסי שנה ד</w:t>
      </w:r>
      <w:r>
        <w:rPr>
          <w:b/>
          <w:bCs/>
        </w:rPr>
        <w:t xml:space="preserve">׳ </w:t>
      </w:r>
    </w:p>
    <w:p w14:paraId="1774FE9C" w14:textId="77777777" w:rsidR="00205B91" w:rsidRDefault="00000000">
      <w:pPr>
        <w:spacing w:after="0" w:line="276" w:lineRule="auto"/>
        <w:jc w:val="center"/>
      </w:pPr>
      <w:r>
        <w:t>Fourth Year Engineering Project</w:t>
      </w:r>
    </w:p>
    <w:p w14:paraId="7E586C5A" w14:textId="77777777" w:rsidR="00205B91" w:rsidRDefault="00205B91">
      <w:pPr>
        <w:spacing w:after="0" w:line="276" w:lineRule="auto"/>
        <w:jc w:val="center"/>
      </w:pPr>
    </w:p>
    <w:p w14:paraId="2141B60D" w14:textId="77777777" w:rsidR="00205B91" w:rsidRDefault="00000000">
      <w:pPr>
        <w:spacing w:after="0" w:line="276" w:lineRule="auto"/>
        <w:jc w:val="center"/>
      </w:pPr>
      <w:r>
        <w:rPr>
          <w:b/>
          <w:bCs/>
        </w:rPr>
        <w:t>PDR</w:t>
      </w:r>
    </w:p>
    <w:p w14:paraId="70F1E637" w14:textId="77777777" w:rsidR="00205B91" w:rsidRDefault="00000000">
      <w:pPr>
        <w:tabs>
          <w:tab w:val="left" w:pos="6551"/>
        </w:tabs>
        <w:spacing w:after="0" w:line="276" w:lineRule="auto"/>
        <w:rPr>
          <w:b/>
          <w:bCs/>
        </w:rPr>
      </w:pPr>
      <w:r>
        <w:rPr>
          <w:b/>
          <w:bCs/>
        </w:rPr>
        <w:tab/>
      </w:r>
    </w:p>
    <w:p w14:paraId="0B19AF7D" w14:textId="77777777" w:rsidR="00205B91" w:rsidRDefault="00000000">
      <w:pPr>
        <w:spacing w:line="276" w:lineRule="auto"/>
        <w:jc w:val="center"/>
        <w:rPr>
          <w:b/>
          <w:bCs/>
        </w:rPr>
      </w:pPr>
      <w:r>
        <w:rPr>
          <w:b/>
          <w:bCs/>
          <w:rtl/>
        </w:rPr>
        <w:t xml:space="preserve">בי-סנס – ניטור אקוסטי ומשקלי של מושבות דבורי דבש מבוסס </w:t>
      </w:r>
      <w:r>
        <w:rPr>
          <w:b/>
          <w:bCs/>
        </w:rPr>
        <w:t>IoT</w:t>
      </w:r>
    </w:p>
    <w:p w14:paraId="736E0A46" w14:textId="77777777" w:rsidR="00205B91" w:rsidRDefault="00000000">
      <w:pPr>
        <w:spacing w:line="276" w:lineRule="auto"/>
        <w:jc w:val="center"/>
        <w:rPr>
          <w:b/>
          <w:bCs/>
        </w:rPr>
      </w:pPr>
      <w:proofErr w:type="spellStart"/>
      <w:r>
        <w:rPr>
          <w:b/>
          <w:bCs/>
        </w:rPr>
        <w:t>BeeSense</w:t>
      </w:r>
      <w:proofErr w:type="spellEnd"/>
      <w:r>
        <w:rPr>
          <w:b/>
          <w:bCs/>
        </w:rPr>
        <w:t xml:space="preserve"> — IoT-Based Acoustic and Weight Monitoring of Honeybee Colonies</w:t>
      </w:r>
    </w:p>
    <w:p w14:paraId="5F8D24A7" w14:textId="77777777" w:rsidR="00205B91" w:rsidRDefault="00205B91">
      <w:pPr>
        <w:spacing w:line="276" w:lineRule="auto"/>
      </w:pPr>
    </w:p>
    <w:p w14:paraId="44C3F302" w14:textId="77777777" w:rsidR="00205B91" w:rsidRDefault="00205B91">
      <w:pPr>
        <w:spacing w:after="0" w:line="240" w:lineRule="auto"/>
        <w:jc w:val="both"/>
        <w:rPr>
          <w:sz w:val="22"/>
          <w:szCs w:val="22"/>
        </w:rPr>
      </w:pPr>
    </w:p>
    <w:tbl>
      <w:tblPr>
        <w:tblStyle w:val="a"/>
        <w:tblW w:w="8306" w:type="dxa"/>
        <w:jc w:val="center"/>
        <w:tblInd w:w="0" w:type="dxa"/>
        <w:tblBorders>
          <w:top w:val="single" w:sz="8" w:space="0" w:color="000000"/>
          <w:left w:val="single" w:sz="8" w:space="0" w:color="000000"/>
          <w:bottom w:val="single" w:sz="8" w:space="0" w:color="000000"/>
          <w:right w:val="single" w:sz="8" w:space="0" w:color="000000"/>
          <w:insideH w:val="nil"/>
          <w:insideV w:val="nil"/>
        </w:tblBorders>
        <w:tblLayout w:type="fixed"/>
        <w:tblLook w:val="0400" w:firstRow="0" w:lastRow="0" w:firstColumn="0" w:lastColumn="0" w:noHBand="0" w:noVBand="1"/>
      </w:tblPr>
      <w:tblGrid>
        <w:gridCol w:w="4153"/>
        <w:gridCol w:w="4153"/>
      </w:tblGrid>
      <w:tr w:rsidR="00205B91" w14:paraId="22364E16" w14:textId="77777777">
        <w:trPr>
          <w:cantSplit/>
          <w:jc w:val="center"/>
        </w:trPr>
        <w:tc>
          <w:tcPr>
            <w:tcW w:w="4153" w:type="dxa"/>
          </w:tcPr>
          <w:p w14:paraId="2C4E737D" w14:textId="77777777" w:rsidR="00205B91" w:rsidRDefault="00000000">
            <w:pPr>
              <w:keepNext/>
              <w:spacing w:before="60" w:after="60" w:line="276" w:lineRule="auto"/>
              <w:rPr>
                <w:sz w:val="22"/>
                <w:szCs w:val="22"/>
              </w:rPr>
            </w:pPr>
            <w:r>
              <w:rPr>
                <w:b/>
                <w:bCs/>
                <w:sz w:val="22"/>
                <w:szCs w:val="22"/>
              </w:rPr>
              <w:t>Project number:</w:t>
            </w:r>
          </w:p>
        </w:tc>
        <w:tc>
          <w:tcPr>
            <w:tcW w:w="4153" w:type="dxa"/>
          </w:tcPr>
          <w:p w14:paraId="58B13B21" w14:textId="77777777" w:rsidR="00205B91" w:rsidRDefault="00000000">
            <w:pPr>
              <w:keepNext/>
              <w:spacing w:before="60" w:after="60" w:line="276" w:lineRule="auto"/>
              <w:rPr>
                <w:sz w:val="22"/>
                <w:szCs w:val="22"/>
              </w:rPr>
            </w:pPr>
            <w:r>
              <w:rPr>
                <w:sz w:val="22"/>
                <w:szCs w:val="22"/>
              </w:rPr>
              <w:t>p-2027-165</w:t>
            </w:r>
          </w:p>
        </w:tc>
      </w:tr>
      <w:tr w:rsidR="00205B91" w14:paraId="1B8A85DB" w14:textId="77777777">
        <w:trPr>
          <w:cantSplit/>
          <w:jc w:val="center"/>
        </w:trPr>
        <w:tc>
          <w:tcPr>
            <w:tcW w:w="4153" w:type="dxa"/>
          </w:tcPr>
          <w:p w14:paraId="185E6774" w14:textId="77777777" w:rsidR="00205B91" w:rsidRDefault="00000000">
            <w:pPr>
              <w:keepNext/>
              <w:spacing w:before="60" w:after="60" w:line="276" w:lineRule="auto"/>
              <w:rPr>
                <w:sz w:val="22"/>
                <w:szCs w:val="22"/>
              </w:rPr>
            </w:pPr>
            <w:r>
              <w:rPr>
                <w:b/>
                <w:bCs/>
                <w:sz w:val="22"/>
                <w:szCs w:val="22"/>
              </w:rPr>
              <w:t>Students (name &amp; ID):</w:t>
            </w:r>
          </w:p>
        </w:tc>
        <w:tc>
          <w:tcPr>
            <w:tcW w:w="4153" w:type="dxa"/>
          </w:tcPr>
          <w:p w14:paraId="78B38F39" w14:textId="77777777" w:rsidR="00205B91" w:rsidRDefault="00000000">
            <w:pPr>
              <w:keepNext/>
              <w:spacing w:before="60" w:after="60" w:line="276" w:lineRule="auto"/>
              <w:rPr>
                <w:sz w:val="22"/>
                <w:szCs w:val="22"/>
              </w:rPr>
            </w:pPr>
            <w:r>
              <w:rPr>
                <w:sz w:val="22"/>
                <w:szCs w:val="22"/>
              </w:rPr>
              <w:t>Dror Ben-Simon – 318187747</w:t>
            </w:r>
            <w:r>
              <w:rPr>
                <w:sz w:val="22"/>
                <w:szCs w:val="22"/>
              </w:rPr>
              <w:br/>
              <w:t>Dan Cooper – 319011102</w:t>
            </w:r>
          </w:p>
        </w:tc>
      </w:tr>
      <w:tr w:rsidR="00205B91" w14:paraId="112A588A" w14:textId="77777777">
        <w:trPr>
          <w:cantSplit/>
          <w:jc w:val="center"/>
        </w:trPr>
        <w:tc>
          <w:tcPr>
            <w:tcW w:w="4153" w:type="dxa"/>
          </w:tcPr>
          <w:p w14:paraId="2C3DD7AF" w14:textId="77777777" w:rsidR="00205B91" w:rsidRDefault="00000000">
            <w:pPr>
              <w:keepNext/>
              <w:spacing w:before="60" w:after="60" w:line="276" w:lineRule="auto"/>
              <w:rPr>
                <w:sz w:val="22"/>
                <w:szCs w:val="22"/>
              </w:rPr>
            </w:pPr>
            <w:r>
              <w:rPr>
                <w:b/>
                <w:bCs/>
                <w:sz w:val="22"/>
                <w:szCs w:val="22"/>
              </w:rPr>
              <w:t>Supervisor:</w:t>
            </w:r>
          </w:p>
        </w:tc>
        <w:tc>
          <w:tcPr>
            <w:tcW w:w="4153" w:type="dxa"/>
          </w:tcPr>
          <w:p w14:paraId="5B882618" w14:textId="77777777" w:rsidR="00205B91" w:rsidRDefault="00000000">
            <w:pPr>
              <w:keepNext/>
              <w:spacing w:before="60" w:after="60" w:line="276" w:lineRule="auto"/>
              <w:rPr>
                <w:sz w:val="22"/>
                <w:szCs w:val="22"/>
              </w:rPr>
            </w:pPr>
            <w:r>
              <w:rPr>
                <w:sz w:val="22"/>
                <w:szCs w:val="22"/>
              </w:rPr>
              <w:t>Dr. Dan Vilenchik</w:t>
            </w:r>
          </w:p>
        </w:tc>
      </w:tr>
      <w:tr w:rsidR="00205B91" w14:paraId="37B17747" w14:textId="77777777">
        <w:trPr>
          <w:cantSplit/>
          <w:jc w:val="center"/>
        </w:trPr>
        <w:tc>
          <w:tcPr>
            <w:tcW w:w="4153" w:type="dxa"/>
          </w:tcPr>
          <w:p w14:paraId="2093563D" w14:textId="77777777" w:rsidR="00205B91" w:rsidRDefault="00000000">
            <w:pPr>
              <w:keepNext/>
              <w:spacing w:before="60" w:after="60" w:line="276" w:lineRule="auto"/>
              <w:rPr>
                <w:sz w:val="22"/>
                <w:szCs w:val="22"/>
              </w:rPr>
            </w:pPr>
            <w:r>
              <w:rPr>
                <w:b/>
                <w:bCs/>
                <w:sz w:val="22"/>
                <w:szCs w:val="22"/>
              </w:rPr>
              <w:t>Sponsors:</w:t>
            </w:r>
          </w:p>
        </w:tc>
        <w:tc>
          <w:tcPr>
            <w:tcW w:w="4153" w:type="dxa"/>
          </w:tcPr>
          <w:p w14:paraId="4F602D2A" w14:textId="77777777" w:rsidR="00205B91" w:rsidRDefault="00000000">
            <w:pPr>
              <w:keepNext/>
              <w:spacing w:before="60" w:after="60" w:line="276" w:lineRule="auto"/>
              <w:rPr>
                <w:sz w:val="22"/>
                <w:szCs w:val="22"/>
              </w:rPr>
            </w:pPr>
            <w:r>
              <w:rPr>
                <w:sz w:val="22"/>
                <w:szCs w:val="22"/>
              </w:rPr>
              <w:t>—</w:t>
            </w:r>
          </w:p>
        </w:tc>
      </w:tr>
      <w:tr w:rsidR="00205B91" w14:paraId="05A2B7A4" w14:textId="77777777">
        <w:trPr>
          <w:cantSplit/>
          <w:jc w:val="center"/>
        </w:trPr>
        <w:tc>
          <w:tcPr>
            <w:tcW w:w="4153" w:type="dxa"/>
          </w:tcPr>
          <w:p w14:paraId="2E39C286" w14:textId="77777777" w:rsidR="00205B91" w:rsidRDefault="00000000">
            <w:pPr>
              <w:spacing w:before="60" w:after="60" w:line="276" w:lineRule="auto"/>
              <w:rPr>
                <w:sz w:val="22"/>
                <w:szCs w:val="22"/>
              </w:rPr>
            </w:pPr>
            <w:r>
              <w:rPr>
                <w:b/>
                <w:bCs/>
                <w:sz w:val="22"/>
                <w:szCs w:val="22"/>
              </w:rPr>
              <w:t>Submitting date:</w:t>
            </w:r>
          </w:p>
        </w:tc>
        <w:tc>
          <w:tcPr>
            <w:tcW w:w="4153" w:type="dxa"/>
          </w:tcPr>
          <w:p w14:paraId="78E85F73" w14:textId="77777777" w:rsidR="00205B91" w:rsidRDefault="00000000">
            <w:pPr>
              <w:spacing w:before="60" w:after="60" w:line="276" w:lineRule="auto"/>
              <w:rPr>
                <w:sz w:val="22"/>
                <w:szCs w:val="22"/>
              </w:rPr>
            </w:pPr>
            <w:r>
              <w:rPr>
                <w:sz w:val="22"/>
                <w:szCs w:val="22"/>
              </w:rPr>
              <w:t>25.10.2026</w:t>
            </w:r>
          </w:p>
        </w:tc>
      </w:tr>
    </w:tbl>
    <w:p w14:paraId="4E6BC19B" w14:textId="77777777" w:rsidR="00205B91" w:rsidRDefault="00205B91">
      <w:pPr>
        <w:rPr>
          <w:sz w:val="22"/>
          <w:szCs w:val="22"/>
        </w:rPr>
        <w:sectPr w:rsidR="00205B91">
          <w:headerReference w:type="default" r:id="rId8"/>
          <w:footerReference w:type="default" r:id="rId9"/>
          <w:headerReference w:type="first" r:id="rId10"/>
          <w:footerReference w:type="first" r:id="rId11"/>
          <w:pgSz w:w="11906" w:h="16838"/>
          <w:pgMar w:top="1417" w:right="1417" w:bottom="1417" w:left="1417" w:header="709" w:footer="709" w:gutter="0"/>
          <w:pgNumType w:start="0"/>
          <w:cols w:space="720"/>
          <w:titlePg/>
        </w:sectPr>
      </w:pPr>
    </w:p>
    <w:p w14:paraId="16EF2589" w14:textId="77777777" w:rsidR="00205B91" w:rsidRDefault="00000000">
      <w:pPr>
        <w:bidi/>
        <w:spacing w:after="40" w:line="360" w:lineRule="auto"/>
        <w:jc w:val="center"/>
        <w:rPr>
          <w:sz w:val="22"/>
          <w:szCs w:val="22"/>
        </w:rPr>
      </w:pPr>
      <w:r>
        <w:rPr>
          <w:b/>
          <w:bCs/>
          <w:sz w:val="26"/>
          <w:szCs w:val="26"/>
          <w:rtl/>
        </w:rPr>
        <w:lastRenderedPageBreak/>
        <w:t xml:space="preserve">בי-סנס – ניטור אקוסטי ומשקלי של מושבות דבורי דבש מבוסס </w:t>
      </w:r>
      <w:r>
        <w:rPr>
          <w:b/>
          <w:bCs/>
          <w:sz w:val="26"/>
          <w:szCs w:val="26"/>
        </w:rPr>
        <w:t>IoT</w:t>
      </w:r>
    </w:p>
    <w:p w14:paraId="6F7FC485" w14:textId="77777777" w:rsidR="00205B91" w:rsidRDefault="00000000">
      <w:pPr>
        <w:bidi/>
        <w:spacing w:after="0" w:line="360" w:lineRule="auto"/>
        <w:jc w:val="center"/>
        <w:rPr>
          <w:sz w:val="22"/>
          <w:szCs w:val="22"/>
        </w:rPr>
      </w:pPr>
      <w:r>
        <w:rPr>
          <w:sz w:val="22"/>
          <w:szCs w:val="22"/>
          <w:rtl/>
        </w:rPr>
        <w:t>שמות הסטודנטים: דרור בן סימון, דן קופר</w:t>
      </w:r>
    </w:p>
    <w:p w14:paraId="13A314A9" w14:textId="77777777" w:rsidR="00205B91" w:rsidRDefault="00000000">
      <w:pPr>
        <w:bidi/>
        <w:spacing w:after="0" w:line="360" w:lineRule="auto"/>
        <w:jc w:val="center"/>
        <w:rPr>
          <w:sz w:val="22"/>
          <w:szCs w:val="22"/>
        </w:rPr>
      </w:pPr>
      <w:r>
        <w:rPr>
          <w:sz w:val="22"/>
          <w:szCs w:val="22"/>
        </w:rPr>
        <w:t>drorbe@post.bgu.ac.il</w:t>
      </w:r>
    </w:p>
    <w:p w14:paraId="725C5210" w14:textId="77777777" w:rsidR="00205B91" w:rsidRDefault="00000000">
      <w:pPr>
        <w:bidi/>
        <w:spacing w:after="0" w:line="360" w:lineRule="auto"/>
        <w:jc w:val="center"/>
        <w:rPr>
          <w:sz w:val="22"/>
          <w:szCs w:val="22"/>
        </w:rPr>
      </w:pPr>
      <w:r>
        <w:rPr>
          <w:sz w:val="22"/>
          <w:szCs w:val="22"/>
        </w:rPr>
        <w:t>dancoop@post.bgu.ac.il</w:t>
      </w:r>
    </w:p>
    <w:p w14:paraId="5AC51244" w14:textId="77777777" w:rsidR="00205B91" w:rsidRDefault="00000000">
      <w:pPr>
        <w:bidi/>
        <w:spacing w:after="200" w:line="360" w:lineRule="auto"/>
        <w:jc w:val="center"/>
        <w:rPr>
          <w:sz w:val="22"/>
          <w:szCs w:val="22"/>
        </w:rPr>
      </w:pPr>
      <w:r>
        <w:rPr>
          <w:sz w:val="22"/>
          <w:szCs w:val="22"/>
          <w:rtl/>
        </w:rPr>
        <w:t xml:space="preserve">שם המנחה: ד"ר דן </w:t>
      </w:r>
      <w:proofErr w:type="spellStart"/>
      <w:r>
        <w:rPr>
          <w:sz w:val="22"/>
          <w:szCs w:val="22"/>
          <w:rtl/>
        </w:rPr>
        <w:t>וילנצ'יק</w:t>
      </w:r>
      <w:proofErr w:type="spellEnd"/>
    </w:p>
    <w:p w14:paraId="555AAE9E" w14:textId="77777777" w:rsidR="00205B91" w:rsidRDefault="00000000">
      <w:pPr>
        <w:bidi/>
        <w:spacing w:after="120" w:line="360" w:lineRule="auto"/>
        <w:jc w:val="center"/>
        <w:rPr>
          <w:sz w:val="22"/>
          <w:szCs w:val="22"/>
        </w:rPr>
      </w:pPr>
      <w:r>
        <w:rPr>
          <w:b/>
          <w:bCs/>
          <w:sz w:val="26"/>
          <w:szCs w:val="26"/>
          <w:rtl/>
        </w:rPr>
        <w:t>תקציר</w:t>
      </w:r>
    </w:p>
    <w:p w14:paraId="12E9BD2A" w14:textId="4A5D6F32" w:rsidR="00205B91" w:rsidRDefault="00000000">
      <w:pPr>
        <w:bidi/>
        <w:spacing w:after="20" w:line="360" w:lineRule="auto"/>
        <w:jc w:val="both"/>
        <w:rPr>
          <w:sz w:val="22"/>
          <w:szCs w:val="22"/>
        </w:rPr>
      </w:pPr>
      <w:r>
        <w:rPr>
          <w:sz w:val="22"/>
          <w:szCs w:val="22"/>
          <w:rtl/>
        </w:rPr>
        <w:t xml:space="preserve">דבורי הדבש חיוניות להאבקת גידולים חקלאיים, אך מצב הכוורת נבדק כיום בעיקר בפתיחה ידנית ותקופתית שלה, ובין ביקור לביקור המגדל אינו יודע מה מתרחש בכוורת. הכנה לבריחת נחיל נמשכת כשבוע עד שבועיים, והנחיל עצמו, שלוקח </w:t>
      </w:r>
      <w:proofErr w:type="spellStart"/>
      <w:r>
        <w:rPr>
          <w:sz w:val="22"/>
          <w:szCs w:val="22"/>
          <w:rtl/>
        </w:rPr>
        <w:t>איתו</w:t>
      </w:r>
      <w:proofErr w:type="spellEnd"/>
      <w:r>
        <w:rPr>
          <w:sz w:val="22"/>
          <w:szCs w:val="22"/>
          <w:rtl/>
        </w:rPr>
        <w:t xml:space="preserve"> חלק ניכר מאוכלוסיית המושבה, עוזב תוך דקות ולעיתים קרובות מתגלה רק בביקור הבא. בי-סנס היא מערכת </w:t>
      </w:r>
      <w:r>
        <w:rPr>
          <w:sz w:val="22"/>
          <w:szCs w:val="22"/>
        </w:rPr>
        <w:t>IoT</w:t>
      </w:r>
      <w:r>
        <w:rPr>
          <w:sz w:val="22"/>
          <w:szCs w:val="22"/>
          <w:rtl/>
        </w:rPr>
        <w:t xml:space="preserve"> לניטור רציף של כוורות בכוורן ללא חשמל וללא רשת. בכל כוורת מותקן צומת </w:t>
      </w:r>
      <w:proofErr w:type="spellStart"/>
      <w:r>
        <w:rPr>
          <w:sz w:val="22"/>
          <w:szCs w:val="22"/>
          <w:rtl/>
        </w:rPr>
        <w:t>סוללתי</w:t>
      </w:r>
      <w:proofErr w:type="spellEnd"/>
      <w:r>
        <w:rPr>
          <w:sz w:val="22"/>
          <w:szCs w:val="22"/>
          <w:rtl/>
        </w:rPr>
        <w:t xml:space="preserve"> מבוסס </w:t>
      </w:r>
      <w:r>
        <w:rPr>
          <w:sz w:val="22"/>
          <w:szCs w:val="22"/>
        </w:rPr>
        <w:t>ESP32-C3</w:t>
      </w:r>
      <w:r>
        <w:rPr>
          <w:sz w:val="22"/>
          <w:szCs w:val="22"/>
          <w:rtl/>
        </w:rPr>
        <w:t xml:space="preserve">. חיישן רטט </w:t>
      </w:r>
      <w:proofErr w:type="spellStart"/>
      <w:r>
        <w:rPr>
          <w:sz w:val="22"/>
          <w:szCs w:val="22"/>
          <w:rtl/>
        </w:rPr>
        <w:t>פיאזואלקטרי</w:t>
      </w:r>
      <w:proofErr w:type="spellEnd"/>
      <w:r>
        <w:rPr>
          <w:sz w:val="22"/>
          <w:szCs w:val="22"/>
          <w:rtl/>
        </w:rPr>
        <w:t xml:space="preserve">, הנעוץ בחלה שבמרכז הכוורת, מאזין ברציפות בצריכה של ננו-אמפרים ומעיר את הצומת כשהרטט חורג מרמת הרקע; בכל השכמה, וגם במדידה מחזורית כל רבע שעה, הצומת מקליט </w:t>
      </w:r>
      <w:proofErr w:type="spellStart"/>
      <w:r>
        <w:rPr>
          <w:sz w:val="22"/>
          <w:szCs w:val="22"/>
          <w:rtl/>
        </w:rPr>
        <w:t>מהפיאזו</w:t>
      </w:r>
      <w:proofErr w:type="spellEnd"/>
      <w:r>
        <w:rPr>
          <w:sz w:val="22"/>
          <w:szCs w:val="22"/>
          <w:rtl/>
        </w:rPr>
        <w:t xml:space="preserve"> וממיקרופון דיגיטלי זעיר, מחשב את ספקטרום התדרים בתחום </w:t>
      </w:r>
      <w:r>
        <w:rPr>
          <w:sz w:val="22"/>
          <w:szCs w:val="22"/>
        </w:rPr>
        <w:t>50</w:t>
      </w:r>
      <w:r>
        <w:rPr>
          <w:sz w:val="22"/>
          <w:szCs w:val="22"/>
          <w:rtl/>
        </w:rPr>
        <w:t xml:space="preserve"> עד </w:t>
      </w:r>
      <w:r>
        <w:rPr>
          <w:sz w:val="22"/>
          <w:szCs w:val="22"/>
        </w:rPr>
        <w:t>800</w:t>
      </w:r>
      <w:r>
        <w:rPr>
          <w:sz w:val="22"/>
          <w:szCs w:val="22"/>
          <w:rtl/>
        </w:rPr>
        <w:t xml:space="preserve"> הרץ ומשלב אותו עם משקל הכוורת מארבעה תאי עומס ועם טמפרטורה. תמצית קטנה של הנתונים נשלחת בפרוטוקול </w:t>
      </w:r>
      <w:r>
        <w:rPr>
          <w:sz w:val="22"/>
          <w:szCs w:val="22"/>
        </w:rPr>
        <w:t>ESP-NOW</w:t>
      </w:r>
      <w:r>
        <w:rPr>
          <w:sz w:val="22"/>
          <w:szCs w:val="22"/>
          <w:rtl/>
        </w:rPr>
        <w:t xml:space="preserve"> למרכזייה מבוססת </w:t>
      </w:r>
      <w:r>
        <w:rPr>
          <w:sz w:val="22"/>
          <w:szCs w:val="22"/>
        </w:rPr>
        <w:t>ESP32-S3</w:t>
      </w:r>
      <w:r>
        <w:rPr>
          <w:sz w:val="22"/>
          <w:szCs w:val="22"/>
          <w:rtl/>
        </w:rPr>
        <w:t xml:space="preserve"> בכוורן, המוזנת מפאנל סולארי, מזהה סימנים </w:t>
      </w:r>
      <w:proofErr w:type="spellStart"/>
      <w:r>
        <w:rPr>
          <w:sz w:val="22"/>
          <w:szCs w:val="22"/>
          <w:rtl/>
        </w:rPr>
        <w:t>לנחילה</w:t>
      </w:r>
      <w:proofErr w:type="spellEnd"/>
      <w:r>
        <w:rPr>
          <w:sz w:val="22"/>
          <w:szCs w:val="22"/>
          <w:rtl/>
        </w:rPr>
        <w:t xml:space="preserve"> מתקרבת וחריגות המעידות על מצוקת המושבה, ומעבירה נתונים והתרעות דרך מודם סלולרי לממשק </w:t>
      </w:r>
      <w:r>
        <w:rPr>
          <w:sz w:val="22"/>
          <w:szCs w:val="22"/>
        </w:rPr>
        <w:t>Web</w:t>
      </w:r>
      <w:r>
        <w:rPr>
          <w:sz w:val="22"/>
          <w:szCs w:val="22"/>
          <w:rtl/>
        </w:rPr>
        <w:t xml:space="preserve">. החדשנות היא מערכת אוטונומית וזולה שמביאה לשטח יכולת שהוכחה במעבדה: השכמה מונעת-אירועים, עיבוד ספקטרלי בתוך הכוורת ושילוב רטט עם משקל, על סוללה ובצריכה נמוכה פי אלפים ממערכות המחקר. נבחן את המערכת בכוורן פעיל לאורך עונת הנחילה באביב, ונמדוד את דיוק השקילה (יעד: </w:t>
      </w:r>
      <w:r>
        <w:rPr>
          <w:sz w:val="22"/>
          <w:szCs w:val="22"/>
        </w:rPr>
        <w:t>20</w:t>
      </w:r>
      <w:r>
        <w:rPr>
          <w:sz w:val="22"/>
          <w:szCs w:val="22"/>
          <w:rtl/>
        </w:rPr>
        <w:t xml:space="preserve">± גרם), אחוז קליטת החבילות (יעד: מעל </w:t>
      </w:r>
      <w:r>
        <w:rPr>
          <w:sz w:val="22"/>
          <w:szCs w:val="22"/>
        </w:rPr>
        <w:t>95%</w:t>
      </w:r>
      <w:r>
        <w:rPr>
          <w:sz w:val="22"/>
          <w:szCs w:val="22"/>
          <w:rtl/>
        </w:rPr>
        <w:t>), זמן פעולה על סוללה (יעד: לפחות חצי שנה), ודיוק (</w:t>
      </w:r>
      <w:r>
        <w:rPr>
          <w:sz w:val="22"/>
          <w:szCs w:val="22"/>
        </w:rPr>
        <w:t>Precision</w:t>
      </w:r>
      <w:r>
        <w:rPr>
          <w:sz w:val="22"/>
          <w:szCs w:val="22"/>
          <w:rtl/>
        </w:rPr>
        <w:t>) ורגישות (</w:t>
      </w:r>
      <w:r>
        <w:rPr>
          <w:sz w:val="22"/>
          <w:szCs w:val="22"/>
        </w:rPr>
        <w:t>Recall</w:t>
      </w:r>
      <w:r>
        <w:rPr>
          <w:sz w:val="22"/>
          <w:szCs w:val="22"/>
          <w:rtl/>
        </w:rPr>
        <w:t xml:space="preserve">) בהתרעה על נחילה לפני היציאה (יעד: מעל </w:t>
      </w:r>
      <w:r>
        <w:rPr>
          <w:sz w:val="22"/>
          <w:szCs w:val="22"/>
        </w:rPr>
        <w:t>90%</w:t>
      </w:r>
      <w:r>
        <w:rPr>
          <w:sz w:val="22"/>
          <w:szCs w:val="22"/>
          <w:rtl/>
        </w:rPr>
        <w:t>). היעד המחייב הוא זיהוי הנחילה לפני יציאת הנחיל והתרעה למגדל</w:t>
      </w:r>
      <w:r w:rsidR="000A061B">
        <w:rPr>
          <w:rFonts w:hint="cs"/>
          <w:sz w:val="22"/>
          <w:szCs w:val="22"/>
          <w:rtl/>
        </w:rPr>
        <w:t>.</w:t>
      </w:r>
    </w:p>
    <w:p w14:paraId="2C0ABEF6" w14:textId="7D7FB723" w:rsidR="00205B91" w:rsidRDefault="00000000">
      <w:pPr>
        <w:bidi/>
        <w:spacing w:before="120" w:after="20" w:line="360" w:lineRule="auto"/>
        <w:jc w:val="both"/>
        <w:rPr>
          <w:sz w:val="22"/>
          <w:szCs w:val="22"/>
        </w:rPr>
      </w:pPr>
      <w:r>
        <w:rPr>
          <w:b/>
          <w:bCs/>
          <w:sz w:val="22"/>
          <w:szCs w:val="22"/>
          <w:rtl/>
        </w:rPr>
        <w:t>מילות מפתח:</w:t>
      </w:r>
      <w:r>
        <w:rPr>
          <w:sz w:val="22"/>
          <w:szCs w:val="22"/>
          <w:rtl/>
        </w:rPr>
        <w:t xml:space="preserve"> האינטרנט של הדברים, ניטור כוורות, דבורת הדבש, חיישן </w:t>
      </w:r>
      <w:proofErr w:type="spellStart"/>
      <w:r>
        <w:rPr>
          <w:sz w:val="22"/>
          <w:szCs w:val="22"/>
          <w:rtl/>
        </w:rPr>
        <w:t>פיאזואלקטרי</w:t>
      </w:r>
      <w:proofErr w:type="spellEnd"/>
      <w:r>
        <w:rPr>
          <w:sz w:val="22"/>
          <w:szCs w:val="22"/>
          <w:rtl/>
        </w:rPr>
        <w:t xml:space="preserve">, השכמה מונעת-אירועים, עיבוד אותות, תאי עומס, מערכות משובצות בהספק נמוך, </w:t>
      </w:r>
      <w:r>
        <w:rPr>
          <w:sz w:val="22"/>
          <w:szCs w:val="22"/>
        </w:rPr>
        <w:t>ESP32, ESP-NOW</w:t>
      </w:r>
      <w:r>
        <w:rPr>
          <w:sz w:val="22"/>
          <w:szCs w:val="22"/>
          <w:rtl/>
        </w:rPr>
        <w:t>.</w:t>
      </w:r>
    </w:p>
    <w:p w14:paraId="334CC0E1" w14:textId="77777777" w:rsidR="00205B91" w:rsidRDefault="00000000">
      <w:pPr>
        <w:spacing w:after="0" w:line="360" w:lineRule="auto"/>
        <w:jc w:val="both"/>
        <w:rPr>
          <w:sz w:val="22"/>
          <w:szCs w:val="22"/>
        </w:rPr>
      </w:pPr>
      <w:r>
        <w:br w:type="page"/>
      </w:r>
    </w:p>
    <w:p w14:paraId="22904597" w14:textId="77777777" w:rsidR="00205B91" w:rsidRDefault="00000000">
      <w:pPr>
        <w:spacing w:after="40" w:line="360" w:lineRule="auto"/>
        <w:jc w:val="center"/>
        <w:rPr>
          <w:sz w:val="22"/>
          <w:szCs w:val="22"/>
        </w:rPr>
      </w:pPr>
      <w:proofErr w:type="spellStart"/>
      <w:r>
        <w:rPr>
          <w:b/>
          <w:bCs/>
          <w:sz w:val="26"/>
          <w:szCs w:val="26"/>
        </w:rPr>
        <w:lastRenderedPageBreak/>
        <w:t>BeeSense</w:t>
      </w:r>
      <w:proofErr w:type="spellEnd"/>
      <w:r>
        <w:rPr>
          <w:b/>
          <w:bCs/>
          <w:sz w:val="26"/>
          <w:szCs w:val="26"/>
        </w:rPr>
        <w:t xml:space="preserve"> — IoT-Based Acoustic and Weight Monitoring of Honeybee Colonies</w:t>
      </w:r>
    </w:p>
    <w:p w14:paraId="13CA8122" w14:textId="77777777" w:rsidR="00205B91" w:rsidRDefault="00000000">
      <w:pPr>
        <w:spacing w:after="0" w:line="360" w:lineRule="auto"/>
        <w:jc w:val="center"/>
        <w:rPr>
          <w:sz w:val="22"/>
          <w:szCs w:val="22"/>
        </w:rPr>
      </w:pPr>
      <w:r>
        <w:rPr>
          <w:sz w:val="22"/>
          <w:szCs w:val="22"/>
        </w:rPr>
        <w:t>Students Names: Ben-Simon Dror, Cooper Dan</w:t>
      </w:r>
    </w:p>
    <w:p w14:paraId="5AC8AF92" w14:textId="77777777" w:rsidR="00205B91" w:rsidRDefault="00000000">
      <w:pPr>
        <w:spacing w:after="0" w:line="360" w:lineRule="auto"/>
        <w:jc w:val="center"/>
        <w:rPr>
          <w:sz w:val="22"/>
          <w:szCs w:val="22"/>
        </w:rPr>
      </w:pPr>
      <w:r>
        <w:rPr>
          <w:sz w:val="22"/>
          <w:szCs w:val="22"/>
        </w:rPr>
        <w:t>drorbe@post.bgu.ac.il</w:t>
      </w:r>
    </w:p>
    <w:p w14:paraId="6004530C" w14:textId="77777777" w:rsidR="00205B91" w:rsidRDefault="00000000">
      <w:pPr>
        <w:spacing w:after="0" w:line="360" w:lineRule="auto"/>
        <w:jc w:val="center"/>
        <w:rPr>
          <w:sz w:val="22"/>
          <w:szCs w:val="22"/>
        </w:rPr>
      </w:pPr>
      <w:r>
        <w:rPr>
          <w:sz w:val="22"/>
          <w:szCs w:val="22"/>
        </w:rPr>
        <w:t>dancoop@post.bgu.ac.il</w:t>
      </w:r>
    </w:p>
    <w:p w14:paraId="20F2D97D" w14:textId="77777777" w:rsidR="00205B91" w:rsidRDefault="00000000">
      <w:pPr>
        <w:spacing w:after="200" w:line="360" w:lineRule="auto"/>
        <w:jc w:val="center"/>
        <w:rPr>
          <w:sz w:val="22"/>
          <w:szCs w:val="22"/>
        </w:rPr>
      </w:pPr>
      <w:r>
        <w:rPr>
          <w:sz w:val="22"/>
          <w:szCs w:val="22"/>
        </w:rPr>
        <w:t xml:space="preserve">Adviser Name: </w:t>
      </w:r>
      <w:proofErr w:type="spellStart"/>
      <w:r>
        <w:rPr>
          <w:sz w:val="22"/>
          <w:szCs w:val="22"/>
        </w:rPr>
        <w:t>Vilenchik</w:t>
      </w:r>
      <w:proofErr w:type="spellEnd"/>
      <w:r>
        <w:rPr>
          <w:sz w:val="22"/>
          <w:szCs w:val="22"/>
        </w:rPr>
        <w:t xml:space="preserve"> Dan</w:t>
      </w:r>
    </w:p>
    <w:p w14:paraId="1F8E59FE" w14:textId="77777777" w:rsidR="00205B91" w:rsidRDefault="00000000">
      <w:pPr>
        <w:spacing w:after="120" w:line="360" w:lineRule="auto"/>
        <w:jc w:val="center"/>
        <w:rPr>
          <w:sz w:val="22"/>
          <w:szCs w:val="22"/>
        </w:rPr>
      </w:pPr>
      <w:r>
        <w:rPr>
          <w:b/>
          <w:bCs/>
          <w:sz w:val="26"/>
          <w:szCs w:val="26"/>
        </w:rPr>
        <w:t>Abstract</w:t>
      </w:r>
    </w:p>
    <w:p w14:paraId="331F26FD" w14:textId="77777777" w:rsidR="00205B91" w:rsidRDefault="00000000">
      <w:pPr>
        <w:spacing w:after="20" w:line="360" w:lineRule="auto"/>
        <w:jc w:val="both"/>
        <w:rPr>
          <w:sz w:val="22"/>
          <w:szCs w:val="22"/>
        </w:rPr>
      </w:pPr>
      <w:r>
        <w:rPr>
          <w:sz w:val="22"/>
          <w:szCs w:val="22"/>
        </w:rPr>
        <w:t xml:space="preserve">Honeybees are essential crop pollinators, yet colonies are still checked mainly by opening the hive every week or two, and between visits the beekeeper does not know what happens inside. Swarm preparation takes one to two weeks, and the swarm itself, which takes a large part of the colony away, leaves within minutes and is often discovered only </w:t>
      </w:r>
      <w:proofErr w:type="gramStart"/>
      <w:r>
        <w:rPr>
          <w:sz w:val="22"/>
          <w:szCs w:val="22"/>
        </w:rPr>
        <w:t>at</w:t>
      </w:r>
      <w:proofErr w:type="gramEnd"/>
      <w:r>
        <w:rPr>
          <w:sz w:val="22"/>
          <w:szCs w:val="22"/>
        </w:rPr>
        <w:t xml:space="preserve"> the next visit. </w:t>
      </w:r>
      <w:proofErr w:type="spellStart"/>
      <w:r>
        <w:rPr>
          <w:sz w:val="22"/>
          <w:szCs w:val="22"/>
        </w:rPr>
        <w:t>BeeSense</w:t>
      </w:r>
      <w:proofErr w:type="spellEnd"/>
      <w:r>
        <w:rPr>
          <w:sz w:val="22"/>
          <w:szCs w:val="22"/>
        </w:rPr>
        <w:t xml:space="preserve"> is an Internet of Things (IoT) system for continuous monitoring of hives at apiaries without mains power or network. Each hive carries a battery-powered ESP32-C3 node. A piezoelectric vibration sensor embedded in the central comb listens continuously at nanoampere current and wakes the node when vibration rises above the background; on every wake-up, and periodically every 15 minutes, the node records the piezo and a MEMS microphone, computes their spectra between 50 and 800 Hz, and fuses them with hive weight from four load cells and with temperature. A compact summary is sent over ESP-NOW to a solar-powered ESP32-S3 hub at the apiary, which detects signs of an approaching swarm and anomalies that indicate colony distress, and forwards data and alerts over a cellular modem to a web dashboard. The innovation is an autonomous, low-cost system that brings a laboratory-proven capability to the field: event-driven wake-up, on-board spectral processing and fusion of vibration with weight, on battery, at thousands of times less power than research systems. We will evaluate the system at a working apiary through the spring swarming season and measure weighing accuracy (target: ±20 g), packet delivery ratio (target: above 95%), battery life (target: at least six months), and precision and recall of swarm alerts issued before departure (target: above 90%). The committed target is detecting swarming before the swarm leaves and alerting the beekeeper; how long in advance this is possible is the research question of the project. Diagnosis of specific diseases is complementary research, not a committed target.</w:t>
      </w:r>
    </w:p>
    <w:p w14:paraId="4D2776D9" w14:textId="77777777" w:rsidR="00205B91" w:rsidRDefault="00000000">
      <w:pPr>
        <w:spacing w:before="120" w:after="20" w:line="360" w:lineRule="auto"/>
        <w:jc w:val="both"/>
        <w:rPr>
          <w:sz w:val="22"/>
          <w:szCs w:val="22"/>
        </w:rPr>
        <w:sectPr w:rsidR="00205B91">
          <w:pgSz w:w="11906" w:h="16838"/>
          <w:pgMar w:top="1417" w:right="1417" w:bottom="1417" w:left="1417" w:header="709" w:footer="709" w:gutter="0"/>
          <w:cols w:space="720"/>
        </w:sectPr>
      </w:pPr>
      <w:r>
        <w:rPr>
          <w:b/>
          <w:bCs/>
          <w:sz w:val="22"/>
          <w:szCs w:val="22"/>
        </w:rPr>
        <w:t>Keywords:</w:t>
      </w:r>
      <w:r>
        <w:rPr>
          <w:sz w:val="22"/>
          <w:szCs w:val="22"/>
        </w:rPr>
        <w:t xml:space="preserve"> Internet of Things, Hive Monitoring, Honeybees, Piezoelectric Sensor, Event-Driven Wake-Up, Signal Processing, Power Spectral Density, Load Cells, Low-Power Embedded Systems, ESP32, ESP-NOW.</w:t>
      </w:r>
    </w:p>
    <w:p w14:paraId="7E0752D9" w14:textId="77777777" w:rsidR="00205B91" w:rsidRDefault="00000000">
      <w:pPr>
        <w:keepNext/>
        <w:spacing w:before="80" w:after="0" w:line="360" w:lineRule="auto"/>
        <w:rPr>
          <w:sz w:val="22"/>
          <w:szCs w:val="22"/>
        </w:rPr>
      </w:pPr>
      <w:r>
        <w:rPr>
          <w:b/>
          <w:bCs/>
          <w:sz w:val="26"/>
          <w:szCs w:val="26"/>
        </w:rPr>
        <w:lastRenderedPageBreak/>
        <w:t>1. Spec Sheet</w:t>
      </w:r>
    </w:p>
    <w:p w14:paraId="7A023DDF" w14:textId="77777777" w:rsidR="00205B91" w:rsidRDefault="00000000">
      <w:pPr>
        <w:spacing w:after="40" w:line="360" w:lineRule="auto"/>
        <w:jc w:val="center"/>
        <w:rPr>
          <w:sz w:val="22"/>
          <w:szCs w:val="22"/>
        </w:rPr>
      </w:pPr>
      <w:proofErr w:type="spellStart"/>
      <w:r>
        <w:rPr>
          <w:b/>
          <w:bCs/>
          <w:sz w:val="22"/>
          <w:szCs w:val="22"/>
        </w:rPr>
        <w:t>BeeSense</w:t>
      </w:r>
      <w:proofErr w:type="spellEnd"/>
      <w:r>
        <w:rPr>
          <w:b/>
          <w:bCs/>
          <w:sz w:val="22"/>
          <w:szCs w:val="22"/>
        </w:rPr>
        <w:t xml:space="preserve"> – event-driven vibration and weight monitoring of honeybee hives</w:t>
      </w:r>
    </w:p>
    <w:p w14:paraId="430C9BB5" w14:textId="77777777" w:rsidR="00205B91" w:rsidRDefault="00000000">
      <w:pPr>
        <w:keepNext/>
        <w:spacing w:before="40" w:after="0" w:line="360" w:lineRule="auto"/>
        <w:rPr>
          <w:sz w:val="22"/>
          <w:szCs w:val="22"/>
        </w:rPr>
      </w:pPr>
      <w:r>
        <w:rPr>
          <w:b/>
          <w:bCs/>
          <w:sz w:val="22"/>
          <w:szCs w:val="22"/>
        </w:rPr>
        <w:t>1.1 Motivation, Use Case and Applications</w:t>
      </w:r>
    </w:p>
    <w:p w14:paraId="55BE46CB" w14:textId="412FE7FF" w:rsidR="00205B91" w:rsidRDefault="00000000">
      <w:pPr>
        <w:spacing w:after="20" w:line="360" w:lineRule="auto"/>
        <w:jc w:val="both"/>
        <w:rPr>
          <w:sz w:val="22"/>
          <w:szCs w:val="22"/>
        </w:rPr>
      </w:pPr>
      <w:r>
        <w:rPr>
          <w:sz w:val="22"/>
          <w:szCs w:val="22"/>
        </w:rPr>
        <w:t>Honeybee colonies are inspected mostly by opening the hive</w:t>
      </w:r>
      <w:r w:rsidR="000A061B">
        <w:rPr>
          <w:sz w:val="22"/>
          <w:szCs w:val="22"/>
        </w:rPr>
        <w:t xml:space="preserve"> in weeks to months </w:t>
      </w:r>
      <w:proofErr w:type="gramStart"/>
      <w:r w:rsidR="000A061B">
        <w:rPr>
          <w:sz w:val="22"/>
          <w:szCs w:val="22"/>
        </w:rPr>
        <w:t xml:space="preserve">interval </w:t>
      </w:r>
      <w:r>
        <w:rPr>
          <w:sz w:val="22"/>
          <w:szCs w:val="22"/>
        </w:rPr>
        <w:t>;</w:t>
      </w:r>
      <w:proofErr w:type="gramEnd"/>
      <w:r>
        <w:rPr>
          <w:sz w:val="22"/>
          <w:szCs w:val="22"/>
        </w:rPr>
        <w:t xml:space="preserve"> inspections disturb the colony, cost </w:t>
      </w:r>
      <w:proofErr w:type="spellStart"/>
      <w:r>
        <w:rPr>
          <w:sz w:val="22"/>
          <w:szCs w:val="22"/>
        </w:rPr>
        <w:t>labour</w:t>
      </w:r>
      <w:proofErr w:type="spellEnd"/>
      <w:r>
        <w:rPr>
          <w:sz w:val="22"/>
          <w:szCs w:val="22"/>
        </w:rPr>
        <w:t>, and leave the beekeeper blind between visits. Precision beekeeping, i.e. monitoring colonies with sensors so that interventions are based on data, was proposed to close this gap [1]. Swarming is the costliest blind spot: the colony rears new queens for one to two weeks, the prime swarm leaves with the old queen once the queen cells are capped, clusters nearby for a few hours, and is then lost. Hive vibrations change measurably before swarming [2], [3], and continuous hive weight reveals foraging, consumption and swarm departures [4]. Initial use case: a beekeeper with many hives standing close together at a remote apiary without mains power or Wi-Fi, visiting weekly. The system must alert before a swarm leaves or a colony behaves abnormally, and show which hives need a visit first. Applications: commercial and hobby apiaries, pollination services, and research apiaries that need long continuous records.</w:t>
      </w:r>
    </w:p>
    <w:p w14:paraId="7FAEC3FE" w14:textId="77777777" w:rsidR="00205B91" w:rsidRDefault="00000000">
      <w:pPr>
        <w:keepNext/>
        <w:spacing w:before="40" w:after="0" w:line="360" w:lineRule="auto"/>
        <w:rPr>
          <w:sz w:val="22"/>
          <w:szCs w:val="22"/>
        </w:rPr>
      </w:pPr>
      <w:r>
        <w:rPr>
          <w:b/>
          <w:bCs/>
          <w:sz w:val="22"/>
          <w:szCs w:val="22"/>
        </w:rPr>
        <w:t>1.2 Objectives and Work Stages</w:t>
      </w:r>
    </w:p>
    <w:p w14:paraId="6EA1D6D7" w14:textId="77777777" w:rsidR="00205B91" w:rsidRDefault="00000000">
      <w:pPr>
        <w:spacing w:after="20" w:line="360" w:lineRule="auto"/>
        <w:jc w:val="both"/>
        <w:rPr>
          <w:sz w:val="22"/>
          <w:szCs w:val="22"/>
        </w:rPr>
      </w:pPr>
      <w:r>
        <w:rPr>
          <w:b/>
          <w:bCs/>
          <w:sz w:val="22"/>
          <w:szCs w:val="22"/>
        </w:rPr>
        <w:t>Objectives:</w:t>
      </w:r>
      <w:r>
        <w:rPr>
          <w:sz w:val="22"/>
          <w:szCs w:val="22"/>
        </w:rPr>
        <w:t xml:space="preserve"> </w:t>
      </w:r>
    </w:p>
    <w:p w14:paraId="51BBE1C7" w14:textId="77777777" w:rsidR="00205B91" w:rsidRDefault="00000000">
      <w:pPr>
        <w:spacing w:after="20" w:line="360" w:lineRule="auto"/>
        <w:jc w:val="both"/>
        <w:rPr>
          <w:sz w:val="22"/>
          <w:szCs w:val="22"/>
        </w:rPr>
      </w:pPr>
      <w:r>
        <w:rPr>
          <w:sz w:val="22"/>
          <w:szCs w:val="22"/>
        </w:rPr>
        <w:t xml:space="preserve">(1) a battery-powered hive node with event-driven wake-up that measures vibration and sound </w:t>
      </w:r>
      <w:proofErr w:type="gramStart"/>
      <w:r>
        <w:rPr>
          <w:sz w:val="22"/>
          <w:szCs w:val="22"/>
        </w:rPr>
        <w:t>spectra</w:t>
      </w:r>
      <w:proofErr w:type="gramEnd"/>
      <w:r>
        <w:rPr>
          <w:sz w:val="22"/>
          <w:szCs w:val="22"/>
        </w:rPr>
        <w:t>, weight and temperature, and runs at least six months per charge (targets in Section 3.3);</w:t>
      </w:r>
    </w:p>
    <w:p w14:paraId="2FD169E2" w14:textId="77777777" w:rsidR="00205B91" w:rsidRDefault="00000000">
      <w:pPr>
        <w:spacing w:after="20" w:line="360" w:lineRule="auto"/>
        <w:jc w:val="both"/>
        <w:rPr>
          <w:sz w:val="22"/>
          <w:szCs w:val="22"/>
        </w:rPr>
      </w:pPr>
      <w:r>
        <w:rPr>
          <w:sz w:val="22"/>
          <w:szCs w:val="22"/>
        </w:rPr>
        <w:t>(2) a reliable short-range link from the hives to a solar-powered hub with a cellular uplink, a cloud database and a web dashboard;</w:t>
      </w:r>
    </w:p>
    <w:p w14:paraId="0FD7CDBC" w14:textId="77777777" w:rsidR="00205B91" w:rsidRDefault="00000000">
      <w:pPr>
        <w:spacing w:after="20" w:line="360" w:lineRule="auto"/>
        <w:jc w:val="both"/>
        <w:rPr>
          <w:sz w:val="22"/>
          <w:szCs w:val="22"/>
        </w:rPr>
      </w:pPr>
      <w:r>
        <w:rPr>
          <w:sz w:val="22"/>
          <w:szCs w:val="22"/>
        </w:rPr>
        <w:t>(3) alerts on approaching swarms before the swarm leaves, with the achievable lead time as the research question, and detection of colony anomalies.</w:t>
      </w:r>
    </w:p>
    <w:p w14:paraId="64FC5579" w14:textId="77777777" w:rsidR="00205B91" w:rsidRDefault="00000000">
      <w:pPr>
        <w:spacing w:after="20" w:line="360" w:lineRule="auto"/>
        <w:jc w:val="both"/>
        <w:rPr>
          <w:b/>
          <w:bCs/>
          <w:sz w:val="22"/>
          <w:szCs w:val="22"/>
        </w:rPr>
      </w:pPr>
      <w:r>
        <w:rPr>
          <w:b/>
          <w:bCs/>
          <w:sz w:val="22"/>
          <w:szCs w:val="22"/>
        </w:rPr>
        <w:t xml:space="preserve">Stages: </w:t>
      </w:r>
    </w:p>
    <w:p w14:paraId="3F67FB4B" w14:textId="77777777" w:rsidR="00205B91" w:rsidRDefault="00000000">
      <w:pPr>
        <w:spacing w:after="20" w:line="360" w:lineRule="auto"/>
        <w:jc w:val="both"/>
        <w:rPr>
          <w:sz w:val="22"/>
          <w:szCs w:val="22"/>
        </w:rPr>
      </w:pPr>
      <w:r>
        <w:rPr>
          <w:sz w:val="22"/>
          <w:szCs w:val="22"/>
        </w:rPr>
        <w:t>(1) define requirements with the cooperating beekeeper; bench-test the piezo and wake chains, the weighing chain and the FFT time on the ESP32-C3; record one hive at night to compare signal and noise floor.</w:t>
      </w:r>
    </w:p>
    <w:p w14:paraId="13203B26" w14:textId="77777777" w:rsidR="00205B91" w:rsidRDefault="00000000">
      <w:pPr>
        <w:spacing w:after="20" w:line="360" w:lineRule="auto"/>
        <w:jc w:val="both"/>
        <w:rPr>
          <w:sz w:val="22"/>
          <w:szCs w:val="22"/>
        </w:rPr>
      </w:pPr>
      <w:r>
        <w:rPr>
          <w:sz w:val="22"/>
          <w:szCs w:val="22"/>
        </w:rPr>
        <w:t>(2) build the node: wake circuit, acquisition, on-board spectra, power modes; compare piezo and microphone; measure ESP-NOW range at the apiary.</w:t>
      </w:r>
    </w:p>
    <w:p w14:paraId="5689DE8B" w14:textId="77777777" w:rsidR="00205B91" w:rsidRDefault="00000000">
      <w:pPr>
        <w:spacing w:after="20" w:line="360" w:lineRule="auto"/>
        <w:jc w:val="both"/>
        <w:rPr>
          <w:sz w:val="22"/>
          <w:szCs w:val="22"/>
        </w:rPr>
      </w:pPr>
      <w:r>
        <w:rPr>
          <w:sz w:val="22"/>
          <w:szCs w:val="22"/>
        </w:rPr>
        <w:t>(3) build the hub (cellular uplink, solar power, buffering), database, detection and dashboard; install on hives before the spring swarming season.</w:t>
      </w:r>
    </w:p>
    <w:p w14:paraId="022B6E1D" w14:textId="77777777" w:rsidR="00205B91" w:rsidRDefault="00000000">
      <w:pPr>
        <w:spacing w:after="20" w:line="360" w:lineRule="auto"/>
        <w:jc w:val="both"/>
        <w:rPr>
          <w:sz w:val="22"/>
          <w:szCs w:val="22"/>
        </w:rPr>
      </w:pPr>
      <w:r>
        <w:rPr>
          <w:sz w:val="22"/>
          <w:szCs w:val="22"/>
        </w:rPr>
        <w:t>(4) field evaluation and analysis.</w:t>
      </w:r>
    </w:p>
    <w:p w14:paraId="572C0C6D" w14:textId="77777777" w:rsidR="00205B91" w:rsidRDefault="00000000">
      <w:pPr>
        <w:keepNext/>
        <w:spacing w:before="40" w:after="0" w:line="360" w:lineRule="auto"/>
        <w:rPr>
          <w:sz w:val="22"/>
          <w:szCs w:val="22"/>
        </w:rPr>
      </w:pPr>
      <w:r>
        <w:rPr>
          <w:b/>
          <w:bCs/>
          <w:sz w:val="22"/>
          <w:szCs w:val="22"/>
        </w:rPr>
        <w:t>1.3 Technology, Interfaces and Contribution</w:t>
      </w:r>
    </w:p>
    <w:p w14:paraId="4FE58CC9" w14:textId="77777777" w:rsidR="00205B91" w:rsidRDefault="00000000">
      <w:pPr>
        <w:spacing w:after="20" w:line="360" w:lineRule="auto"/>
        <w:jc w:val="both"/>
        <w:rPr>
          <w:sz w:val="22"/>
          <w:szCs w:val="22"/>
        </w:rPr>
      </w:pPr>
      <w:r>
        <w:rPr>
          <w:sz w:val="22"/>
          <w:szCs w:val="22"/>
        </w:rPr>
        <w:t xml:space="preserve">Each hive node uses an ESP32-C3 </w:t>
      </w:r>
      <w:proofErr w:type="spellStart"/>
      <w:r>
        <w:rPr>
          <w:sz w:val="22"/>
          <w:szCs w:val="22"/>
        </w:rPr>
        <w:t>SuperMini</w:t>
      </w:r>
      <w:proofErr w:type="spellEnd"/>
      <w:r>
        <w:rPr>
          <w:sz w:val="22"/>
          <w:szCs w:val="22"/>
        </w:rPr>
        <w:t xml:space="preserve"> (RISC-V, 160 MHz, Wi-Fi radio, no floating-point unit). A 27 mm piezo disc is pressed into the comb at the </w:t>
      </w:r>
      <w:proofErr w:type="spellStart"/>
      <w:r>
        <w:rPr>
          <w:sz w:val="22"/>
          <w:szCs w:val="22"/>
        </w:rPr>
        <w:t>centre</w:t>
      </w:r>
      <w:proofErr w:type="spellEnd"/>
      <w:r>
        <w:rPr>
          <w:sz w:val="22"/>
          <w:szCs w:val="22"/>
        </w:rPr>
        <w:t xml:space="preserve"> of the central frame and covered with wax, where comb vibration is strongest (Section 3.2). It has two roles. First, a </w:t>
      </w:r>
      <w:proofErr w:type="spellStart"/>
      <w:r>
        <w:rPr>
          <w:sz w:val="22"/>
          <w:szCs w:val="22"/>
        </w:rPr>
        <w:t>nanopower</w:t>
      </w:r>
      <w:proofErr w:type="spellEnd"/>
      <w:r>
        <w:rPr>
          <w:sz w:val="22"/>
          <w:szCs w:val="22"/>
        </w:rPr>
        <w:t xml:space="preserve"> wake circuit </w:t>
      </w:r>
      <w:r>
        <w:rPr>
          <w:sz w:val="22"/>
          <w:szCs w:val="22"/>
        </w:rPr>
        <w:lastRenderedPageBreak/>
        <w:t xml:space="preserve">(envelope detector and comparator, about 2 µA) compares the vibration envelope with its own slow average and wakes the MCU through a GPIO when the envelope jumps. Second, an op-amp preamplifier, powered only while recording, biases and protects the signal for the ADC and acts as the anti-aliasing low-pass (≈800 Hz). </w:t>
      </w:r>
      <w:proofErr w:type="gramStart"/>
      <w:r>
        <w:rPr>
          <w:sz w:val="22"/>
          <w:szCs w:val="22"/>
        </w:rPr>
        <w:t>An</w:t>
      </w:r>
      <w:proofErr w:type="gramEnd"/>
      <w:r>
        <w:rPr>
          <w:sz w:val="22"/>
          <w:szCs w:val="22"/>
        </w:rPr>
        <w:t xml:space="preserve"> I²S MEMS microphone, inside the hive behind a mesh, is the second analysis channel. Weight: four 50 kg half-bridge load cells under a hive platform and an HX711 24-bit ADC; temperature: DS18B20 probes. Power: one 18650 cell and a low-quiescent LDO. Nodes report over ESP-NOW, a connectionless protocol on the Wi-Fi radio, to an ESP32-S3 hub serving a group of nearby hives; the hub uploads over a cellular modem and runs from an 18 V / 15 W solar panel, an MPPT charger and a Li-ion pack. As the hives stand close together, one SIM per hub replaces a LoRa radio or a SIM in every hive.</w:t>
      </w:r>
      <w:r>
        <w:rPr>
          <w:sz w:val="22"/>
          <w:szCs w:val="22"/>
        </w:rPr>
        <w:br/>
      </w:r>
      <w:r>
        <w:rPr>
          <w:noProof/>
          <w:sz w:val="22"/>
          <w:szCs w:val="22"/>
        </w:rPr>
        <w:drawing>
          <wp:inline distT="0" distB="0" distL="114300" distR="114300" wp14:anchorId="2B459CE6" wp14:editId="28A0FCCC">
            <wp:extent cx="5577840" cy="2130425"/>
            <wp:effectExtent l="0" t="0" r="0" b="0"/>
            <wp:docPr id="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2"/>
                    <a:srcRect/>
                    <a:stretch>
                      <a:fillRect/>
                    </a:stretch>
                  </pic:blipFill>
                  <pic:spPr>
                    <a:xfrm>
                      <a:off x="0" y="0"/>
                      <a:ext cx="5577840" cy="2130425"/>
                    </a:xfrm>
                    <a:prstGeom prst="rect">
                      <a:avLst/>
                    </a:prstGeom>
                    <a:ln/>
                  </pic:spPr>
                </pic:pic>
              </a:graphicData>
            </a:graphic>
          </wp:inline>
        </w:drawing>
      </w:r>
    </w:p>
    <w:p w14:paraId="3456EE09" w14:textId="77777777" w:rsidR="00205B91" w:rsidRDefault="00000000">
      <w:pPr>
        <w:spacing w:after="60" w:line="240" w:lineRule="auto"/>
        <w:jc w:val="center"/>
        <w:rPr>
          <w:sz w:val="22"/>
          <w:szCs w:val="22"/>
        </w:rPr>
      </w:pPr>
      <w:r>
        <w:rPr>
          <w:sz w:val="18"/>
          <w:szCs w:val="18"/>
        </w:rPr>
        <w:t xml:space="preserve">Fig. 1.  </w:t>
      </w:r>
      <w:proofErr w:type="spellStart"/>
      <w:r>
        <w:rPr>
          <w:sz w:val="18"/>
          <w:szCs w:val="18"/>
        </w:rPr>
        <w:t>BeeSense</w:t>
      </w:r>
      <w:proofErr w:type="spellEnd"/>
      <w:r>
        <w:rPr>
          <w:sz w:val="18"/>
          <w:szCs w:val="18"/>
        </w:rPr>
        <w:t xml:space="preserve"> block diagram (blue: </w:t>
      </w:r>
      <w:proofErr w:type="spellStart"/>
      <w:r>
        <w:rPr>
          <w:sz w:val="18"/>
          <w:szCs w:val="18"/>
        </w:rPr>
        <w:t>BeeSense</w:t>
      </w:r>
      <w:proofErr w:type="spellEnd"/>
      <w:r>
        <w:rPr>
          <w:sz w:val="18"/>
          <w:szCs w:val="18"/>
        </w:rPr>
        <w:t xml:space="preserve"> system, grey: external; red: event wake-up path).</w:t>
      </w:r>
    </w:p>
    <w:p w14:paraId="05F6A225" w14:textId="77777777" w:rsidR="00205B91" w:rsidRDefault="00000000">
      <w:pPr>
        <w:keepNext/>
        <w:spacing w:before="80" w:after="0" w:line="360" w:lineRule="auto"/>
        <w:rPr>
          <w:sz w:val="22"/>
          <w:szCs w:val="22"/>
        </w:rPr>
      </w:pPr>
      <w:r>
        <w:rPr>
          <w:b/>
          <w:bCs/>
          <w:sz w:val="26"/>
          <w:szCs w:val="26"/>
        </w:rPr>
        <w:t>2. Existing Solutions and Prior Work</w:t>
      </w:r>
    </w:p>
    <w:p w14:paraId="61B714DF" w14:textId="77777777" w:rsidR="00205B91" w:rsidRDefault="00000000">
      <w:pPr>
        <w:spacing w:after="20" w:line="360" w:lineRule="auto"/>
        <w:jc w:val="both"/>
        <w:rPr>
          <w:sz w:val="22"/>
          <w:szCs w:val="22"/>
        </w:rPr>
      </w:pPr>
      <w:r>
        <w:rPr>
          <w:sz w:val="22"/>
          <w:szCs w:val="22"/>
        </w:rPr>
        <w:t xml:space="preserve">Ferrari et al. recorded hive sounds with in-hive microphones and found that the power spectral density near 110 Hz rises, and shifts upward in frequency, before swarming [2]. Ramsey et al. placed accelerometers in the heart of the colony and, by tracking how the vibrational spectra evolve, separated colonies preparing to swarm with more than 90% accuracy, up to 30 days ahead [3]; Bencsik et al. predicted swarming several days ahead with a simple transducer on the outside hive wall [5]. Cecchi et al. built a multi-sensor hive with microphones, weighing to ±10 g and CO₂, but each hive used a Raspberry Pi drawing about 4 W from mains power [6]. Commercially, </w:t>
      </w:r>
      <w:proofErr w:type="spellStart"/>
      <w:r>
        <w:rPr>
          <w:sz w:val="22"/>
          <w:szCs w:val="22"/>
        </w:rPr>
        <w:t>BroodMinder</w:t>
      </w:r>
      <w:proofErr w:type="spellEnd"/>
      <w:r>
        <w:rPr>
          <w:sz w:val="22"/>
          <w:szCs w:val="22"/>
        </w:rPr>
        <w:t xml:space="preserve"> hive scales log weight only [7], and </w:t>
      </w:r>
      <w:proofErr w:type="spellStart"/>
      <w:r>
        <w:rPr>
          <w:sz w:val="22"/>
          <w:szCs w:val="22"/>
        </w:rPr>
        <w:t>BeeHero</w:t>
      </w:r>
      <w:proofErr w:type="spellEnd"/>
      <w:r>
        <w:rPr>
          <w:sz w:val="22"/>
          <w:szCs w:val="22"/>
        </w:rPr>
        <w:t xml:space="preserve"> in-hive sensors measure acoustics and climate and report over Bluetooth Low Energy to a cellular gateway in a closed system [8] (Table I). The research systems used laboratory-grade sensors, mains power and offline analysis; our contribution is engineering: event-driven, on-board processing that fuses vibration with weight on a node drawing ≈1 </w:t>
      </w:r>
      <w:proofErr w:type="spellStart"/>
      <w:r>
        <w:rPr>
          <w:sz w:val="22"/>
          <w:szCs w:val="22"/>
        </w:rPr>
        <w:t>mW</w:t>
      </w:r>
      <w:proofErr w:type="spellEnd"/>
      <w:r>
        <w:rPr>
          <w:sz w:val="22"/>
          <w:szCs w:val="22"/>
        </w:rPr>
        <w:t xml:space="preserve"> on average, with measured accuracy, link reliability and energy.</w:t>
      </w:r>
    </w:p>
    <w:p w14:paraId="47A88807" w14:textId="77777777" w:rsidR="00205B91" w:rsidRDefault="00000000">
      <w:pPr>
        <w:keepNext/>
        <w:spacing w:before="40" w:after="20" w:line="240" w:lineRule="auto"/>
        <w:jc w:val="center"/>
      </w:pPr>
      <w:r>
        <w:rPr>
          <w:sz w:val="18"/>
          <w:szCs w:val="18"/>
        </w:rPr>
        <w:lastRenderedPageBreak/>
        <w:t>TABLE I.  PRIOR WORK AND WHAT BEESENSE MUST DEMONSTRATE</w:t>
      </w:r>
    </w:p>
    <w:tbl>
      <w:tblPr>
        <w:tblStyle w:val="a0"/>
        <w:tblW w:w="8307"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2769"/>
        <w:gridCol w:w="2769"/>
        <w:gridCol w:w="2769"/>
      </w:tblGrid>
      <w:tr w:rsidR="00205B91" w14:paraId="1F527D9E" w14:textId="77777777">
        <w:trPr>
          <w:cantSplit/>
          <w:jc w:val="center"/>
        </w:trPr>
        <w:tc>
          <w:tcPr>
            <w:tcW w:w="2769" w:type="dxa"/>
            <w:shd w:val="clear" w:color="auto" w:fill="D9E2F3"/>
          </w:tcPr>
          <w:p w14:paraId="2777464B" w14:textId="77777777" w:rsidR="00205B91" w:rsidRDefault="00000000">
            <w:pPr>
              <w:keepNext/>
              <w:spacing w:after="0" w:line="240" w:lineRule="auto"/>
            </w:pPr>
            <w:r>
              <w:rPr>
                <w:b/>
                <w:bCs/>
                <w:sz w:val="18"/>
                <w:szCs w:val="18"/>
              </w:rPr>
              <w:t>Comparator</w:t>
            </w:r>
          </w:p>
        </w:tc>
        <w:tc>
          <w:tcPr>
            <w:tcW w:w="2769" w:type="dxa"/>
            <w:shd w:val="clear" w:color="auto" w:fill="D9E2F3"/>
          </w:tcPr>
          <w:p w14:paraId="25D0653E" w14:textId="77777777" w:rsidR="00205B91" w:rsidRDefault="00000000">
            <w:pPr>
              <w:keepNext/>
              <w:spacing w:after="0" w:line="240" w:lineRule="auto"/>
              <w:jc w:val="center"/>
            </w:pPr>
            <w:r>
              <w:rPr>
                <w:b/>
                <w:bCs/>
                <w:sz w:val="18"/>
                <w:szCs w:val="18"/>
              </w:rPr>
              <w:t>Relevant capability</w:t>
            </w:r>
          </w:p>
        </w:tc>
        <w:tc>
          <w:tcPr>
            <w:tcW w:w="2769" w:type="dxa"/>
            <w:shd w:val="clear" w:color="auto" w:fill="D9E2F3"/>
          </w:tcPr>
          <w:p w14:paraId="46C8C5A1" w14:textId="77777777" w:rsidR="00205B91" w:rsidRDefault="00000000">
            <w:pPr>
              <w:keepNext/>
              <w:spacing w:after="0" w:line="240" w:lineRule="auto"/>
              <w:jc w:val="center"/>
            </w:pPr>
            <w:r>
              <w:rPr>
                <w:b/>
                <w:bCs/>
                <w:sz w:val="18"/>
                <w:szCs w:val="18"/>
              </w:rPr>
              <w:t xml:space="preserve">What </w:t>
            </w:r>
            <w:proofErr w:type="spellStart"/>
            <w:r>
              <w:rPr>
                <w:b/>
                <w:bCs/>
                <w:sz w:val="18"/>
                <w:szCs w:val="18"/>
              </w:rPr>
              <w:t>BeeSense</w:t>
            </w:r>
            <w:proofErr w:type="spellEnd"/>
            <w:r>
              <w:rPr>
                <w:b/>
                <w:bCs/>
                <w:sz w:val="18"/>
                <w:szCs w:val="18"/>
              </w:rPr>
              <w:t xml:space="preserve"> must show</w:t>
            </w:r>
          </w:p>
        </w:tc>
      </w:tr>
      <w:tr w:rsidR="00205B91" w14:paraId="204CE5C1" w14:textId="77777777">
        <w:trPr>
          <w:cantSplit/>
          <w:jc w:val="center"/>
        </w:trPr>
        <w:tc>
          <w:tcPr>
            <w:tcW w:w="2769" w:type="dxa"/>
          </w:tcPr>
          <w:p w14:paraId="3AA9DEDB" w14:textId="77777777" w:rsidR="00205B91" w:rsidRDefault="00000000">
            <w:pPr>
              <w:keepNext/>
              <w:spacing w:after="0" w:line="240" w:lineRule="auto"/>
            </w:pPr>
            <w:r>
              <w:rPr>
                <w:sz w:val="18"/>
                <w:szCs w:val="18"/>
              </w:rPr>
              <w:t>Ferrari [2], Ramsey [3], Bencsik [5]</w:t>
            </w:r>
          </w:p>
        </w:tc>
        <w:tc>
          <w:tcPr>
            <w:tcW w:w="2769" w:type="dxa"/>
          </w:tcPr>
          <w:p w14:paraId="21D743D6" w14:textId="77777777" w:rsidR="00205B91" w:rsidRDefault="00000000">
            <w:pPr>
              <w:keepNext/>
              <w:spacing w:after="0" w:line="240" w:lineRule="auto"/>
              <w:jc w:val="center"/>
            </w:pPr>
            <w:r>
              <w:rPr>
                <w:sz w:val="18"/>
                <w:szCs w:val="18"/>
              </w:rPr>
              <w:t>Sound/vibration features precede swarming</w:t>
            </w:r>
          </w:p>
        </w:tc>
        <w:tc>
          <w:tcPr>
            <w:tcW w:w="2769" w:type="dxa"/>
          </w:tcPr>
          <w:p w14:paraId="5A523F22" w14:textId="77777777" w:rsidR="00205B91" w:rsidRDefault="00000000">
            <w:pPr>
              <w:keepNext/>
              <w:spacing w:after="0" w:line="240" w:lineRule="auto"/>
              <w:jc w:val="center"/>
            </w:pPr>
            <w:r>
              <w:rPr>
                <w:sz w:val="18"/>
                <w:szCs w:val="18"/>
              </w:rPr>
              <w:t>Same features on a battery node, in the field</w:t>
            </w:r>
          </w:p>
        </w:tc>
      </w:tr>
      <w:tr w:rsidR="00205B91" w14:paraId="784EFF3F" w14:textId="77777777">
        <w:trPr>
          <w:cantSplit/>
          <w:jc w:val="center"/>
        </w:trPr>
        <w:tc>
          <w:tcPr>
            <w:tcW w:w="2769" w:type="dxa"/>
          </w:tcPr>
          <w:p w14:paraId="4116CDE4" w14:textId="77777777" w:rsidR="00205B91" w:rsidRDefault="00000000">
            <w:pPr>
              <w:keepNext/>
              <w:spacing w:after="0" w:line="240" w:lineRule="auto"/>
            </w:pPr>
            <w:r>
              <w:rPr>
                <w:sz w:val="18"/>
                <w:szCs w:val="18"/>
              </w:rPr>
              <w:t>Cecchi et al. [6]</w:t>
            </w:r>
          </w:p>
        </w:tc>
        <w:tc>
          <w:tcPr>
            <w:tcW w:w="2769" w:type="dxa"/>
          </w:tcPr>
          <w:p w14:paraId="22E5872F" w14:textId="77777777" w:rsidR="00205B91" w:rsidRDefault="00000000">
            <w:pPr>
              <w:keepNext/>
              <w:spacing w:after="0" w:line="240" w:lineRule="auto"/>
              <w:jc w:val="center"/>
            </w:pPr>
            <w:r>
              <w:t>Microphones, weight ±10 g, CO₂; mains, ~4 W per hive</w:t>
            </w:r>
          </w:p>
        </w:tc>
        <w:tc>
          <w:tcPr>
            <w:tcW w:w="2769" w:type="dxa"/>
          </w:tcPr>
          <w:p w14:paraId="5A7FEA5E" w14:textId="77777777" w:rsidR="00205B91" w:rsidRDefault="00000000">
            <w:pPr>
              <w:keepNext/>
              <w:spacing w:after="0" w:line="240" w:lineRule="auto"/>
              <w:jc w:val="center"/>
            </w:pPr>
            <w:r>
              <w:rPr>
                <w:sz w:val="18"/>
                <w:szCs w:val="18"/>
              </w:rPr>
              <w:t xml:space="preserve">Battery operation, ~1 </w:t>
            </w:r>
            <w:proofErr w:type="spellStart"/>
            <w:r>
              <w:rPr>
                <w:sz w:val="18"/>
                <w:szCs w:val="18"/>
              </w:rPr>
              <w:t>mW</w:t>
            </w:r>
            <w:proofErr w:type="spellEnd"/>
            <w:r>
              <w:rPr>
                <w:sz w:val="18"/>
                <w:szCs w:val="18"/>
              </w:rPr>
              <w:t xml:space="preserve"> average power</w:t>
            </w:r>
          </w:p>
        </w:tc>
      </w:tr>
      <w:tr w:rsidR="00205B91" w14:paraId="15BFFB74" w14:textId="77777777">
        <w:trPr>
          <w:cantSplit/>
          <w:jc w:val="center"/>
        </w:trPr>
        <w:tc>
          <w:tcPr>
            <w:tcW w:w="2769" w:type="dxa"/>
          </w:tcPr>
          <w:p w14:paraId="09A311B2" w14:textId="77777777" w:rsidR="00205B91" w:rsidRDefault="00000000">
            <w:pPr>
              <w:keepNext/>
              <w:spacing w:after="0" w:line="240" w:lineRule="auto"/>
            </w:pPr>
            <w:proofErr w:type="spellStart"/>
            <w:r>
              <w:rPr>
                <w:sz w:val="18"/>
                <w:szCs w:val="18"/>
              </w:rPr>
              <w:t>BroodMinder</w:t>
            </w:r>
            <w:proofErr w:type="spellEnd"/>
            <w:r>
              <w:rPr>
                <w:sz w:val="18"/>
                <w:szCs w:val="18"/>
              </w:rPr>
              <w:t xml:space="preserve"> [7]</w:t>
            </w:r>
          </w:p>
        </w:tc>
        <w:tc>
          <w:tcPr>
            <w:tcW w:w="2769" w:type="dxa"/>
          </w:tcPr>
          <w:p w14:paraId="4FEA8C3D" w14:textId="77777777" w:rsidR="00205B91" w:rsidRDefault="00000000">
            <w:pPr>
              <w:keepNext/>
              <w:spacing w:after="0" w:line="240" w:lineRule="auto"/>
              <w:jc w:val="center"/>
            </w:pPr>
            <w:r>
              <w:rPr>
                <w:sz w:val="18"/>
                <w:szCs w:val="18"/>
              </w:rPr>
              <w:t>Hive scale, 5 g resolution, hourly, AA batteries</w:t>
            </w:r>
          </w:p>
        </w:tc>
        <w:tc>
          <w:tcPr>
            <w:tcW w:w="2769" w:type="dxa"/>
          </w:tcPr>
          <w:p w14:paraId="7412F14D" w14:textId="77777777" w:rsidR="00205B91" w:rsidRDefault="00000000">
            <w:pPr>
              <w:keepNext/>
              <w:spacing w:after="0" w:line="240" w:lineRule="auto"/>
              <w:jc w:val="center"/>
            </w:pPr>
            <w:r>
              <w:rPr>
                <w:sz w:val="18"/>
                <w:szCs w:val="18"/>
              </w:rPr>
              <w:t>Added vibration channel and event alerts</w:t>
            </w:r>
          </w:p>
        </w:tc>
      </w:tr>
      <w:tr w:rsidR="00205B91" w14:paraId="4E6F6A9B" w14:textId="77777777">
        <w:trPr>
          <w:cantSplit/>
          <w:jc w:val="center"/>
        </w:trPr>
        <w:tc>
          <w:tcPr>
            <w:tcW w:w="2769" w:type="dxa"/>
          </w:tcPr>
          <w:p w14:paraId="011E5AF3" w14:textId="77777777" w:rsidR="00205B91" w:rsidRDefault="00000000">
            <w:pPr>
              <w:spacing w:after="0" w:line="240" w:lineRule="auto"/>
            </w:pPr>
            <w:proofErr w:type="spellStart"/>
            <w:r>
              <w:rPr>
                <w:sz w:val="18"/>
                <w:szCs w:val="18"/>
              </w:rPr>
              <w:t>BeeHero</w:t>
            </w:r>
            <w:proofErr w:type="spellEnd"/>
            <w:r>
              <w:rPr>
                <w:sz w:val="18"/>
                <w:szCs w:val="18"/>
              </w:rPr>
              <w:t xml:space="preserve"> [8]</w:t>
            </w:r>
          </w:p>
        </w:tc>
        <w:tc>
          <w:tcPr>
            <w:tcW w:w="2769" w:type="dxa"/>
          </w:tcPr>
          <w:p w14:paraId="0493CC89" w14:textId="77777777" w:rsidR="00205B91" w:rsidRDefault="00000000">
            <w:pPr>
              <w:spacing w:after="0" w:line="240" w:lineRule="auto"/>
              <w:jc w:val="center"/>
            </w:pPr>
            <w:r>
              <w:rPr>
                <w:sz w:val="18"/>
                <w:szCs w:val="18"/>
              </w:rPr>
              <w:t>In-hive acoustics and climate, BLE + cellular gateway</w:t>
            </w:r>
          </w:p>
        </w:tc>
        <w:tc>
          <w:tcPr>
            <w:tcW w:w="2769" w:type="dxa"/>
          </w:tcPr>
          <w:p w14:paraId="351A5659" w14:textId="77777777" w:rsidR="00205B91" w:rsidRDefault="00000000">
            <w:pPr>
              <w:spacing w:after="0" w:line="240" w:lineRule="auto"/>
              <w:jc w:val="center"/>
            </w:pPr>
            <w:r>
              <w:rPr>
                <w:sz w:val="18"/>
                <w:szCs w:val="18"/>
              </w:rPr>
              <w:t>Open, measured pipeline; weight + vibration fusion</w:t>
            </w:r>
          </w:p>
        </w:tc>
      </w:tr>
    </w:tbl>
    <w:p w14:paraId="2359A7CC" w14:textId="77777777" w:rsidR="00205B91" w:rsidRDefault="00000000">
      <w:pPr>
        <w:keepNext/>
        <w:spacing w:before="80" w:after="0" w:line="360" w:lineRule="auto"/>
        <w:rPr>
          <w:sz w:val="22"/>
          <w:szCs w:val="22"/>
        </w:rPr>
      </w:pPr>
      <w:r>
        <w:rPr>
          <w:b/>
          <w:bCs/>
          <w:sz w:val="26"/>
          <w:szCs w:val="26"/>
        </w:rPr>
        <w:t>3. Proposed Solution</w:t>
      </w:r>
    </w:p>
    <w:p w14:paraId="4186F30F" w14:textId="77777777" w:rsidR="00205B91" w:rsidRDefault="00000000">
      <w:pPr>
        <w:keepNext/>
        <w:spacing w:before="40" w:after="0" w:line="360" w:lineRule="auto"/>
        <w:rPr>
          <w:sz w:val="22"/>
          <w:szCs w:val="22"/>
        </w:rPr>
      </w:pPr>
      <w:r>
        <w:rPr>
          <w:b/>
          <w:bCs/>
          <w:sz w:val="22"/>
          <w:szCs w:val="22"/>
        </w:rPr>
        <w:t>3.1 Event-Driven Acquisition, Signal Processing and Detection</w:t>
      </w:r>
    </w:p>
    <w:p w14:paraId="712757E5" w14:textId="77777777" w:rsidR="00205B91" w:rsidRDefault="00000000">
      <w:pPr>
        <w:spacing w:after="20" w:line="360" w:lineRule="auto"/>
        <w:jc w:val="both"/>
        <w:rPr>
          <w:sz w:val="22"/>
          <w:szCs w:val="22"/>
        </w:rPr>
      </w:pPr>
      <w:r>
        <w:rPr>
          <w:sz w:val="22"/>
          <w:szCs w:val="22"/>
        </w:rPr>
        <w:t xml:space="preserve">The node wakes periodically every </w:t>
      </w:r>
      <w:r>
        <w:rPr>
          <w:i/>
          <w:iCs/>
          <w:sz w:val="22"/>
          <w:szCs w:val="22"/>
        </w:rPr>
        <w:t>T</w:t>
      </w:r>
      <w:r>
        <w:rPr>
          <w:i/>
          <w:iCs/>
          <w:sz w:val="22"/>
          <w:szCs w:val="22"/>
          <w:vertAlign w:val="subscript"/>
        </w:rPr>
        <w:t>c</w:t>
      </w:r>
      <w:r>
        <w:rPr>
          <w:sz w:val="22"/>
          <w:szCs w:val="22"/>
        </w:rPr>
        <w:t xml:space="preserve"> = 15 min and on events from the wake circuit; after an event wake it ignores further triggers for 20 min, so a long disturbance costs one acquisition. On every wake it records </w:t>
      </w:r>
      <w:r>
        <w:rPr>
          <w:i/>
          <w:iCs/>
          <w:sz w:val="22"/>
          <w:szCs w:val="22"/>
        </w:rPr>
        <w:t>T</w:t>
      </w:r>
      <w:r>
        <w:rPr>
          <w:i/>
          <w:iCs/>
          <w:sz w:val="22"/>
          <w:szCs w:val="22"/>
          <w:vertAlign w:val="subscript"/>
        </w:rPr>
        <w:t>a</w:t>
      </w:r>
      <w:r>
        <w:rPr>
          <w:sz w:val="22"/>
          <w:szCs w:val="22"/>
        </w:rPr>
        <w:t xml:space="preserve"> = 10 s of piezo signal at </w:t>
      </w:r>
      <w:r>
        <w:rPr>
          <w:i/>
          <w:iCs/>
          <w:sz w:val="22"/>
          <w:szCs w:val="22"/>
        </w:rPr>
        <w:t>f</w:t>
      </w:r>
      <w:r>
        <w:rPr>
          <w:i/>
          <w:iCs/>
          <w:sz w:val="22"/>
          <w:szCs w:val="22"/>
          <w:vertAlign w:val="subscript"/>
        </w:rPr>
        <w:t>s</w:t>
      </w:r>
      <w:r>
        <w:rPr>
          <w:sz w:val="22"/>
          <w:szCs w:val="22"/>
        </w:rPr>
        <w:t xml:space="preserve"> = 2 kHz (ADC with DMA) and of microphone signal (decimated to 2 kHz), and averages the weight over 1 s. For each channel the power spectral density </w:t>
      </w:r>
      <w:r>
        <w:rPr>
          <w:i/>
          <w:iCs/>
          <w:sz w:val="22"/>
          <w:szCs w:val="22"/>
        </w:rPr>
        <w:t>S</w:t>
      </w:r>
      <w:r>
        <w:rPr>
          <w:sz w:val="22"/>
          <w:szCs w:val="22"/>
        </w:rPr>
        <w:t>(</w:t>
      </w:r>
      <w:r>
        <w:rPr>
          <w:i/>
          <w:iCs/>
          <w:sz w:val="22"/>
          <w:szCs w:val="22"/>
        </w:rPr>
        <w:t>f</w:t>
      </w:r>
      <w:r>
        <w:rPr>
          <w:sz w:val="22"/>
          <w:szCs w:val="22"/>
        </w:rPr>
        <w:t xml:space="preserve">) is estimated with Welch's method (1024-point Hann windows, 50% overlap, </w:t>
      </w:r>
      <w:proofErr w:type="spellStart"/>
      <w:r>
        <w:rPr>
          <w:sz w:val="22"/>
          <w:szCs w:val="22"/>
        </w:rPr>
        <w:t>Δ</w:t>
      </w:r>
      <w:r>
        <w:rPr>
          <w:i/>
          <w:iCs/>
          <w:sz w:val="22"/>
          <w:szCs w:val="22"/>
        </w:rPr>
        <w:t>f</w:t>
      </w:r>
      <w:proofErr w:type="spellEnd"/>
      <w:r>
        <w:rPr>
          <w:sz w:val="22"/>
          <w:szCs w:val="22"/>
        </w:rPr>
        <w:t xml:space="preserve"> ≈ 1.95 Hz) using a fixed-point FFT, since the C3 has no floating-point unit, and reduced to </w:t>
      </w:r>
      <w:r>
        <w:rPr>
          <w:i/>
          <w:iCs/>
          <w:sz w:val="22"/>
          <w:szCs w:val="22"/>
        </w:rPr>
        <w:t>K</w:t>
      </w:r>
      <w:r>
        <w:rPr>
          <w:sz w:val="22"/>
          <w:szCs w:val="22"/>
        </w:rPr>
        <w:t xml:space="preserve"> = 24 logarithmically spaced bands </w:t>
      </w:r>
      <w:r>
        <w:rPr>
          <w:i/>
          <w:iCs/>
          <w:sz w:val="22"/>
          <w:szCs w:val="22"/>
        </w:rPr>
        <w:t>B</w:t>
      </w:r>
      <w:r>
        <w:rPr>
          <w:i/>
          <w:iCs/>
          <w:sz w:val="22"/>
          <w:szCs w:val="22"/>
          <w:vertAlign w:val="subscript"/>
        </w:rPr>
        <w:t>k</w:t>
      </w:r>
      <w:r>
        <w:rPr>
          <w:sz w:val="22"/>
          <w:szCs w:val="22"/>
        </w:rPr>
        <w:t xml:space="preserve"> inside </w:t>
      </w:r>
      <w:r>
        <w:rPr>
          <w:i/>
          <w:iCs/>
          <w:sz w:val="22"/>
          <w:szCs w:val="22"/>
        </w:rPr>
        <w:t>B</w:t>
      </w:r>
      <w:r>
        <w:rPr>
          <w:sz w:val="22"/>
          <w:szCs w:val="22"/>
        </w:rPr>
        <w:t xml:space="preserve"> = 50–800 Hz, which covers the swarming band [2] and queen piping (≈200–500 Hz). Relative band energies cancel sensor coupling and gain:</w:t>
      </w:r>
    </w:p>
    <w:p w14:paraId="0D63D70B" w14:textId="77777777" w:rsidR="00205B91" w:rsidRDefault="00000000">
      <w:pPr>
        <w:tabs>
          <w:tab w:val="center" w:pos="4535"/>
          <w:tab w:val="right" w:pos="9071"/>
        </w:tabs>
        <w:spacing w:before="20" w:after="20" w:line="360" w:lineRule="auto"/>
        <w:rPr>
          <w:sz w:val="22"/>
          <w:szCs w:val="22"/>
        </w:rPr>
      </w:pPr>
      <w:r>
        <w:rPr>
          <w:i/>
          <w:iCs/>
          <w:sz w:val="22"/>
          <w:szCs w:val="22"/>
        </w:rPr>
        <w:tab/>
        <w:t>e</w:t>
      </w:r>
      <w:r>
        <w:rPr>
          <w:i/>
          <w:iCs/>
          <w:sz w:val="22"/>
          <w:szCs w:val="22"/>
          <w:vertAlign w:val="subscript"/>
        </w:rPr>
        <w:t>k</w:t>
      </w:r>
      <w:r>
        <w:rPr>
          <w:sz w:val="22"/>
          <w:szCs w:val="22"/>
        </w:rPr>
        <w:t xml:space="preserve"> = </w:t>
      </w:r>
      <w:proofErr w:type="spellStart"/>
      <w:r>
        <w:rPr>
          <w:sz w:val="22"/>
          <w:szCs w:val="22"/>
        </w:rPr>
        <w:t>Σ</w:t>
      </w:r>
      <w:r>
        <w:rPr>
          <w:i/>
          <w:iCs/>
          <w:sz w:val="22"/>
          <w:szCs w:val="22"/>
          <w:vertAlign w:val="subscript"/>
        </w:rPr>
        <w:t>f∈Bk</w:t>
      </w:r>
      <w:proofErr w:type="spellEnd"/>
      <w:r>
        <w:rPr>
          <w:sz w:val="22"/>
          <w:szCs w:val="22"/>
        </w:rPr>
        <w:t xml:space="preserve"> </w:t>
      </w:r>
      <w:r>
        <w:rPr>
          <w:i/>
          <w:iCs/>
          <w:sz w:val="22"/>
          <w:szCs w:val="22"/>
        </w:rPr>
        <w:t>S</w:t>
      </w:r>
      <w:r>
        <w:rPr>
          <w:sz w:val="22"/>
          <w:szCs w:val="22"/>
        </w:rPr>
        <w:t>(</w:t>
      </w:r>
      <w:r>
        <w:rPr>
          <w:i/>
          <w:iCs/>
          <w:sz w:val="22"/>
          <w:szCs w:val="22"/>
        </w:rPr>
        <w:t>f</w:t>
      </w:r>
      <w:r>
        <w:rPr>
          <w:sz w:val="22"/>
          <w:szCs w:val="22"/>
        </w:rPr>
        <w:t xml:space="preserve">) / </w:t>
      </w:r>
      <w:proofErr w:type="spellStart"/>
      <w:r>
        <w:rPr>
          <w:sz w:val="22"/>
          <w:szCs w:val="22"/>
        </w:rPr>
        <w:t>Σ</w:t>
      </w:r>
      <w:r>
        <w:rPr>
          <w:i/>
          <w:iCs/>
          <w:sz w:val="22"/>
          <w:szCs w:val="22"/>
          <w:vertAlign w:val="subscript"/>
        </w:rPr>
        <w:t>f∈B</w:t>
      </w:r>
      <w:proofErr w:type="spellEnd"/>
      <w:r>
        <w:rPr>
          <w:sz w:val="22"/>
          <w:szCs w:val="22"/>
        </w:rPr>
        <w:t xml:space="preserve"> </w:t>
      </w:r>
      <w:r>
        <w:rPr>
          <w:i/>
          <w:iCs/>
          <w:sz w:val="22"/>
          <w:szCs w:val="22"/>
        </w:rPr>
        <w:t>S</w:t>
      </w:r>
      <w:r>
        <w:rPr>
          <w:sz w:val="22"/>
          <w:szCs w:val="22"/>
        </w:rPr>
        <w:t>(</w:t>
      </w:r>
      <w:r>
        <w:rPr>
          <w:i/>
          <w:iCs/>
          <w:sz w:val="22"/>
          <w:szCs w:val="22"/>
        </w:rPr>
        <w:t>f</w:t>
      </w:r>
      <w:proofErr w:type="gramStart"/>
      <w:r>
        <w:rPr>
          <w:sz w:val="22"/>
          <w:szCs w:val="22"/>
        </w:rPr>
        <w:t xml:space="preserve">),   </w:t>
      </w:r>
      <w:proofErr w:type="gramEnd"/>
      <w:r>
        <w:rPr>
          <w:sz w:val="22"/>
          <w:szCs w:val="22"/>
        </w:rPr>
        <w:t xml:space="preserve">  </w:t>
      </w:r>
      <w:r>
        <w:rPr>
          <w:i/>
          <w:iCs/>
          <w:sz w:val="22"/>
          <w:szCs w:val="22"/>
        </w:rPr>
        <w:t>k</w:t>
      </w:r>
      <w:r>
        <w:rPr>
          <w:sz w:val="22"/>
          <w:szCs w:val="22"/>
        </w:rPr>
        <w:t xml:space="preserve"> = 1, …, </w:t>
      </w:r>
      <w:r>
        <w:rPr>
          <w:i/>
          <w:iCs/>
          <w:sz w:val="22"/>
          <w:szCs w:val="22"/>
        </w:rPr>
        <w:t>K</w:t>
      </w:r>
      <w:r>
        <w:rPr>
          <w:i/>
          <w:iCs/>
          <w:sz w:val="22"/>
          <w:szCs w:val="22"/>
        </w:rPr>
        <w:tab/>
      </w:r>
      <w:r>
        <w:rPr>
          <w:sz w:val="22"/>
          <w:szCs w:val="22"/>
        </w:rPr>
        <w:t>(1)</w:t>
      </w:r>
    </w:p>
    <w:p w14:paraId="4A3D755F" w14:textId="77777777" w:rsidR="00205B91" w:rsidRDefault="00000000">
      <w:pPr>
        <w:tabs>
          <w:tab w:val="center" w:pos="4535"/>
          <w:tab w:val="right" w:pos="9071"/>
        </w:tabs>
        <w:spacing w:before="20" w:after="20" w:line="360" w:lineRule="auto"/>
        <w:rPr>
          <w:sz w:val="22"/>
          <w:szCs w:val="22"/>
        </w:rPr>
      </w:pPr>
      <w:r>
        <w:rPr>
          <w:i/>
          <w:iCs/>
          <w:sz w:val="22"/>
          <w:szCs w:val="22"/>
        </w:rPr>
        <w:tab/>
        <w:t>z</w:t>
      </w:r>
      <w:r>
        <w:rPr>
          <w:sz w:val="22"/>
          <w:szCs w:val="22"/>
        </w:rPr>
        <w:t xml:space="preserve"> = (</w:t>
      </w:r>
      <w:r>
        <w:rPr>
          <w:i/>
          <w:iCs/>
          <w:sz w:val="22"/>
          <w:szCs w:val="22"/>
        </w:rPr>
        <w:t>x</w:t>
      </w:r>
      <w:r>
        <w:rPr>
          <w:sz w:val="22"/>
          <w:szCs w:val="22"/>
        </w:rPr>
        <w:t xml:space="preserve"> − </w:t>
      </w:r>
      <w:proofErr w:type="spellStart"/>
      <w:r>
        <w:rPr>
          <w:i/>
          <w:iCs/>
          <w:sz w:val="22"/>
          <w:szCs w:val="22"/>
        </w:rPr>
        <w:t>μ</w:t>
      </w:r>
      <w:r>
        <w:rPr>
          <w:i/>
          <w:iCs/>
          <w:sz w:val="22"/>
          <w:szCs w:val="22"/>
          <w:vertAlign w:val="subscript"/>
        </w:rPr>
        <w:t>h</w:t>
      </w:r>
      <w:proofErr w:type="spellEnd"/>
      <w:r>
        <w:rPr>
          <w:sz w:val="22"/>
          <w:szCs w:val="22"/>
        </w:rPr>
        <w:t xml:space="preserve">) / </w:t>
      </w:r>
      <w:proofErr w:type="spellStart"/>
      <w:r>
        <w:rPr>
          <w:i/>
          <w:iCs/>
          <w:sz w:val="22"/>
          <w:szCs w:val="22"/>
        </w:rPr>
        <w:t>σ</w:t>
      </w:r>
      <w:proofErr w:type="gramStart"/>
      <w:r>
        <w:rPr>
          <w:i/>
          <w:iCs/>
          <w:sz w:val="22"/>
          <w:szCs w:val="22"/>
          <w:vertAlign w:val="subscript"/>
        </w:rPr>
        <w:t>h</w:t>
      </w:r>
      <w:proofErr w:type="spellEnd"/>
      <w:r>
        <w:rPr>
          <w:sz w:val="22"/>
          <w:szCs w:val="22"/>
        </w:rPr>
        <w:t xml:space="preserve">,   </w:t>
      </w:r>
      <w:proofErr w:type="gramEnd"/>
      <w:r>
        <w:rPr>
          <w:sz w:val="22"/>
          <w:szCs w:val="22"/>
        </w:rPr>
        <w:t xml:space="preserve">  Δ</w:t>
      </w:r>
      <w:r>
        <w:rPr>
          <w:i/>
          <w:iCs/>
          <w:sz w:val="22"/>
          <w:szCs w:val="22"/>
        </w:rPr>
        <w:t>W</w:t>
      </w:r>
      <w:r>
        <w:rPr>
          <w:sz w:val="22"/>
          <w:szCs w:val="22"/>
        </w:rPr>
        <w:t>(</w:t>
      </w:r>
      <w:r>
        <w:rPr>
          <w:i/>
          <w:iCs/>
          <w:sz w:val="22"/>
          <w:szCs w:val="22"/>
        </w:rPr>
        <w:t>t</w:t>
      </w:r>
      <w:r>
        <w:rPr>
          <w:sz w:val="22"/>
          <w:szCs w:val="22"/>
        </w:rPr>
        <w:t xml:space="preserve">) = </w:t>
      </w:r>
      <w:r>
        <w:rPr>
          <w:i/>
          <w:iCs/>
          <w:sz w:val="22"/>
          <w:szCs w:val="22"/>
        </w:rPr>
        <w:t>W</w:t>
      </w:r>
      <w:r>
        <w:rPr>
          <w:sz w:val="22"/>
          <w:szCs w:val="22"/>
        </w:rPr>
        <w:t>(</w:t>
      </w:r>
      <w:r>
        <w:rPr>
          <w:i/>
          <w:iCs/>
          <w:sz w:val="22"/>
          <w:szCs w:val="22"/>
        </w:rPr>
        <w:t>t</w:t>
      </w:r>
      <w:r>
        <w:rPr>
          <w:sz w:val="22"/>
          <w:szCs w:val="22"/>
        </w:rPr>
        <w:t xml:space="preserve">) − </w:t>
      </w:r>
      <w:proofErr w:type="gramStart"/>
      <w:r>
        <w:rPr>
          <w:i/>
          <w:iCs/>
          <w:sz w:val="22"/>
          <w:szCs w:val="22"/>
        </w:rPr>
        <w:t>W</w:t>
      </w:r>
      <w:r>
        <w:rPr>
          <w:sz w:val="22"/>
          <w:szCs w:val="22"/>
        </w:rPr>
        <w:t>(</w:t>
      </w:r>
      <w:proofErr w:type="gramEnd"/>
      <w:r>
        <w:rPr>
          <w:i/>
          <w:iCs/>
          <w:sz w:val="22"/>
          <w:szCs w:val="22"/>
        </w:rPr>
        <w:t>t</w:t>
      </w:r>
      <w:r>
        <w:rPr>
          <w:sz w:val="22"/>
          <w:szCs w:val="22"/>
        </w:rPr>
        <w:t xml:space="preserve"> − </w:t>
      </w:r>
      <w:r>
        <w:rPr>
          <w:i/>
          <w:iCs/>
          <w:sz w:val="22"/>
          <w:szCs w:val="22"/>
        </w:rPr>
        <w:t>τ</w:t>
      </w:r>
      <w:r>
        <w:rPr>
          <w:sz w:val="22"/>
          <w:szCs w:val="22"/>
        </w:rPr>
        <w:t>)</w:t>
      </w:r>
      <w:r>
        <w:rPr>
          <w:i/>
          <w:iCs/>
          <w:sz w:val="22"/>
          <w:szCs w:val="22"/>
        </w:rPr>
        <w:tab/>
      </w:r>
      <w:r>
        <w:rPr>
          <w:sz w:val="22"/>
          <w:szCs w:val="22"/>
        </w:rPr>
        <w:t>(2)</w:t>
      </w:r>
    </w:p>
    <w:p w14:paraId="32CC9614" w14:textId="77777777" w:rsidR="00205B91" w:rsidRDefault="00000000">
      <w:pPr>
        <w:spacing w:after="20" w:line="360" w:lineRule="auto"/>
        <w:jc w:val="both"/>
        <w:rPr>
          <w:sz w:val="22"/>
          <w:szCs w:val="22"/>
        </w:rPr>
      </w:pPr>
      <w:r>
        <w:rPr>
          <w:sz w:val="22"/>
          <w:szCs w:val="22"/>
        </w:rPr>
        <w:t xml:space="preserve">Each ≈75-byte payload (band energies of both channels, total powers, weight, temperatures, battery voltage, wake cause) is sent over ESP-NOW. Since colony activity follows a daily cycle [4], the hub compares each feature </w:t>
      </w:r>
      <w:r>
        <w:rPr>
          <w:i/>
          <w:iCs/>
          <w:sz w:val="22"/>
          <w:szCs w:val="22"/>
        </w:rPr>
        <w:t>x</w:t>
      </w:r>
      <w:r>
        <w:rPr>
          <w:sz w:val="22"/>
          <w:szCs w:val="22"/>
        </w:rPr>
        <w:t xml:space="preserve"> with the same hive's mean </w:t>
      </w:r>
      <w:proofErr w:type="spellStart"/>
      <w:r>
        <w:rPr>
          <w:i/>
          <w:iCs/>
          <w:sz w:val="22"/>
          <w:szCs w:val="22"/>
        </w:rPr>
        <w:t>μ</w:t>
      </w:r>
      <w:r>
        <w:rPr>
          <w:i/>
          <w:iCs/>
          <w:sz w:val="22"/>
          <w:szCs w:val="22"/>
          <w:vertAlign w:val="subscript"/>
        </w:rPr>
        <w:t>h</w:t>
      </w:r>
      <w:proofErr w:type="spellEnd"/>
      <w:r>
        <w:rPr>
          <w:sz w:val="22"/>
          <w:szCs w:val="22"/>
        </w:rPr>
        <w:t xml:space="preserve"> and deviation </w:t>
      </w:r>
      <w:proofErr w:type="spellStart"/>
      <w:r>
        <w:rPr>
          <w:i/>
          <w:iCs/>
          <w:sz w:val="22"/>
          <w:szCs w:val="22"/>
        </w:rPr>
        <w:t>σ</w:t>
      </w:r>
      <w:r>
        <w:rPr>
          <w:i/>
          <w:iCs/>
          <w:sz w:val="22"/>
          <w:szCs w:val="22"/>
          <w:vertAlign w:val="subscript"/>
        </w:rPr>
        <w:t>h</w:t>
      </w:r>
      <w:proofErr w:type="spellEnd"/>
      <w:r>
        <w:rPr>
          <w:sz w:val="22"/>
          <w:szCs w:val="22"/>
        </w:rPr>
        <w:t xml:space="preserve"> at the same hour of day over the previous 7 days; an anomaly is declared when |</w:t>
      </w:r>
      <w:r>
        <w:rPr>
          <w:i/>
          <w:iCs/>
          <w:sz w:val="22"/>
          <w:szCs w:val="22"/>
        </w:rPr>
        <w:t>z</w:t>
      </w:r>
      <w:r>
        <w:rPr>
          <w:sz w:val="22"/>
          <w:szCs w:val="22"/>
        </w:rPr>
        <w:t xml:space="preserve">| &gt; 3 for three consecutive reports. A </w:t>
      </w:r>
      <w:r>
        <w:rPr>
          <w:i/>
          <w:iCs/>
          <w:sz w:val="22"/>
          <w:szCs w:val="22"/>
        </w:rPr>
        <w:t>pre-swarm alert</w:t>
      </w:r>
      <w:r>
        <w:rPr>
          <w:sz w:val="22"/>
          <w:szCs w:val="22"/>
        </w:rPr>
        <w:t xml:space="preserve"> is raised when the band energies in the swarming band (≈100–300 Hz [2]) and the in-hive temperature rise persistently above the hive's own baseline, as reported before swarming in [2]; spectral trends as in [3] are added to extend the warning. A </w:t>
      </w:r>
      <w:r>
        <w:rPr>
          <w:i/>
          <w:iCs/>
          <w:sz w:val="22"/>
          <w:szCs w:val="22"/>
        </w:rPr>
        <w:t>departure</w:t>
      </w:r>
      <w:r>
        <w:rPr>
          <w:sz w:val="22"/>
          <w:szCs w:val="22"/>
        </w:rPr>
        <w:t xml:space="preserve"> is confirmed when Δ</w:t>
      </w:r>
      <w:r>
        <w:rPr>
          <w:i/>
          <w:iCs/>
          <w:sz w:val="22"/>
          <w:szCs w:val="22"/>
        </w:rPr>
        <w:t>W</w:t>
      </w:r>
      <w:r>
        <w:rPr>
          <w:sz w:val="22"/>
          <w:szCs w:val="22"/>
        </w:rPr>
        <w:t xml:space="preserve"> &lt; −</w:t>
      </w:r>
      <w:proofErr w:type="spellStart"/>
      <w:r>
        <w:rPr>
          <w:i/>
          <w:iCs/>
          <w:sz w:val="22"/>
          <w:szCs w:val="22"/>
        </w:rPr>
        <w:t>W</w:t>
      </w:r>
      <w:r>
        <w:rPr>
          <w:i/>
          <w:iCs/>
          <w:sz w:val="22"/>
          <w:szCs w:val="22"/>
          <w:vertAlign w:val="subscript"/>
        </w:rPr>
        <w:t>th</w:t>
      </w:r>
      <w:proofErr w:type="spellEnd"/>
      <w:r>
        <w:rPr>
          <w:sz w:val="22"/>
          <w:szCs w:val="22"/>
        </w:rPr>
        <w:t xml:space="preserve"> within </w:t>
      </w:r>
      <w:r>
        <w:rPr>
          <w:i/>
          <w:iCs/>
          <w:sz w:val="22"/>
          <w:szCs w:val="22"/>
        </w:rPr>
        <w:t>τ</w:t>
      </w:r>
      <w:r>
        <w:rPr>
          <w:sz w:val="22"/>
          <w:szCs w:val="22"/>
        </w:rPr>
        <w:t xml:space="preserve"> = 30 min together with an event wake; a prime swarm carries roughly 10,000–20,000 bees, about 1–2 kg at ≈0.1 g per bee, so </w:t>
      </w:r>
      <w:proofErr w:type="spellStart"/>
      <w:r>
        <w:rPr>
          <w:i/>
          <w:iCs/>
          <w:sz w:val="22"/>
          <w:szCs w:val="22"/>
        </w:rPr>
        <w:t>W</w:t>
      </w:r>
      <w:r>
        <w:rPr>
          <w:i/>
          <w:iCs/>
          <w:sz w:val="22"/>
          <w:szCs w:val="22"/>
          <w:vertAlign w:val="subscript"/>
        </w:rPr>
        <w:t>th</w:t>
      </w:r>
      <w:proofErr w:type="spellEnd"/>
      <w:r>
        <w:rPr>
          <w:sz w:val="22"/>
          <w:szCs w:val="22"/>
        </w:rPr>
        <w:t xml:space="preserve"> = 0.8 kg is an initial value. The time from the first alert to the departure is the measured lead time. Logged inspections are excluded, and an empty-hive control platform separates rain and drift [4].</w:t>
      </w:r>
    </w:p>
    <w:p w14:paraId="6DA64B90" w14:textId="77777777" w:rsidR="00205B91" w:rsidRDefault="00000000">
      <w:pPr>
        <w:keepNext/>
        <w:spacing w:before="40" w:after="0" w:line="360" w:lineRule="auto"/>
        <w:rPr>
          <w:sz w:val="22"/>
          <w:szCs w:val="22"/>
        </w:rPr>
      </w:pPr>
      <w:r>
        <w:rPr>
          <w:b/>
          <w:bCs/>
          <w:sz w:val="22"/>
          <w:szCs w:val="22"/>
        </w:rPr>
        <w:t>3.2 Feasibility – Signal Levels, Data, Link and Power Budgets</w:t>
      </w:r>
    </w:p>
    <w:p w14:paraId="1FADCC66" w14:textId="77777777" w:rsidR="00205B91" w:rsidRDefault="00000000">
      <w:pPr>
        <w:spacing w:after="20" w:line="360" w:lineRule="auto"/>
        <w:jc w:val="both"/>
        <w:rPr>
          <w:sz w:val="22"/>
          <w:szCs w:val="22"/>
        </w:rPr>
      </w:pPr>
      <w:r>
        <w:rPr>
          <w:sz w:val="22"/>
          <w:szCs w:val="22"/>
        </w:rPr>
        <w:t xml:space="preserve">The parts are in </w:t>
      </w:r>
      <w:proofErr w:type="gramStart"/>
      <w:r>
        <w:rPr>
          <w:sz w:val="22"/>
          <w:szCs w:val="22"/>
        </w:rPr>
        <w:t>hand</w:t>
      </w:r>
      <w:proofErr w:type="gramEnd"/>
      <w:r>
        <w:rPr>
          <w:sz w:val="22"/>
          <w:szCs w:val="22"/>
        </w:rPr>
        <w:t xml:space="preserve"> but no node is built yet, so feasibility is shown from published measurements and datasheet values, each to be replaced by a bench measurement. </w:t>
      </w:r>
      <w:r>
        <w:rPr>
          <w:i/>
          <w:iCs/>
          <w:sz w:val="22"/>
          <w:szCs w:val="22"/>
        </w:rPr>
        <w:t>Signal levels:</w:t>
      </w:r>
      <w:r>
        <w:rPr>
          <w:sz w:val="22"/>
          <w:szCs w:val="22"/>
        </w:rPr>
        <w:t xml:space="preserve"> comb vibration measured at night with laboratory accelerometers is only 1–5 µm/s² per spectral bin, and about ten times weaker on the hive wall [9]; a MEMS accelerometer (≈25 µg/√Hz, i.e. ≈4×10⁻⁴ m/s² per 3 Hz bin) would sit about a hundred times above it, which is why we use a piezoelectric sensor in the comb. The pre-swarm </w:t>
      </w:r>
      <w:r>
        <w:rPr>
          <w:sz w:val="22"/>
          <w:szCs w:val="22"/>
        </w:rPr>
        <w:lastRenderedPageBreak/>
        <w:t xml:space="preserve">changes in [2] were found with ordinary in-hive microphones, so our microphone channel is expected to resolve them; whether the piezo chain also resolves the quieter comb vibrations is measured in Stage 1 (fallback: external audio ADC). The departure itself (mass flight, 1–2 kg) gives a robust confirmation. </w:t>
      </w:r>
      <w:r>
        <w:rPr>
          <w:i/>
          <w:iCs/>
          <w:sz w:val="22"/>
          <w:szCs w:val="22"/>
        </w:rPr>
        <w:t>Data and link:</w:t>
      </w:r>
      <w:r>
        <w:rPr>
          <w:sz w:val="22"/>
          <w:szCs w:val="22"/>
        </w:rPr>
        <w:t xml:space="preserve"> raw data is 4 kB/s per channel; features reduce it to ≈75 bytes per report, one ESP-NOW frame (≤250 bytes, 1 Mbps, MAC-level acknowledgement [10]), so 20 hives need ≈5 MB/month of cellular data. Wood, honey and bees attenuate 2.4 GHz, so the radio sits outside the hive body; range is measured on site first (fallback: LoRa on SPI). </w:t>
      </w:r>
      <w:r>
        <w:rPr>
          <w:i/>
          <w:iCs/>
          <w:sz w:val="22"/>
          <w:szCs w:val="22"/>
        </w:rPr>
        <w:t>Weighing:</w:t>
      </w:r>
      <w:r>
        <w:rPr>
          <w:sz w:val="22"/>
          <w:szCs w:val="22"/>
        </w:rPr>
        <w:t xml:space="preserve"> four 50 kg cells at 1 mV/V and 3.3 V excitation give 16.5 µV/kg; the HX711 noise of 50 </w:t>
      </w:r>
      <w:proofErr w:type="spellStart"/>
      <w:r>
        <w:rPr>
          <w:sz w:val="22"/>
          <w:szCs w:val="22"/>
        </w:rPr>
        <w:t>nV</w:t>
      </w:r>
      <w:proofErr w:type="spellEnd"/>
      <w:r>
        <w:rPr>
          <w:sz w:val="22"/>
          <w:szCs w:val="22"/>
        </w:rPr>
        <w:t xml:space="preserve"> rms at 10 samples/s [11] equals ≈3 g, so load-cell temperature drift will set field accuracy. </w:t>
      </w:r>
      <w:r>
        <w:rPr>
          <w:i/>
          <w:iCs/>
          <w:sz w:val="22"/>
          <w:szCs w:val="22"/>
        </w:rPr>
        <w:t>Node power:</w:t>
      </w:r>
      <w:r>
        <w:rPr>
          <w:sz w:val="22"/>
          <w:szCs w:val="22"/>
        </w:rPr>
        <w:t xml:space="preserve"> for task currents </w:t>
      </w:r>
      <w:proofErr w:type="spellStart"/>
      <w:r>
        <w:rPr>
          <w:i/>
          <w:iCs/>
          <w:sz w:val="22"/>
          <w:szCs w:val="22"/>
        </w:rPr>
        <w:t>I</w:t>
      </w:r>
      <w:r>
        <w:rPr>
          <w:i/>
          <w:iCs/>
          <w:sz w:val="22"/>
          <w:szCs w:val="22"/>
          <w:vertAlign w:val="subscript"/>
        </w:rPr>
        <w:t>i</w:t>
      </w:r>
      <w:proofErr w:type="spellEnd"/>
      <w:r>
        <w:rPr>
          <w:sz w:val="22"/>
          <w:szCs w:val="22"/>
        </w:rPr>
        <w:t xml:space="preserve"> lasting </w:t>
      </w:r>
      <w:proofErr w:type="spellStart"/>
      <w:r>
        <w:rPr>
          <w:i/>
          <w:iCs/>
          <w:sz w:val="22"/>
          <w:szCs w:val="22"/>
        </w:rPr>
        <w:t>t</w:t>
      </w:r>
      <w:r>
        <w:rPr>
          <w:i/>
          <w:iCs/>
          <w:sz w:val="22"/>
          <w:szCs w:val="22"/>
          <w:vertAlign w:val="subscript"/>
        </w:rPr>
        <w:t>i</w:t>
      </w:r>
      <w:proofErr w:type="spellEnd"/>
      <w:r>
        <w:rPr>
          <w:sz w:val="22"/>
          <w:szCs w:val="22"/>
        </w:rPr>
        <w:t xml:space="preserve"> per acquisition, </w:t>
      </w:r>
      <w:r>
        <w:rPr>
          <w:i/>
          <w:iCs/>
          <w:sz w:val="22"/>
          <w:szCs w:val="22"/>
        </w:rPr>
        <w:t>A</w:t>
      </w:r>
      <w:r>
        <w:rPr>
          <w:sz w:val="22"/>
          <w:szCs w:val="22"/>
        </w:rPr>
        <w:t xml:space="preserve"> acquisitions per day and a continuous current </w:t>
      </w:r>
      <w:r>
        <w:rPr>
          <w:i/>
          <w:iCs/>
          <w:sz w:val="22"/>
          <w:szCs w:val="22"/>
        </w:rPr>
        <w:t>I</w:t>
      </w:r>
      <w:r>
        <w:rPr>
          <w:i/>
          <w:iCs/>
          <w:sz w:val="22"/>
          <w:szCs w:val="22"/>
          <w:vertAlign w:val="subscript"/>
        </w:rPr>
        <w:t>0</w:t>
      </w:r>
      <w:r>
        <w:rPr>
          <w:sz w:val="22"/>
          <w:szCs w:val="22"/>
        </w:rPr>
        <w:t>,</w:t>
      </w:r>
    </w:p>
    <w:p w14:paraId="69872CE9" w14:textId="77777777" w:rsidR="00205B91" w:rsidRDefault="00000000">
      <w:pPr>
        <w:tabs>
          <w:tab w:val="center" w:pos="4535"/>
          <w:tab w:val="right" w:pos="9071"/>
        </w:tabs>
        <w:spacing w:before="20" w:after="20" w:line="360" w:lineRule="auto"/>
        <w:rPr>
          <w:sz w:val="22"/>
          <w:szCs w:val="22"/>
        </w:rPr>
      </w:pPr>
      <w:r>
        <w:rPr>
          <w:i/>
          <w:iCs/>
          <w:sz w:val="22"/>
          <w:szCs w:val="22"/>
        </w:rPr>
        <w:tab/>
        <w:t>Ī</w:t>
      </w:r>
      <w:r>
        <w:rPr>
          <w:sz w:val="22"/>
          <w:szCs w:val="22"/>
        </w:rPr>
        <w:t xml:space="preserve"> = </w:t>
      </w:r>
      <w:r>
        <w:rPr>
          <w:i/>
          <w:iCs/>
          <w:sz w:val="22"/>
          <w:szCs w:val="22"/>
        </w:rPr>
        <w:t>I</w:t>
      </w:r>
      <w:r>
        <w:rPr>
          <w:i/>
          <w:iCs/>
          <w:sz w:val="22"/>
          <w:szCs w:val="22"/>
          <w:vertAlign w:val="subscript"/>
        </w:rPr>
        <w:t>0</w:t>
      </w:r>
      <w:r>
        <w:rPr>
          <w:sz w:val="22"/>
          <w:szCs w:val="22"/>
        </w:rPr>
        <w:t xml:space="preserve"> + </w:t>
      </w:r>
      <w:r>
        <w:rPr>
          <w:i/>
          <w:iCs/>
          <w:sz w:val="22"/>
          <w:szCs w:val="22"/>
        </w:rPr>
        <w:t>A</w:t>
      </w:r>
      <w:r>
        <w:rPr>
          <w:sz w:val="22"/>
          <w:szCs w:val="22"/>
        </w:rPr>
        <w:t xml:space="preserve"> </w:t>
      </w:r>
      <w:proofErr w:type="spellStart"/>
      <w:r>
        <w:rPr>
          <w:sz w:val="22"/>
          <w:szCs w:val="22"/>
        </w:rPr>
        <w:t>Σ</w:t>
      </w:r>
      <w:r>
        <w:rPr>
          <w:i/>
          <w:iCs/>
          <w:sz w:val="22"/>
          <w:szCs w:val="22"/>
          <w:vertAlign w:val="subscript"/>
        </w:rPr>
        <w:t>i</w:t>
      </w:r>
      <w:proofErr w:type="spellEnd"/>
      <w:r>
        <w:rPr>
          <w:sz w:val="22"/>
          <w:szCs w:val="22"/>
        </w:rPr>
        <w:t xml:space="preserve"> </w:t>
      </w:r>
      <w:proofErr w:type="spellStart"/>
      <w:r>
        <w:rPr>
          <w:i/>
          <w:iCs/>
          <w:sz w:val="22"/>
          <w:szCs w:val="22"/>
        </w:rPr>
        <w:t>I</w:t>
      </w:r>
      <w:r>
        <w:rPr>
          <w:i/>
          <w:iCs/>
          <w:sz w:val="22"/>
          <w:szCs w:val="22"/>
          <w:vertAlign w:val="subscript"/>
        </w:rPr>
        <w:t>i</w:t>
      </w:r>
      <w:r>
        <w:rPr>
          <w:i/>
          <w:iCs/>
          <w:sz w:val="22"/>
          <w:szCs w:val="22"/>
        </w:rPr>
        <w:t>t</w:t>
      </w:r>
      <w:r>
        <w:rPr>
          <w:i/>
          <w:iCs/>
          <w:sz w:val="22"/>
          <w:szCs w:val="22"/>
          <w:vertAlign w:val="subscript"/>
        </w:rPr>
        <w:t>i</w:t>
      </w:r>
      <w:proofErr w:type="spellEnd"/>
      <w:r>
        <w:rPr>
          <w:sz w:val="22"/>
          <w:szCs w:val="22"/>
        </w:rPr>
        <w:t xml:space="preserve"> / 86 400 </w:t>
      </w:r>
      <w:proofErr w:type="gramStart"/>
      <w:r>
        <w:rPr>
          <w:sz w:val="22"/>
          <w:szCs w:val="22"/>
        </w:rPr>
        <w:t xml:space="preserve">s,   </w:t>
      </w:r>
      <w:proofErr w:type="gramEnd"/>
      <w:r>
        <w:rPr>
          <w:sz w:val="22"/>
          <w:szCs w:val="22"/>
        </w:rPr>
        <w:t xml:space="preserve">  </w:t>
      </w:r>
      <w:proofErr w:type="spellStart"/>
      <w:r>
        <w:rPr>
          <w:i/>
          <w:iCs/>
          <w:sz w:val="22"/>
          <w:szCs w:val="22"/>
        </w:rPr>
        <w:t>T</w:t>
      </w:r>
      <w:r>
        <w:rPr>
          <w:sz w:val="22"/>
          <w:szCs w:val="22"/>
          <w:vertAlign w:val="subscript"/>
        </w:rPr>
        <w:t>life</w:t>
      </w:r>
      <w:proofErr w:type="spellEnd"/>
      <w:r>
        <w:rPr>
          <w:sz w:val="22"/>
          <w:szCs w:val="22"/>
        </w:rPr>
        <w:t xml:space="preserve"> = </w:t>
      </w:r>
      <w:r>
        <w:rPr>
          <w:i/>
          <w:iCs/>
          <w:sz w:val="22"/>
          <w:szCs w:val="22"/>
        </w:rPr>
        <w:t>η C</w:t>
      </w:r>
      <w:r>
        <w:rPr>
          <w:sz w:val="22"/>
          <w:szCs w:val="22"/>
        </w:rPr>
        <w:t xml:space="preserve"> / </w:t>
      </w:r>
      <w:r>
        <w:rPr>
          <w:i/>
          <w:iCs/>
          <w:sz w:val="22"/>
          <w:szCs w:val="22"/>
        </w:rPr>
        <w:t>Ī</w:t>
      </w:r>
      <w:r>
        <w:rPr>
          <w:i/>
          <w:iCs/>
          <w:sz w:val="22"/>
          <w:szCs w:val="22"/>
        </w:rPr>
        <w:tab/>
      </w:r>
      <w:r>
        <w:rPr>
          <w:sz w:val="22"/>
          <w:szCs w:val="22"/>
        </w:rPr>
        <w:t>(3)</w:t>
      </w:r>
    </w:p>
    <w:p w14:paraId="01D2C7E8" w14:textId="77777777" w:rsidR="00205B91" w:rsidRDefault="00000000">
      <w:pPr>
        <w:spacing w:after="20" w:line="360" w:lineRule="auto"/>
        <w:jc w:val="both"/>
        <w:rPr>
          <w:sz w:val="22"/>
          <w:szCs w:val="22"/>
        </w:rPr>
      </w:pPr>
      <w:r>
        <w:rPr>
          <w:sz w:val="22"/>
          <w:szCs w:val="22"/>
        </w:rPr>
        <w:t xml:space="preserve">One acquisition </w:t>
      </w:r>
      <w:proofErr w:type="gramStart"/>
      <w:r>
        <w:rPr>
          <w:sz w:val="22"/>
          <w:szCs w:val="22"/>
        </w:rPr>
        <w:t>costs</w:t>
      </w:r>
      <w:proofErr w:type="gramEnd"/>
      <w:r>
        <w:rPr>
          <w:sz w:val="22"/>
          <w:szCs w:val="22"/>
        </w:rPr>
        <w:t xml:space="preserve"> ≈0.30 A·s: 22 mA at 80 MHz for the 10 s recording and 28 mA at 160 MHz for ≈1.5 s of FFTs [12], 0.15 s of radio at ≈120 mA average (335 mA TX peak [12]), and the microphone (≈1.4 mA), preamplifier and HX711. With </w:t>
      </w:r>
      <w:r>
        <w:rPr>
          <w:i/>
          <w:iCs/>
          <w:sz w:val="22"/>
          <w:szCs w:val="22"/>
        </w:rPr>
        <w:t>I</w:t>
      </w:r>
      <w:r>
        <w:rPr>
          <w:i/>
          <w:iCs/>
          <w:sz w:val="22"/>
          <w:szCs w:val="22"/>
          <w:vertAlign w:val="subscript"/>
        </w:rPr>
        <w:t>0</w:t>
      </w:r>
      <w:r>
        <w:rPr>
          <w:sz w:val="22"/>
          <w:szCs w:val="22"/>
        </w:rPr>
        <w:t xml:space="preserve"> = 22 µA (2 µA wake circuit, 5 µA chip [12], LDO and leakage) and 96 periodic acquisitions per day, </w:t>
      </w:r>
      <w:r>
        <w:rPr>
          <w:i/>
          <w:iCs/>
          <w:sz w:val="22"/>
          <w:szCs w:val="22"/>
        </w:rPr>
        <w:t>Ī</w:t>
      </w:r>
      <w:r>
        <w:rPr>
          <w:sz w:val="22"/>
          <w:szCs w:val="22"/>
        </w:rPr>
        <w:t xml:space="preserve"> ≈ 0.35 mA, and one 3000 </w:t>
      </w:r>
      <w:proofErr w:type="spellStart"/>
      <w:r>
        <w:rPr>
          <w:sz w:val="22"/>
          <w:szCs w:val="22"/>
        </w:rPr>
        <w:t>mAh</w:t>
      </w:r>
      <w:proofErr w:type="spellEnd"/>
      <w:r>
        <w:rPr>
          <w:sz w:val="22"/>
          <w:szCs w:val="22"/>
        </w:rPr>
        <w:t xml:space="preserve"> cell with </w:t>
      </w:r>
      <w:r>
        <w:rPr>
          <w:i/>
          <w:iCs/>
          <w:sz w:val="22"/>
          <w:szCs w:val="22"/>
        </w:rPr>
        <w:t>η</w:t>
      </w:r>
      <w:r>
        <w:rPr>
          <w:sz w:val="22"/>
          <w:szCs w:val="22"/>
        </w:rPr>
        <w:t xml:space="preserve"> = 0.8 lasts ≈285 days; each extra event wake costs ≈3.4 µA, so the six-month target holds up to ≈60 event wakes per day (Fig. 2), which the adaptive threshold and 20-min hold-off keep well below. </w:t>
      </w:r>
      <w:r>
        <w:rPr>
          <w:i/>
          <w:iCs/>
          <w:sz w:val="22"/>
          <w:szCs w:val="22"/>
        </w:rPr>
        <w:t>Hub power:</w:t>
      </w:r>
      <w:r>
        <w:rPr>
          <w:sz w:val="22"/>
          <w:szCs w:val="22"/>
        </w:rPr>
        <w:t xml:space="preserve"> listening continuously (≈100 mA) plus the modem, the hub draws ≈0.5 W (≈12 </w:t>
      </w:r>
      <w:proofErr w:type="spellStart"/>
      <w:r>
        <w:rPr>
          <w:sz w:val="22"/>
          <w:szCs w:val="22"/>
        </w:rPr>
        <w:t>Wh</w:t>
      </w:r>
      <w:proofErr w:type="spellEnd"/>
      <w:r>
        <w:rPr>
          <w:sz w:val="22"/>
          <w:szCs w:val="22"/>
        </w:rPr>
        <w:t xml:space="preserve">/day) against ≈45 </w:t>
      </w:r>
      <w:proofErr w:type="spellStart"/>
      <w:r>
        <w:rPr>
          <w:sz w:val="22"/>
          <w:szCs w:val="22"/>
        </w:rPr>
        <w:t>Wh</w:t>
      </w:r>
      <w:proofErr w:type="spellEnd"/>
      <w:r>
        <w:rPr>
          <w:sz w:val="22"/>
          <w:szCs w:val="22"/>
        </w:rPr>
        <w:t>/day from the panel (5 full-sun hours, 60% conversion); three 18650 cells cover two days without sun.</w:t>
      </w:r>
    </w:p>
    <w:p w14:paraId="0E4BB9EB" w14:textId="77777777" w:rsidR="00205B91" w:rsidRDefault="00000000">
      <w:pPr>
        <w:keepNext/>
        <w:spacing w:before="40" w:after="0" w:line="240" w:lineRule="auto"/>
        <w:jc w:val="center"/>
        <w:rPr>
          <w:sz w:val="22"/>
          <w:szCs w:val="22"/>
        </w:rPr>
      </w:pPr>
      <w:r>
        <w:rPr>
          <w:noProof/>
          <w:sz w:val="22"/>
          <w:szCs w:val="22"/>
        </w:rPr>
        <w:drawing>
          <wp:inline distT="0" distB="0" distL="114300" distR="114300" wp14:anchorId="430EDE66" wp14:editId="2C76C30D">
            <wp:extent cx="5120640" cy="1422400"/>
            <wp:effectExtent l="0" t="0" r="0" b="0"/>
            <wp:docPr id="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3"/>
                    <a:srcRect/>
                    <a:stretch>
                      <a:fillRect/>
                    </a:stretch>
                  </pic:blipFill>
                  <pic:spPr>
                    <a:xfrm>
                      <a:off x="0" y="0"/>
                      <a:ext cx="5120640" cy="1422400"/>
                    </a:xfrm>
                    <a:prstGeom prst="rect">
                      <a:avLst/>
                    </a:prstGeom>
                    <a:ln/>
                  </pic:spPr>
                </pic:pic>
              </a:graphicData>
            </a:graphic>
          </wp:inline>
        </w:drawing>
      </w:r>
    </w:p>
    <w:p w14:paraId="0A282D6A" w14:textId="77777777" w:rsidR="00205B91" w:rsidRDefault="00000000">
      <w:pPr>
        <w:spacing w:after="60" w:line="240" w:lineRule="auto"/>
        <w:jc w:val="center"/>
        <w:rPr>
          <w:sz w:val="22"/>
          <w:szCs w:val="22"/>
        </w:rPr>
      </w:pPr>
      <w:r>
        <w:rPr>
          <w:sz w:val="18"/>
          <w:szCs w:val="18"/>
        </w:rPr>
        <w:t xml:space="preserve">Fig. 2.  Estimated node battery life (one 18650 cell) vs. event </w:t>
      </w:r>
      <w:proofErr w:type="gramStart"/>
      <w:r>
        <w:rPr>
          <w:sz w:val="18"/>
          <w:szCs w:val="18"/>
        </w:rPr>
        <w:t>wake-ups</w:t>
      </w:r>
      <w:proofErr w:type="gramEnd"/>
      <w:r>
        <w:rPr>
          <w:sz w:val="18"/>
          <w:szCs w:val="18"/>
        </w:rPr>
        <w:t xml:space="preserve"> per day by (3) (datasheet-level estimates, to be measured).</w:t>
      </w:r>
    </w:p>
    <w:p w14:paraId="4262F919" w14:textId="77777777" w:rsidR="00205B91" w:rsidRDefault="00000000">
      <w:pPr>
        <w:keepNext/>
        <w:spacing w:before="40" w:after="0" w:line="360" w:lineRule="auto"/>
        <w:rPr>
          <w:sz w:val="22"/>
          <w:szCs w:val="22"/>
        </w:rPr>
      </w:pPr>
      <w:r>
        <w:rPr>
          <w:b/>
          <w:bCs/>
          <w:sz w:val="22"/>
          <w:szCs w:val="22"/>
        </w:rPr>
        <w:t>3.3 Evaluation Plan</w:t>
      </w:r>
    </w:p>
    <w:p w14:paraId="69FB19C2" w14:textId="77777777" w:rsidR="00205B91" w:rsidRDefault="00000000">
      <w:pPr>
        <w:spacing w:after="20" w:line="360" w:lineRule="auto"/>
        <w:jc w:val="both"/>
        <w:rPr>
          <w:sz w:val="22"/>
          <w:szCs w:val="22"/>
        </w:rPr>
      </w:pPr>
      <w:r>
        <w:rPr>
          <w:i/>
          <w:iCs/>
          <w:sz w:val="22"/>
          <w:szCs w:val="22"/>
        </w:rPr>
        <w:t>Lab:</w:t>
      </w:r>
      <w:r>
        <w:rPr>
          <w:sz w:val="22"/>
          <w:szCs w:val="22"/>
        </w:rPr>
        <w:t xml:space="preserve"> weighing linearity with reference masses (0–100 kg) and a temperature sweep; piezo and wake chains checked with known tones (100–800 Hz) and bursts from a shaker coupled to a frame; average current measured with a power </w:t>
      </w:r>
      <w:proofErr w:type="spellStart"/>
      <w:r>
        <w:rPr>
          <w:sz w:val="22"/>
          <w:szCs w:val="22"/>
        </w:rPr>
        <w:t>analyser</w:t>
      </w:r>
      <w:proofErr w:type="spellEnd"/>
      <w:r>
        <w:rPr>
          <w:sz w:val="22"/>
          <w:szCs w:val="22"/>
        </w:rPr>
        <w:t xml:space="preserve"> over full cycles. </w:t>
      </w:r>
      <w:r>
        <w:rPr>
          <w:i/>
          <w:iCs/>
          <w:sz w:val="22"/>
          <w:szCs w:val="22"/>
        </w:rPr>
        <w:t>Field:</w:t>
      </w:r>
      <w:r>
        <w:rPr>
          <w:sz w:val="22"/>
          <w:szCs w:val="22"/>
        </w:rPr>
        <w:t xml:space="preserve"> </w:t>
      </w:r>
      <w:r>
        <w:rPr>
          <w:sz w:val="22"/>
          <w:szCs w:val="22"/>
          <w:highlight w:val="yellow"/>
        </w:rPr>
        <w:t>3–5</w:t>
      </w:r>
      <w:r>
        <w:rPr>
          <w:sz w:val="22"/>
          <w:szCs w:val="22"/>
        </w:rPr>
        <w:t xml:space="preserve"> instrumented hives and one empty control platform at the cooperating apiary </w:t>
      </w:r>
      <w:r>
        <w:rPr>
          <w:sz w:val="22"/>
          <w:szCs w:val="22"/>
          <w:highlight w:val="yellow"/>
        </w:rPr>
        <w:t>name</w:t>
      </w:r>
      <w:r>
        <w:rPr>
          <w:sz w:val="22"/>
          <w:szCs w:val="22"/>
        </w:rPr>
        <w:t xml:space="preserve">, from installation through the spring swarming season, including a first night-time recording that compares hive signal with the circuit noise floor. Ground truth: weekly inspection records (queen cells, brood, queen presence), beekeeper reports and, where possible, an entrance camera. A swarm is labelled by an observed departure or by capped queen cells at </w:t>
      </w:r>
      <w:r>
        <w:rPr>
          <w:sz w:val="22"/>
          <w:szCs w:val="22"/>
        </w:rPr>
        <w:lastRenderedPageBreak/>
        <w:t xml:space="preserve">inspection. A pre-swarm alert is a true positive if it precedes the swarm, giving precision </w:t>
      </w:r>
      <w:r>
        <w:rPr>
          <w:i/>
          <w:iCs/>
          <w:sz w:val="22"/>
          <w:szCs w:val="22"/>
        </w:rPr>
        <w:t>P</w:t>
      </w:r>
      <w:r>
        <w:rPr>
          <w:sz w:val="22"/>
          <w:szCs w:val="22"/>
        </w:rPr>
        <w:t xml:space="preserve"> = TP/(TP+FP) and recall </w:t>
      </w:r>
      <w:r>
        <w:rPr>
          <w:i/>
          <w:iCs/>
          <w:sz w:val="22"/>
          <w:szCs w:val="22"/>
        </w:rPr>
        <w:t>R</w:t>
      </w:r>
      <w:r>
        <w:rPr>
          <w:sz w:val="22"/>
          <w:szCs w:val="22"/>
        </w:rPr>
        <w:t xml:space="preserve"> = TP/(TP+FN) per swarm, with the lead time reported; the departure rule is also tested with controlled removal of known masses (0.5–2 kg). Event wakes and false alarms are counted per hive-day. Thresholds are tuned on the first weeks and </w:t>
      </w:r>
      <w:proofErr w:type="gramStart"/>
      <w:r>
        <w:rPr>
          <w:sz w:val="22"/>
          <w:szCs w:val="22"/>
        </w:rPr>
        <w:t>frozen</w:t>
      </w:r>
      <w:proofErr w:type="gramEnd"/>
      <w:r>
        <w:rPr>
          <w:sz w:val="22"/>
          <w:szCs w:val="22"/>
        </w:rPr>
        <w:t xml:space="preserve"> before the evaluation period. The packet delivery ratio (PDR) is computed from sequence numbers, and the hub logs its battery voltage to check the solar energy balance.</w:t>
      </w:r>
    </w:p>
    <w:p w14:paraId="611813F9" w14:textId="77777777" w:rsidR="00205B91" w:rsidRDefault="00000000">
      <w:pPr>
        <w:keepNext/>
        <w:spacing w:before="40" w:after="20" w:line="240" w:lineRule="auto"/>
        <w:jc w:val="center"/>
        <w:rPr>
          <w:sz w:val="26"/>
          <w:szCs w:val="26"/>
        </w:rPr>
      </w:pPr>
      <w:r>
        <w:rPr>
          <w:sz w:val="20"/>
          <w:szCs w:val="20"/>
        </w:rPr>
        <w:t>TABLE II.  PROPOSED ACCEPTANCE TARGETS (FROZEN BEFORE THE FIELD EVALUATION)</w:t>
      </w:r>
    </w:p>
    <w:tbl>
      <w:tblPr>
        <w:tblStyle w:val="a1"/>
        <w:tblW w:w="8307"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2769"/>
        <w:gridCol w:w="2769"/>
        <w:gridCol w:w="2769"/>
      </w:tblGrid>
      <w:tr w:rsidR="00205B91" w14:paraId="6A8C3372" w14:textId="77777777">
        <w:trPr>
          <w:cantSplit/>
          <w:jc w:val="center"/>
        </w:trPr>
        <w:tc>
          <w:tcPr>
            <w:tcW w:w="2769" w:type="dxa"/>
            <w:shd w:val="clear" w:color="auto" w:fill="D9E2F3"/>
          </w:tcPr>
          <w:p w14:paraId="73C311E5" w14:textId="77777777" w:rsidR="00205B91" w:rsidRDefault="00000000">
            <w:pPr>
              <w:keepNext/>
              <w:spacing w:after="0" w:line="240" w:lineRule="auto"/>
              <w:rPr>
                <w:sz w:val="26"/>
                <w:szCs w:val="26"/>
              </w:rPr>
            </w:pPr>
            <w:r>
              <w:rPr>
                <w:b/>
                <w:bCs/>
                <w:sz w:val="20"/>
                <w:szCs w:val="20"/>
              </w:rPr>
              <w:t>Area</w:t>
            </w:r>
          </w:p>
        </w:tc>
        <w:tc>
          <w:tcPr>
            <w:tcW w:w="2769" w:type="dxa"/>
            <w:shd w:val="clear" w:color="auto" w:fill="D9E2F3"/>
          </w:tcPr>
          <w:p w14:paraId="1D926140" w14:textId="77777777" w:rsidR="00205B91" w:rsidRDefault="00000000">
            <w:pPr>
              <w:keepNext/>
              <w:spacing w:after="0" w:line="240" w:lineRule="auto"/>
              <w:jc w:val="center"/>
              <w:rPr>
                <w:sz w:val="26"/>
                <w:szCs w:val="26"/>
              </w:rPr>
            </w:pPr>
            <w:r>
              <w:rPr>
                <w:b/>
                <w:bCs/>
                <w:sz w:val="20"/>
                <w:szCs w:val="20"/>
              </w:rPr>
              <w:t>Metric</w:t>
            </w:r>
          </w:p>
        </w:tc>
        <w:tc>
          <w:tcPr>
            <w:tcW w:w="2769" w:type="dxa"/>
            <w:shd w:val="clear" w:color="auto" w:fill="D9E2F3"/>
          </w:tcPr>
          <w:p w14:paraId="13A98CD3" w14:textId="77777777" w:rsidR="00205B91" w:rsidRDefault="00000000">
            <w:pPr>
              <w:keepNext/>
              <w:spacing w:after="0" w:line="240" w:lineRule="auto"/>
              <w:jc w:val="center"/>
              <w:rPr>
                <w:sz w:val="26"/>
                <w:szCs w:val="26"/>
              </w:rPr>
            </w:pPr>
            <w:r>
              <w:rPr>
                <w:b/>
                <w:bCs/>
                <w:sz w:val="20"/>
                <w:szCs w:val="20"/>
              </w:rPr>
              <w:t>Target</w:t>
            </w:r>
          </w:p>
        </w:tc>
      </w:tr>
      <w:tr w:rsidR="00205B91" w14:paraId="4690F9D6" w14:textId="77777777">
        <w:trPr>
          <w:cantSplit/>
          <w:jc w:val="center"/>
        </w:trPr>
        <w:tc>
          <w:tcPr>
            <w:tcW w:w="2769" w:type="dxa"/>
          </w:tcPr>
          <w:p w14:paraId="1F9E907B" w14:textId="77777777" w:rsidR="00205B91" w:rsidRDefault="00000000">
            <w:pPr>
              <w:keepNext/>
              <w:spacing w:after="0" w:line="240" w:lineRule="auto"/>
              <w:rPr>
                <w:sz w:val="26"/>
                <w:szCs w:val="26"/>
              </w:rPr>
            </w:pPr>
            <w:r>
              <w:rPr>
                <w:sz w:val="20"/>
                <w:szCs w:val="20"/>
              </w:rPr>
              <w:t>Weighing</w:t>
            </w:r>
          </w:p>
        </w:tc>
        <w:tc>
          <w:tcPr>
            <w:tcW w:w="2769" w:type="dxa"/>
          </w:tcPr>
          <w:p w14:paraId="21198006" w14:textId="77777777" w:rsidR="00205B91" w:rsidRDefault="00000000">
            <w:pPr>
              <w:keepNext/>
              <w:spacing w:after="0" w:line="240" w:lineRule="auto"/>
              <w:jc w:val="center"/>
              <w:rPr>
                <w:sz w:val="26"/>
                <w:szCs w:val="26"/>
              </w:rPr>
            </w:pPr>
            <w:r>
              <w:rPr>
                <w:sz w:val="20"/>
                <w:szCs w:val="20"/>
              </w:rPr>
              <w:t>Error vs. reference masses; daily drift (control)</w:t>
            </w:r>
          </w:p>
        </w:tc>
        <w:tc>
          <w:tcPr>
            <w:tcW w:w="2769" w:type="dxa"/>
          </w:tcPr>
          <w:p w14:paraId="6A5128A4" w14:textId="77777777" w:rsidR="00205B91" w:rsidRDefault="00000000">
            <w:pPr>
              <w:keepNext/>
              <w:spacing w:after="0" w:line="240" w:lineRule="auto"/>
              <w:jc w:val="center"/>
              <w:rPr>
                <w:sz w:val="26"/>
                <w:szCs w:val="26"/>
              </w:rPr>
            </w:pPr>
            <w:r>
              <w:rPr>
                <w:sz w:val="20"/>
                <w:szCs w:val="20"/>
              </w:rPr>
              <w:t>≤ ±20 g; reported</w:t>
            </w:r>
          </w:p>
        </w:tc>
      </w:tr>
      <w:tr w:rsidR="00205B91" w14:paraId="015C5AD4" w14:textId="77777777">
        <w:trPr>
          <w:cantSplit/>
          <w:jc w:val="center"/>
        </w:trPr>
        <w:tc>
          <w:tcPr>
            <w:tcW w:w="2769" w:type="dxa"/>
          </w:tcPr>
          <w:p w14:paraId="42CD73EA" w14:textId="77777777" w:rsidR="00205B91" w:rsidRDefault="00000000">
            <w:pPr>
              <w:keepNext/>
              <w:spacing w:after="0" w:line="240" w:lineRule="auto"/>
              <w:rPr>
                <w:sz w:val="26"/>
                <w:szCs w:val="26"/>
              </w:rPr>
            </w:pPr>
            <w:r>
              <w:rPr>
                <w:sz w:val="20"/>
                <w:szCs w:val="20"/>
              </w:rPr>
              <w:t>Wake-up</w:t>
            </w:r>
          </w:p>
        </w:tc>
        <w:tc>
          <w:tcPr>
            <w:tcW w:w="2769" w:type="dxa"/>
          </w:tcPr>
          <w:p w14:paraId="5EE4A46F" w14:textId="77777777" w:rsidR="00205B91" w:rsidRDefault="00000000">
            <w:pPr>
              <w:keepNext/>
              <w:spacing w:after="0" w:line="240" w:lineRule="auto"/>
              <w:jc w:val="center"/>
              <w:rPr>
                <w:sz w:val="26"/>
                <w:szCs w:val="26"/>
              </w:rPr>
            </w:pPr>
            <w:r>
              <w:rPr>
                <w:sz w:val="20"/>
                <w:szCs w:val="20"/>
              </w:rPr>
              <w:t>Departures and bursts missed; false wakes</w:t>
            </w:r>
          </w:p>
        </w:tc>
        <w:tc>
          <w:tcPr>
            <w:tcW w:w="2769" w:type="dxa"/>
          </w:tcPr>
          <w:p w14:paraId="04851AA8" w14:textId="77777777" w:rsidR="00205B91" w:rsidRDefault="00000000">
            <w:pPr>
              <w:keepNext/>
              <w:spacing w:after="0" w:line="240" w:lineRule="auto"/>
              <w:jc w:val="center"/>
              <w:rPr>
                <w:sz w:val="26"/>
                <w:szCs w:val="26"/>
              </w:rPr>
            </w:pPr>
            <w:r>
              <w:t>None; ≤ 20 per hive-day</w:t>
            </w:r>
          </w:p>
        </w:tc>
      </w:tr>
      <w:tr w:rsidR="00205B91" w14:paraId="049B2702" w14:textId="77777777">
        <w:trPr>
          <w:cantSplit/>
          <w:jc w:val="center"/>
        </w:trPr>
        <w:tc>
          <w:tcPr>
            <w:tcW w:w="2769" w:type="dxa"/>
          </w:tcPr>
          <w:p w14:paraId="4F15288B" w14:textId="77777777" w:rsidR="00205B91" w:rsidRDefault="00000000">
            <w:pPr>
              <w:keepNext/>
              <w:spacing w:after="0" w:line="240" w:lineRule="auto"/>
              <w:rPr>
                <w:sz w:val="26"/>
                <w:szCs w:val="26"/>
              </w:rPr>
            </w:pPr>
            <w:r>
              <w:rPr>
                <w:sz w:val="20"/>
                <w:szCs w:val="20"/>
              </w:rPr>
              <w:t>Swarm alert</w:t>
            </w:r>
          </w:p>
        </w:tc>
        <w:tc>
          <w:tcPr>
            <w:tcW w:w="2769" w:type="dxa"/>
          </w:tcPr>
          <w:p w14:paraId="79C138CE" w14:textId="77777777" w:rsidR="00205B91" w:rsidRDefault="00000000">
            <w:pPr>
              <w:keepNext/>
              <w:spacing w:after="0" w:line="240" w:lineRule="auto"/>
              <w:jc w:val="center"/>
              <w:rPr>
                <w:sz w:val="26"/>
                <w:szCs w:val="26"/>
              </w:rPr>
            </w:pPr>
            <w:r>
              <w:rPr>
                <w:sz w:val="20"/>
                <w:szCs w:val="20"/>
              </w:rPr>
              <w:t>Precision / recall of alerts before departure; lead time</w:t>
            </w:r>
          </w:p>
        </w:tc>
        <w:tc>
          <w:tcPr>
            <w:tcW w:w="2769" w:type="dxa"/>
          </w:tcPr>
          <w:p w14:paraId="04AD3A1D" w14:textId="77777777" w:rsidR="00205B91" w:rsidRDefault="00000000">
            <w:pPr>
              <w:keepNext/>
              <w:spacing w:after="0" w:line="240" w:lineRule="auto"/>
              <w:jc w:val="center"/>
              <w:rPr>
                <w:sz w:val="26"/>
                <w:szCs w:val="26"/>
              </w:rPr>
            </w:pPr>
            <w:r>
              <w:rPr>
                <w:sz w:val="20"/>
                <w:szCs w:val="20"/>
              </w:rPr>
              <w:t>&gt; 90% / &gt; 90%; reported</w:t>
            </w:r>
          </w:p>
        </w:tc>
      </w:tr>
      <w:tr w:rsidR="00205B91" w14:paraId="714FF86D" w14:textId="77777777">
        <w:trPr>
          <w:cantSplit/>
          <w:jc w:val="center"/>
        </w:trPr>
        <w:tc>
          <w:tcPr>
            <w:tcW w:w="2769" w:type="dxa"/>
          </w:tcPr>
          <w:p w14:paraId="4F341B3E" w14:textId="77777777" w:rsidR="00205B91" w:rsidRDefault="00000000">
            <w:pPr>
              <w:keepNext/>
              <w:spacing w:after="0" w:line="240" w:lineRule="auto"/>
              <w:rPr>
                <w:sz w:val="26"/>
                <w:szCs w:val="26"/>
              </w:rPr>
            </w:pPr>
            <w:r>
              <w:rPr>
                <w:sz w:val="20"/>
                <w:szCs w:val="20"/>
              </w:rPr>
              <w:t>False alarms</w:t>
            </w:r>
          </w:p>
        </w:tc>
        <w:tc>
          <w:tcPr>
            <w:tcW w:w="2769" w:type="dxa"/>
          </w:tcPr>
          <w:p w14:paraId="1D05F71D" w14:textId="77777777" w:rsidR="00205B91" w:rsidRDefault="00000000">
            <w:pPr>
              <w:keepNext/>
              <w:spacing w:after="0" w:line="240" w:lineRule="auto"/>
              <w:jc w:val="center"/>
              <w:rPr>
                <w:sz w:val="26"/>
                <w:szCs w:val="26"/>
              </w:rPr>
            </w:pPr>
            <w:r>
              <w:rPr>
                <w:sz w:val="20"/>
                <w:szCs w:val="20"/>
              </w:rPr>
              <w:t>Alerts without a matching event</w:t>
            </w:r>
          </w:p>
        </w:tc>
        <w:tc>
          <w:tcPr>
            <w:tcW w:w="2769" w:type="dxa"/>
          </w:tcPr>
          <w:p w14:paraId="08E5C1FF" w14:textId="77777777" w:rsidR="00205B91" w:rsidRDefault="00000000">
            <w:pPr>
              <w:keepNext/>
              <w:spacing w:after="0" w:line="240" w:lineRule="auto"/>
              <w:jc w:val="center"/>
              <w:rPr>
                <w:sz w:val="26"/>
                <w:szCs w:val="26"/>
              </w:rPr>
            </w:pPr>
            <w:r>
              <w:t>≤ 1 per hive-week</w:t>
            </w:r>
          </w:p>
        </w:tc>
      </w:tr>
      <w:tr w:rsidR="00205B91" w14:paraId="490EB7D5" w14:textId="77777777">
        <w:trPr>
          <w:cantSplit/>
          <w:jc w:val="center"/>
        </w:trPr>
        <w:tc>
          <w:tcPr>
            <w:tcW w:w="2769" w:type="dxa"/>
          </w:tcPr>
          <w:p w14:paraId="23FA4E8F" w14:textId="77777777" w:rsidR="00205B91" w:rsidRDefault="00000000">
            <w:pPr>
              <w:keepNext/>
              <w:spacing w:after="0" w:line="240" w:lineRule="auto"/>
              <w:rPr>
                <w:sz w:val="26"/>
                <w:szCs w:val="26"/>
              </w:rPr>
            </w:pPr>
            <w:r>
              <w:rPr>
                <w:sz w:val="20"/>
                <w:szCs w:val="20"/>
              </w:rPr>
              <w:t>Wireless</w:t>
            </w:r>
          </w:p>
        </w:tc>
        <w:tc>
          <w:tcPr>
            <w:tcW w:w="2769" w:type="dxa"/>
          </w:tcPr>
          <w:p w14:paraId="54A47939" w14:textId="77777777" w:rsidR="00205B91" w:rsidRDefault="00000000">
            <w:pPr>
              <w:keepNext/>
              <w:spacing w:after="0" w:line="240" w:lineRule="auto"/>
              <w:jc w:val="center"/>
              <w:rPr>
                <w:sz w:val="26"/>
                <w:szCs w:val="26"/>
              </w:rPr>
            </w:pPr>
            <w:r>
              <w:rPr>
                <w:sz w:val="20"/>
                <w:szCs w:val="20"/>
              </w:rPr>
              <w:t>Packet delivery ratio, hive to hub (ESP-NOW)</w:t>
            </w:r>
          </w:p>
        </w:tc>
        <w:tc>
          <w:tcPr>
            <w:tcW w:w="2769" w:type="dxa"/>
          </w:tcPr>
          <w:p w14:paraId="44CB5F2A" w14:textId="77777777" w:rsidR="00205B91" w:rsidRDefault="00000000">
            <w:pPr>
              <w:keepNext/>
              <w:spacing w:after="0" w:line="240" w:lineRule="auto"/>
              <w:jc w:val="center"/>
              <w:rPr>
                <w:sz w:val="26"/>
                <w:szCs w:val="26"/>
              </w:rPr>
            </w:pPr>
            <w:r>
              <w:t>≥ 95%</w:t>
            </w:r>
          </w:p>
        </w:tc>
      </w:tr>
      <w:tr w:rsidR="00205B91" w14:paraId="027E459A" w14:textId="77777777">
        <w:trPr>
          <w:cantSplit/>
          <w:jc w:val="center"/>
        </w:trPr>
        <w:tc>
          <w:tcPr>
            <w:tcW w:w="2769" w:type="dxa"/>
          </w:tcPr>
          <w:p w14:paraId="54AF3D98" w14:textId="77777777" w:rsidR="00205B91" w:rsidRDefault="00000000">
            <w:pPr>
              <w:spacing w:after="0" w:line="240" w:lineRule="auto"/>
              <w:rPr>
                <w:sz w:val="26"/>
                <w:szCs w:val="26"/>
              </w:rPr>
            </w:pPr>
            <w:r>
              <w:rPr>
                <w:sz w:val="20"/>
                <w:szCs w:val="20"/>
              </w:rPr>
              <w:t>Power / reliability</w:t>
            </w:r>
          </w:p>
        </w:tc>
        <w:tc>
          <w:tcPr>
            <w:tcW w:w="2769" w:type="dxa"/>
          </w:tcPr>
          <w:p w14:paraId="61DADA8A" w14:textId="77777777" w:rsidR="00205B91" w:rsidRDefault="00000000">
            <w:pPr>
              <w:spacing w:after="0" w:line="240" w:lineRule="auto"/>
              <w:jc w:val="center"/>
              <w:rPr>
                <w:sz w:val="26"/>
                <w:szCs w:val="26"/>
              </w:rPr>
            </w:pPr>
            <w:r>
              <w:rPr>
                <w:sz w:val="20"/>
                <w:szCs w:val="20"/>
              </w:rPr>
              <w:t>Projected node battery life; unattended run</w:t>
            </w:r>
          </w:p>
        </w:tc>
        <w:tc>
          <w:tcPr>
            <w:tcW w:w="2769" w:type="dxa"/>
          </w:tcPr>
          <w:p w14:paraId="23FED6AC" w14:textId="77777777" w:rsidR="00205B91" w:rsidRDefault="00000000">
            <w:pPr>
              <w:spacing w:after="0" w:line="240" w:lineRule="auto"/>
              <w:jc w:val="center"/>
              <w:rPr>
                <w:sz w:val="26"/>
                <w:szCs w:val="26"/>
              </w:rPr>
            </w:pPr>
            <w:r>
              <w:rPr>
                <w:sz w:val="20"/>
                <w:szCs w:val="20"/>
              </w:rPr>
              <w:t>≥ 6 months; ≥ 30 days</w:t>
            </w:r>
          </w:p>
        </w:tc>
      </w:tr>
    </w:tbl>
    <w:p w14:paraId="4140D281" w14:textId="77777777" w:rsidR="00205B91" w:rsidRDefault="00000000">
      <w:pPr>
        <w:keepNext/>
        <w:pageBreakBefore/>
        <w:spacing w:before="80" w:after="0" w:line="360" w:lineRule="auto"/>
        <w:rPr>
          <w:sz w:val="22"/>
          <w:szCs w:val="22"/>
        </w:rPr>
      </w:pPr>
      <w:r>
        <w:rPr>
          <w:b/>
          <w:bCs/>
          <w:sz w:val="26"/>
          <w:szCs w:val="26"/>
        </w:rPr>
        <w:lastRenderedPageBreak/>
        <w:t>References</w:t>
      </w:r>
    </w:p>
    <w:p w14:paraId="6ED8631F" w14:textId="77777777" w:rsidR="00205B91" w:rsidRDefault="00000000">
      <w:pPr>
        <w:tabs>
          <w:tab w:val="left" w:pos="510"/>
        </w:tabs>
        <w:spacing w:after="80" w:line="240" w:lineRule="auto"/>
        <w:ind w:left="510" w:hanging="510"/>
        <w:rPr>
          <w:sz w:val="22"/>
          <w:szCs w:val="22"/>
        </w:rPr>
      </w:pPr>
      <w:r>
        <w:rPr>
          <w:sz w:val="20"/>
          <w:szCs w:val="20"/>
        </w:rPr>
        <w:t>[1]</w:t>
      </w:r>
      <w:r>
        <w:rPr>
          <w:sz w:val="20"/>
          <w:szCs w:val="20"/>
        </w:rPr>
        <w:tab/>
        <w:t xml:space="preserve">A. Zacepins, V. Brusbardis, J. </w:t>
      </w:r>
      <w:proofErr w:type="spellStart"/>
      <w:r>
        <w:rPr>
          <w:sz w:val="20"/>
          <w:szCs w:val="20"/>
        </w:rPr>
        <w:t>Meitalovs</w:t>
      </w:r>
      <w:proofErr w:type="spellEnd"/>
      <w:r>
        <w:rPr>
          <w:sz w:val="20"/>
          <w:szCs w:val="20"/>
        </w:rPr>
        <w:t xml:space="preserve">, and E. </w:t>
      </w:r>
      <w:proofErr w:type="spellStart"/>
      <w:r>
        <w:rPr>
          <w:sz w:val="20"/>
          <w:szCs w:val="20"/>
        </w:rPr>
        <w:t>Stalidzans</w:t>
      </w:r>
      <w:proofErr w:type="spellEnd"/>
      <w:r>
        <w:rPr>
          <w:sz w:val="20"/>
          <w:szCs w:val="20"/>
        </w:rPr>
        <w:t xml:space="preserve">, "Challenges in the development of precision beekeeping," </w:t>
      </w:r>
      <w:proofErr w:type="spellStart"/>
      <w:r>
        <w:rPr>
          <w:i/>
          <w:iCs/>
          <w:sz w:val="20"/>
          <w:szCs w:val="20"/>
        </w:rPr>
        <w:t>Biosyst</w:t>
      </w:r>
      <w:proofErr w:type="spellEnd"/>
      <w:r>
        <w:rPr>
          <w:i/>
          <w:iCs/>
          <w:sz w:val="20"/>
          <w:szCs w:val="20"/>
        </w:rPr>
        <w:t>. Eng.</w:t>
      </w:r>
      <w:r>
        <w:rPr>
          <w:sz w:val="20"/>
          <w:szCs w:val="20"/>
        </w:rPr>
        <w:t xml:space="preserve">, vol. 130, pp. 60–71, Feb. 2015, </w:t>
      </w:r>
      <w:proofErr w:type="spellStart"/>
      <w:r>
        <w:rPr>
          <w:sz w:val="20"/>
          <w:szCs w:val="20"/>
        </w:rPr>
        <w:t>doi</w:t>
      </w:r>
      <w:proofErr w:type="spellEnd"/>
      <w:r>
        <w:rPr>
          <w:sz w:val="20"/>
          <w:szCs w:val="20"/>
        </w:rPr>
        <w:t>: 10.1016/j.biosystemseng.2014.12.001.</w:t>
      </w:r>
    </w:p>
    <w:p w14:paraId="7E5F9F4F" w14:textId="77777777" w:rsidR="00205B91" w:rsidRDefault="00000000">
      <w:pPr>
        <w:tabs>
          <w:tab w:val="left" w:pos="510"/>
        </w:tabs>
        <w:spacing w:after="80" w:line="240" w:lineRule="auto"/>
        <w:ind w:left="510" w:hanging="510"/>
        <w:rPr>
          <w:sz w:val="22"/>
          <w:szCs w:val="22"/>
        </w:rPr>
      </w:pPr>
      <w:r>
        <w:rPr>
          <w:sz w:val="20"/>
          <w:szCs w:val="20"/>
        </w:rPr>
        <w:t>[2]</w:t>
      </w:r>
      <w:r>
        <w:rPr>
          <w:sz w:val="20"/>
          <w:szCs w:val="20"/>
        </w:rPr>
        <w:tab/>
        <w:t xml:space="preserve">S. Ferrari, M. Silva, M. Guarino, and D. Berckmans, "Monitoring of swarming sounds in bee hives for early detection of the swarming period," </w:t>
      </w:r>
      <w:proofErr w:type="spellStart"/>
      <w:r>
        <w:rPr>
          <w:i/>
          <w:iCs/>
          <w:sz w:val="20"/>
          <w:szCs w:val="20"/>
        </w:rPr>
        <w:t>Comput</w:t>
      </w:r>
      <w:proofErr w:type="spellEnd"/>
      <w:r>
        <w:rPr>
          <w:i/>
          <w:iCs/>
          <w:sz w:val="20"/>
          <w:szCs w:val="20"/>
        </w:rPr>
        <w:t>. Electron. Agric.</w:t>
      </w:r>
      <w:r>
        <w:rPr>
          <w:sz w:val="20"/>
          <w:szCs w:val="20"/>
        </w:rPr>
        <w:t xml:space="preserve">, vol. 64, no. 1, pp. 72–77, 2008, </w:t>
      </w:r>
      <w:proofErr w:type="spellStart"/>
      <w:r>
        <w:rPr>
          <w:sz w:val="20"/>
          <w:szCs w:val="20"/>
        </w:rPr>
        <w:t>doi</w:t>
      </w:r>
      <w:proofErr w:type="spellEnd"/>
      <w:r>
        <w:rPr>
          <w:sz w:val="20"/>
          <w:szCs w:val="20"/>
        </w:rPr>
        <w:t>: 10.1016/j.compag.2008.05.010.</w:t>
      </w:r>
    </w:p>
    <w:p w14:paraId="356F8E10" w14:textId="77777777" w:rsidR="00205B91" w:rsidRDefault="00000000">
      <w:pPr>
        <w:tabs>
          <w:tab w:val="left" w:pos="510"/>
        </w:tabs>
        <w:spacing w:after="80" w:line="240" w:lineRule="auto"/>
        <w:ind w:left="510" w:hanging="510"/>
        <w:rPr>
          <w:sz w:val="22"/>
          <w:szCs w:val="22"/>
        </w:rPr>
      </w:pPr>
      <w:r>
        <w:rPr>
          <w:sz w:val="20"/>
          <w:szCs w:val="20"/>
        </w:rPr>
        <w:t>[3]</w:t>
      </w:r>
      <w:r>
        <w:rPr>
          <w:sz w:val="20"/>
          <w:szCs w:val="20"/>
        </w:rPr>
        <w:tab/>
        <w:t xml:space="preserve">M.-T. Ramsey, M. Bencsik, M. I. Newton, M. Reyes, M. Pioz, D. </w:t>
      </w:r>
      <w:proofErr w:type="spellStart"/>
      <w:r>
        <w:rPr>
          <w:sz w:val="20"/>
          <w:szCs w:val="20"/>
        </w:rPr>
        <w:t>Crauser</w:t>
      </w:r>
      <w:proofErr w:type="spellEnd"/>
      <w:r>
        <w:rPr>
          <w:sz w:val="20"/>
          <w:szCs w:val="20"/>
        </w:rPr>
        <w:t xml:space="preserve">, N. Simon Delso, and Y. Le Conte, "The prediction of swarming in honeybee colonies using vibrational spectra," </w:t>
      </w:r>
      <w:r>
        <w:rPr>
          <w:i/>
          <w:iCs/>
          <w:sz w:val="20"/>
          <w:szCs w:val="20"/>
        </w:rPr>
        <w:t>Sci. Rep.</w:t>
      </w:r>
      <w:r>
        <w:rPr>
          <w:sz w:val="20"/>
          <w:szCs w:val="20"/>
        </w:rPr>
        <w:t xml:space="preserve">, vol. 10, Art. no. 9798, Jun. 2020, </w:t>
      </w:r>
      <w:proofErr w:type="spellStart"/>
      <w:r>
        <w:rPr>
          <w:sz w:val="20"/>
          <w:szCs w:val="20"/>
        </w:rPr>
        <w:t>doi</w:t>
      </w:r>
      <w:proofErr w:type="spellEnd"/>
      <w:r>
        <w:rPr>
          <w:sz w:val="20"/>
          <w:szCs w:val="20"/>
        </w:rPr>
        <w:t>: 10.1038/s41598-020-66115-5.</w:t>
      </w:r>
    </w:p>
    <w:p w14:paraId="13A9D91A" w14:textId="77777777" w:rsidR="00205B91" w:rsidRDefault="00000000">
      <w:pPr>
        <w:tabs>
          <w:tab w:val="left" w:pos="510"/>
        </w:tabs>
        <w:spacing w:after="80" w:line="240" w:lineRule="auto"/>
        <w:ind w:left="510" w:hanging="510"/>
        <w:rPr>
          <w:sz w:val="22"/>
          <w:szCs w:val="22"/>
        </w:rPr>
      </w:pPr>
      <w:r>
        <w:rPr>
          <w:sz w:val="20"/>
          <w:szCs w:val="20"/>
        </w:rPr>
        <w:t>[4]</w:t>
      </w:r>
      <w:r>
        <w:rPr>
          <w:sz w:val="20"/>
          <w:szCs w:val="20"/>
        </w:rPr>
        <w:tab/>
        <w:t xml:space="preserve">W. G. Meikle and N. Holst, "Application of continuous monitoring of honeybee colonies," </w:t>
      </w:r>
      <w:proofErr w:type="spellStart"/>
      <w:r>
        <w:rPr>
          <w:i/>
          <w:iCs/>
          <w:sz w:val="20"/>
          <w:szCs w:val="20"/>
        </w:rPr>
        <w:t>Apidologie</w:t>
      </w:r>
      <w:proofErr w:type="spellEnd"/>
      <w:r>
        <w:rPr>
          <w:sz w:val="20"/>
          <w:szCs w:val="20"/>
        </w:rPr>
        <w:t xml:space="preserve">, vol. 46, no. 1, pp. 10–22, 2015, </w:t>
      </w:r>
      <w:proofErr w:type="spellStart"/>
      <w:r>
        <w:rPr>
          <w:sz w:val="20"/>
          <w:szCs w:val="20"/>
        </w:rPr>
        <w:t>doi</w:t>
      </w:r>
      <w:proofErr w:type="spellEnd"/>
      <w:r>
        <w:rPr>
          <w:sz w:val="20"/>
          <w:szCs w:val="20"/>
        </w:rPr>
        <w:t>: 10.1007/s13592-014-0298-x.</w:t>
      </w:r>
    </w:p>
    <w:p w14:paraId="75FA7363" w14:textId="77777777" w:rsidR="00205B91" w:rsidRDefault="00000000">
      <w:pPr>
        <w:tabs>
          <w:tab w:val="left" w:pos="510"/>
        </w:tabs>
        <w:spacing w:after="80" w:line="240" w:lineRule="auto"/>
        <w:ind w:left="510" w:hanging="510"/>
        <w:rPr>
          <w:sz w:val="22"/>
          <w:szCs w:val="22"/>
        </w:rPr>
      </w:pPr>
      <w:r>
        <w:rPr>
          <w:sz w:val="20"/>
          <w:szCs w:val="20"/>
        </w:rPr>
        <w:t>[5]</w:t>
      </w:r>
      <w:r>
        <w:rPr>
          <w:sz w:val="20"/>
          <w:szCs w:val="20"/>
        </w:rPr>
        <w:tab/>
        <w:t xml:space="preserve">M. Bencsik, J. Bencsik, M. Baxter, A. Lucian, J. Romieu, and M. Millet, "Identification of the </w:t>
      </w:r>
      <w:proofErr w:type="gramStart"/>
      <w:r>
        <w:rPr>
          <w:sz w:val="20"/>
          <w:szCs w:val="20"/>
        </w:rPr>
        <w:t>honey bee</w:t>
      </w:r>
      <w:proofErr w:type="gramEnd"/>
      <w:r>
        <w:rPr>
          <w:sz w:val="20"/>
          <w:szCs w:val="20"/>
        </w:rPr>
        <w:t xml:space="preserve"> swarming process by </w:t>
      </w:r>
      <w:proofErr w:type="spellStart"/>
      <w:r>
        <w:rPr>
          <w:sz w:val="20"/>
          <w:szCs w:val="20"/>
        </w:rPr>
        <w:t>analysing</w:t>
      </w:r>
      <w:proofErr w:type="spellEnd"/>
      <w:r>
        <w:rPr>
          <w:sz w:val="20"/>
          <w:szCs w:val="20"/>
        </w:rPr>
        <w:t xml:space="preserve"> the time course of hive vibrations," </w:t>
      </w:r>
      <w:proofErr w:type="spellStart"/>
      <w:r>
        <w:rPr>
          <w:i/>
          <w:iCs/>
          <w:sz w:val="20"/>
          <w:szCs w:val="20"/>
        </w:rPr>
        <w:t>Comput</w:t>
      </w:r>
      <w:proofErr w:type="spellEnd"/>
      <w:r>
        <w:rPr>
          <w:i/>
          <w:iCs/>
          <w:sz w:val="20"/>
          <w:szCs w:val="20"/>
        </w:rPr>
        <w:t>. Electron. Agric.</w:t>
      </w:r>
      <w:r>
        <w:rPr>
          <w:sz w:val="20"/>
          <w:szCs w:val="20"/>
        </w:rPr>
        <w:t xml:space="preserve">, vol. 76, no. 1, pp. 44–50, 2011, </w:t>
      </w:r>
      <w:proofErr w:type="spellStart"/>
      <w:r>
        <w:rPr>
          <w:sz w:val="20"/>
          <w:szCs w:val="20"/>
        </w:rPr>
        <w:t>doi</w:t>
      </w:r>
      <w:proofErr w:type="spellEnd"/>
      <w:r>
        <w:rPr>
          <w:sz w:val="20"/>
          <w:szCs w:val="20"/>
        </w:rPr>
        <w:t>: 10.1016/j.compag.2011.01.004.</w:t>
      </w:r>
    </w:p>
    <w:p w14:paraId="24299EF8" w14:textId="77777777" w:rsidR="00205B91" w:rsidRDefault="00000000">
      <w:pPr>
        <w:tabs>
          <w:tab w:val="left" w:pos="510"/>
        </w:tabs>
        <w:spacing w:after="80" w:line="240" w:lineRule="auto"/>
        <w:ind w:left="510" w:hanging="510"/>
        <w:rPr>
          <w:sz w:val="22"/>
          <w:szCs w:val="22"/>
        </w:rPr>
      </w:pPr>
      <w:r>
        <w:rPr>
          <w:sz w:val="20"/>
          <w:szCs w:val="20"/>
        </w:rPr>
        <w:t>[6]</w:t>
      </w:r>
      <w:r>
        <w:rPr>
          <w:sz w:val="20"/>
          <w:szCs w:val="20"/>
        </w:rPr>
        <w:tab/>
        <w:t xml:space="preserve">S. Cecchi, S. </w:t>
      </w:r>
      <w:proofErr w:type="spellStart"/>
      <w:r>
        <w:rPr>
          <w:sz w:val="20"/>
          <w:szCs w:val="20"/>
        </w:rPr>
        <w:t>Spinsante</w:t>
      </w:r>
      <w:proofErr w:type="spellEnd"/>
      <w:r>
        <w:rPr>
          <w:sz w:val="20"/>
          <w:szCs w:val="20"/>
        </w:rPr>
        <w:t xml:space="preserve">, A. Terenzi, and S. </w:t>
      </w:r>
      <w:proofErr w:type="spellStart"/>
      <w:r>
        <w:rPr>
          <w:sz w:val="20"/>
          <w:szCs w:val="20"/>
        </w:rPr>
        <w:t>Orcioni</w:t>
      </w:r>
      <w:proofErr w:type="spellEnd"/>
      <w:r>
        <w:rPr>
          <w:sz w:val="20"/>
          <w:szCs w:val="20"/>
        </w:rPr>
        <w:t xml:space="preserve">, "A smart sensor-based measurement system for advanced </w:t>
      </w:r>
      <w:proofErr w:type="gramStart"/>
      <w:r>
        <w:rPr>
          <w:sz w:val="20"/>
          <w:szCs w:val="20"/>
        </w:rPr>
        <w:t>bee hive</w:t>
      </w:r>
      <w:proofErr w:type="gramEnd"/>
      <w:r>
        <w:rPr>
          <w:sz w:val="20"/>
          <w:szCs w:val="20"/>
        </w:rPr>
        <w:t xml:space="preserve"> monitoring," </w:t>
      </w:r>
      <w:r>
        <w:rPr>
          <w:i/>
          <w:iCs/>
          <w:sz w:val="20"/>
          <w:szCs w:val="20"/>
        </w:rPr>
        <w:t>Sensors</w:t>
      </w:r>
      <w:r>
        <w:rPr>
          <w:sz w:val="20"/>
          <w:szCs w:val="20"/>
        </w:rPr>
        <w:t xml:space="preserve">, vol. 20, no. 9, Art. no. 2726, May 2020, </w:t>
      </w:r>
      <w:proofErr w:type="spellStart"/>
      <w:r>
        <w:rPr>
          <w:sz w:val="20"/>
          <w:szCs w:val="20"/>
        </w:rPr>
        <w:t>doi</w:t>
      </w:r>
      <w:proofErr w:type="spellEnd"/>
      <w:r>
        <w:rPr>
          <w:sz w:val="20"/>
          <w:szCs w:val="20"/>
        </w:rPr>
        <w:t>: 10.3390/s20092726.</w:t>
      </w:r>
    </w:p>
    <w:p w14:paraId="6BC44943" w14:textId="77777777" w:rsidR="00205B91" w:rsidRDefault="00000000">
      <w:pPr>
        <w:tabs>
          <w:tab w:val="left" w:pos="510"/>
        </w:tabs>
        <w:spacing w:after="80" w:line="240" w:lineRule="auto"/>
        <w:ind w:left="510" w:hanging="510"/>
        <w:rPr>
          <w:sz w:val="22"/>
          <w:szCs w:val="22"/>
        </w:rPr>
      </w:pPr>
      <w:r>
        <w:rPr>
          <w:sz w:val="20"/>
          <w:szCs w:val="20"/>
        </w:rPr>
        <w:t>[7]</w:t>
      </w:r>
      <w:r>
        <w:rPr>
          <w:sz w:val="20"/>
          <w:szCs w:val="20"/>
        </w:rPr>
        <w:tab/>
      </w:r>
      <w:proofErr w:type="spellStart"/>
      <w:r>
        <w:rPr>
          <w:sz w:val="20"/>
          <w:szCs w:val="20"/>
        </w:rPr>
        <w:t>BroodMinder</w:t>
      </w:r>
      <w:proofErr w:type="spellEnd"/>
      <w:r>
        <w:rPr>
          <w:sz w:val="20"/>
          <w:szCs w:val="20"/>
        </w:rPr>
        <w:t xml:space="preserve">, "BroodMinder-W3 </w:t>
      </w:r>
      <w:proofErr w:type="gramStart"/>
      <w:r>
        <w:rPr>
          <w:sz w:val="20"/>
          <w:szCs w:val="20"/>
        </w:rPr>
        <w:t>four point</w:t>
      </w:r>
      <w:proofErr w:type="gramEnd"/>
      <w:r>
        <w:rPr>
          <w:sz w:val="20"/>
          <w:szCs w:val="20"/>
        </w:rPr>
        <w:t xml:space="preserve"> weight scale kit." [Online]. Available: https://workerandhive.com/products/broodminder-w3-four-point-weight-scale-kit</w:t>
      </w:r>
    </w:p>
    <w:p w14:paraId="643B7FE1" w14:textId="77777777" w:rsidR="00205B91" w:rsidRDefault="00000000">
      <w:pPr>
        <w:tabs>
          <w:tab w:val="left" w:pos="510"/>
        </w:tabs>
        <w:spacing w:after="80" w:line="240" w:lineRule="auto"/>
        <w:ind w:left="510" w:hanging="510"/>
        <w:rPr>
          <w:sz w:val="22"/>
          <w:szCs w:val="22"/>
        </w:rPr>
      </w:pPr>
      <w:r>
        <w:rPr>
          <w:sz w:val="20"/>
          <w:szCs w:val="20"/>
        </w:rPr>
        <w:t>[8]</w:t>
      </w:r>
      <w:r>
        <w:rPr>
          <w:sz w:val="20"/>
          <w:szCs w:val="20"/>
        </w:rPr>
        <w:tab/>
      </w:r>
      <w:proofErr w:type="spellStart"/>
      <w:r>
        <w:rPr>
          <w:sz w:val="20"/>
          <w:szCs w:val="20"/>
        </w:rPr>
        <w:t>BeeHero</w:t>
      </w:r>
      <w:proofErr w:type="spellEnd"/>
      <w:r>
        <w:rPr>
          <w:sz w:val="20"/>
          <w:szCs w:val="20"/>
        </w:rPr>
        <w:t>, "Technology." [Online]. Available: https://www.beehero.io/technology</w:t>
      </w:r>
    </w:p>
    <w:p w14:paraId="59A5D458" w14:textId="77777777" w:rsidR="00205B91" w:rsidRDefault="00000000">
      <w:pPr>
        <w:tabs>
          <w:tab w:val="left" w:pos="510"/>
        </w:tabs>
        <w:spacing w:after="80" w:line="240" w:lineRule="auto"/>
        <w:ind w:left="510" w:hanging="510"/>
        <w:rPr>
          <w:sz w:val="22"/>
          <w:szCs w:val="22"/>
        </w:rPr>
      </w:pPr>
      <w:r>
        <w:rPr>
          <w:sz w:val="20"/>
          <w:szCs w:val="20"/>
        </w:rPr>
        <w:t>[9]</w:t>
      </w:r>
      <w:r>
        <w:rPr>
          <w:sz w:val="20"/>
          <w:szCs w:val="20"/>
        </w:rPr>
        <w:tab/>
        <w:t xml:space="preserve">M. Bencsik, Y. Le Conte, M. Reyes, M. Pioz, D. Whittaker, D. </w:t>
      </w:r>
      <w:proofErr w:type="spellStart"/>
      <w:r>
        <w:rPr>
          <w:sz w:val="20"/>
          <w:szCs w:val="20"/>
        </w:rPr>
        <w:t>Crauser</w:t>
      </w:r>
      <w:proofErr w:type="spellEnd"/>
      <w:r>
        <w:rPr>
          <w:sz w:val="20"/>
          <w:szCs w:val="20"/>
        </w:rPr>
        <w:t xml:space="preserve">, N. Simon Delso, and M. I. Newton, "Honeybee colony vibrational measurements to highlight the brood cycle," </w:t>
      </w:r>
      <w:proofErr w:type="spellStart"/>
      <w:r>
        <w:rPr>
          <w:i/>
          <w:iCs/>
          <w:sz w:val="20"/>
          <w:szCs w:val="20"/>
        </w:rPr>
        <w:t>PLoS</w:t>
      </w:r>
      <w:proofErr w:type="spellEnd"/>
      <w:r>
        <w:rPr>
          <w:i/>
          <w:iCs/>
          <w:sz w:val="20"/>
          <w:szCs w:val="20"/>
        </w:rPr>
        <w:t xml:space="preserve"> ONE</w:t>
      </w:r>
      <w:r>
        <w:rPr>
          <w:sz w:val="20"/>
          <w:szCs w:val="20"/>
        </w:rPr>
        <w:t xml:space="preserve">, vol. 10, no. 11, Art. no. e0141926, Nov. 2015, </w:t>
      </w:r>
      <w:proofErr w:type="spellStart"/>
      <w:r>
        <w:rPr>
          <w:sz w:val="20"/>
          <w:szCs w:val="20"/>
        </w:rPr>
        <w:t>doi</w:t>
      </w:r>
      <w:proofErr w:type="spellEnd"/>
      <w:r>
        <w:rPr>
          <w:sz w:val="20"/>
          <w:szCs w:val="20"/>
        </w:rPr>
        <w:t>: 10.1371/journal.pone.0141926.</w:t>
      </w:r>
    </w:p>
    <w:p w14:paraId="49D02C9A" w14:textId="77777777" w:rsidR="00205B91" w:rsidRDefault="00000000">
      <w:pPr>
        <w:tabs>
          <w:tab w:val="left" w:pos="510"/>
        </w:tabs>
        <w:spacing w:after="80" w:line="240" w:lineRule="auto"/>
        <w:ind w:left="510" w:hanging="510"/>
        <w:rPr>
          <w:sz w:val="22"/>
          <w:szCs w:val="22"/>
        </w:rPr>
      </w:pPr>
      <w:r>
        <w:rPr>
          <w:sz w:val="20"/>
          <w:szCs w:val="20"/>
        </w:rPr>
        <w:t>[10]</w:t>
      </w:r>
      <w:r>
        <w:rPr>
          <w:sz w:val="20"/>
          <w:szCs w:val="20"/>
        </w:rPr>
        <w:tab/>
      </w:r>
      <w:proofErr w:type="spellStart"/>
      <w:r>
        <w:rPr>
          <w:sz w:val="20"/>
          <w:szCs w:val="20"/>
        </w:rPr>
        <w:t>Espressif</w:t>
      </w:r>
      <w:proofErr w:type="spellEnd"/>
      <w:r>
        <w:rPr>
          <w:sz w:val="20"/>
          <w:szCs w:val="20"/>
        </w:rPr>
        <w:t xml:space="preserve"> Systems, "ESP-NOW," in </w:t>
      </w:r>
      <w:r>
        <w:rPr>
          <w:i/>
          <w:iCs/>
          <w:sz w:val="20"/>
          <w:szCs w:val="20"/>
        </w:rPr>
        <w:t>ESP-IDF Programming Guide (ESP32-C3), v5.3.2</w:t>
      </w:r>
      <w:r>
        <w:rPr>
          <w:sz w:val="20"/>
          <w:szCs w:val="20"/>
        </w:rPr>
        <w:t>. [Online]. Available: https://docs.espressif.com/projects/esp-idf/en/v5.3.2/esp32c3/api-reference/network/esp_now.html</w:t>
      </w:r>
    </w:p>
    <w:p w14:paraId="524BFAB8" w14:textId="77777777" w:rsidR="00205B91" w:rsidRDefault="00000000">
      <w:pPr>
        <w:tabs>
          <w:tab w:val="left" w:pos="510"/>
        </w:tabs>
        <w:spacing w:after="80" w:line="240" w:lineRule="auto"/>
        <w:ind w:left="510" w:hanging="510"/>
        <w:rPr>
          <w:sz w:val="22"/>
          <w:szCs w:val="22"/>
        </w:rPr>
      </w:pPr>
      <w:r>
        <w:rPr>
          <w:sz w:val="20"/>
          <w:szCs w:val="20"/>
        </w:rPr>
        <w:t>[11]</w:t>
      </w:r>
      <w:r>
        <w:rPr>
          <w:sz w:val="20"/>
          <w:szCs w:val="20"/>
        </w:rPr>
        <w:tab/>
        <w:t>Avia Semiconductor, "HX711: 24-bit analog-to-digital converter (ADC) for weigh scales," datasheet.</w:t>
      </w:r>
    </w:p>
    <w:p w14:paraId="47DE3877" w14:textId="77777777" w:rsidR="00205B91" w:rsidRDefault="00000000">
      <w:pPr>
        <w:tabs>
          <w:tab w:val="left" w:pos="510"/>
        </w:tabs>
        <w:spacing w:after="80" w:line="240" w:lineRule="auto"/>
        <w:ind w:left="510" w:hanging="510"/>
        <w:rPr>
          <w:sz w:val="22"/>
          <w:szCs w:val="22"/>
        </w:rPr>
      </w:pPr>
      <w:r>
        <w:rPr>
          <w:sz w:val="20"/>
          <w:szCs w:val="20"/>
        </w:rPr>
        <w:t>[12]</w:t>
      </w:r>
      <w:r>
        <w:rPr>
          <w:sz w:val="20"/>
          <w:szCs w:val="20"/>
        </w:rPr>
        <w:tab/>
      </w:r>
      <w:proofErr w:type="spellStart"/>
      <w:r>
        <w:rPr>
          <w:sz w:val="20"/>
          <w:szCs w:val="20"/>
        </w:rPr>
        <w:t>Espressif</w:t>
      </w:r>
      <w:proofErr w:type="spellEnd"/>
      <w:r>
        <w:rPr>
          <w:sz w:val="20"/>
          <w:szCs w:val="20"/>
        </w:rPr>
        <w:t xml:space="preserve"> Systems, "ESP32-C3 series datasheet." [Online]. Available: https://www.espressif.com/en/support/documents/technical-documents</w:t>
      </w:r>
    </w:p>
    <w:p w14:paraId="3328FBFB" w14:textId="77777777" w:rsidR="00205B91" w:rsidRDefault="00000000">
      <w:pPr>
        <w:pageBreakBefore/>
        <w:bidi/>
        <w:spacing w:after="200" w:line="360" w:lineRule="auto"/>
        <w:jc w:val="center"/>
        <w:rPr>
          <w:sz w:val="22"/>
          <w:szCs w:val="22"/>
        </w:rPr>
      </w:pPr>
      <w:r>
        <w:rPr>
          <w:b/>
          <w:bCs/>
          <w:rtl/>
        </w:rPr>
        <w:lastRenderedPageBreak/>
        <w:t>הערכה לשיחת סקר תכנון ראשוני (</w:t>
      </w:r>
      <w:r>
        <w:rPr>
          <w:b/>
          <w:bCs/>
        </w:rPr>
        <w:t>PDR)</w:t>
      </w:r>
    </w:p>
    <w:p w14:paraId="4657A25A" w14:textId="77777777" w:rsidR="00205B91" w:rsidRDefault="00000000">
      <w:pPr>
        <w:bidi/>
        <w:spacing w:after="40" w:line="360" w:lineRule="auto"/>
        <w:jc w:val="right"/>
        <w:rPr>
          <w:sz w:val="22"/>
          <w:szCs w:val="22"/>
        </w:rPr>
      </w:pPr>
      <w:r>
        <w:rPr>
          <w:sz w:val="22"/>
          <w:szCs w:val="22"/>
          <w:rtl/>
        </w:rPr>
        <w:t xml:space="preserve">מספר הפרויקט: </w:t>
      </w:r>
      <w:r>
        <w:rPr>
          <w:sz w:val="22"/>
          <w:szCs w:val="22"/>
        </w:rPr>
        <w:t>P-2027-165</w:t>
      </w:r>
      <w:r>
        <w:rPr>
          <w:sz w:val="22"/>
          <w:szCs w:val="22"/>
          <w:rtl/>
        </w:rPr>
        <w:t xml:space="preserve">, שם הפרויקט: </w:t>
      </w:r>
      <w:proofErr w:type="spellStart"/>
      <w:r>
        <w:rPr>
          <w:sz w:val="22"/>
          <w:szCs w:val="22"/>
        </w:rPr>
        <w:t>BeeSense</w:t>
      </w:r>
      <w:proofErr w:type="spellEnd"/>
      <w:r>
        <w:rPr>
          <w:sz w:val="22"/>
          <w:szCs w:val="22"/>
          <w:rtl/>
        </w:rPr>
        <w:t xml:space="preserve"> — </w:t>
      </w:r>
      <w:r>
        <w:rPr>
          <w:sz w:val="22"/>
          <w:szCs w:val="22"/>
        </w:rPr>
        <w:t>IoT-Based Acoustic and Weight Monitoring of Honeybee Colonies</w:t>
      </w:r>
    </w:p>
    <w:p w14:paraId="2AFC2C31" w14:textId="77777777" w:rsidR="00205B91" w:rsidRDefault="00000000">
      <w:pPr>
        <w:bidi/>
        <w:spacing w:after="40" w:line="360" w:lineRule="auto"/>
        <w:jc w:val="right"/>
        <w:rPr>
          <w:sz w:val="22"/>
          <w:szCs w:val="22"/>
        </w:rPr>
      </w:pPr>
      <w:r>
        <w:rPr>
          <w:sz w:val="22"/>
          <w:szCs w:val="22"/>
          <w:rtl/>
        </w:rPr>
        <w:t xml:space="preserve">שם המנחה: ד"ר דן </w:t>
      </w:r>
      <w:proofErr w:type="spellStart"/>
      <w:r>
        <w:rPr>
          <w:sz w:val="22"/>
          <w:szCs w:val="22"/>
          <w:rtl/>
        </w:rPr>
        <w:t>וילנצ'יק</w:t>
      </w:r>
      <w:proofErr w:type="spellEnd"/>
    </w:p>
    <w:p w14:paraId="273810F2" w14:textId="77777777" w:rsidR="00205B91" w:rsidRDefault="00000000">
      <w:pPr>
        <w:bidi/>
        <w:spacing w:after="40" w:line="360" w:lineRule="auto"/>
        <w:jc w:val="right"/>
        <w:rPr>
          <w:sz w:val="22"/>
          <w:szCs w:val="22"/>
        </w:rPr>
      </w:pPr>
      <w:r>
        <w:rPr>
          <w:sz w:val="22"/>
          <w:szCs w:val="22"/>
          <w:rtl/>
        </w:rPr>
        <w:t xml:space="preserve">שם הסטודנט: דרור בן סימון          ת.ז.: </w:t>
      </w:r>
      <w:r>
        <w:rPr>
          <w:sz w:val="22"/>
          <w:szCs w:val="22"/>
        </w:rPr>
        <w:t>318187747</w:t>
      </w:r>
    </w:p>
    <w:p w14:paraId="2CEECFC9" w14:textId="77777777" w:rsidR="00205B91" w:rsidRDefault="00205B91">
      <w:pPr>
        <w:spacing w:after="80" w:line="360" w:lineRule="auto"/>
        <w:jc w:val="both"/>
        <w:rPr>
          <w:sz w:val="22"/>
          <w:szCs w:val="22"/>
        </w:rPr>
      </w:pPr>
    </w:p>
    <w:tbl>
      <w:tblPr>
        <w:tblStyle w:val="a2"/>
        <w:bidiVisual/>
        <w:tblW w:w="901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14"/>
        <w:gridCol w:w="5103"/>
        <w:gridCol w:w="1134"/>
        <w:gridCol w:w="1134"/>
        <w:gridCol w:w="1131"/>
      </w:tblGrid>
      <w:tr w:rsidR="00205B91" w14:paraId="312DD250"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60A60A84"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c>
          <w:tcPr>
            <w:tcW w:w="5103" w:type="dxa"/>
            <w:tcBorders>
              <w:top w:val="single" w:sz="4" w:space="0" w:color="000000"/>
              <w:left w:val="single" w:sz="4" w:space="0" w:color="000000"/>
              <w:bottom w:val="single" w:sz="4" w:space="0" w:color="000000"/>
              <w:right w:val="single" w:sz="4" w:space="0" w:color="000000"/>
            </w:tcBorders>
          </w:tcPr>
          <w:p w14:paraId="5CEE4224"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קריטריון</w:t>
            </w:r>
          </w:p>
        </w:tc>
        <w:tc>
          <w:tcPr>
            <w:tcW w:w="1134" w:type="dxa"/>
            <w:tcBorders>
              <w:top w:val="single" w:sz="4" w:space="0" w:color="000000"/>
              <w:left w:val="single" w:sz="4" w:space="0" w:color="000000"/>
              <w:bottom w:val="single" w:sz="4" w:space="0" w:color="000000"/>
              <w:right w:val="single" w:sz="4" w:space="0" w:color="000000"/>
            </w:tcBorders>
          </w:tcPr>
          <w:p w14:paraId="3B6C5744"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1 - חלש</w:t>
            </w:r>
          </w:p>
        </w:tc>
        <w:tc>
          <w:tcPr>
            <w:tcW w:w="1134" w:type="dxa"/>
            <w:tcBorders>
              <w:top w:val="single" w:sz="4" w:space="0" w:color="000000"/>
              <w:left w:val="single" w:sz="4" w:space="0" w:color="000000"/>
              <w:bottom w:val="single" w:sz="4" w:space="0" w:color="000000"/>
              <w:right w:val="single" w:sz="4" w:space="0" w:color="000000"/>
            </w:tcBorders>
          </w:tcPr>
          <w:p w14:paraId="465C8CAA"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2 - בינוני</w:t>
            </w:r>
          </w:p>
        </w:tc>
        <w:tc>
          <w:tcPr>
            <w:tcW w:w="1131" w:type="dxa"/>
            <w:tcBorders>
              <w:top w:val="single" w:sz="4" w:space="0" w:color="000000"/>
              <w:left w:val="single" w:sz="4" w:space="0" w:color="000000"/>
              <w:bottom w:val="single" w:sz="4" w:space="0" w:color="000000"/>
              <w:right w:val="single" w:sz="4" w:space="0" w:color="000000"/>
            </w:tcBorders>
          </w:tcPr>
          <w:p w14:paraId="678D421A"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3 - מצוין</w:t>
            </w:r>
          </w:p>
        </w:tc>
      </w:tr>
      <w:tr w:rsidR="00205B91" w14:paraId="23D803E9"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45EA0BFF"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p>
        </w:tc>
        <w:tc>
          <w:tcPr>
            <w:tcW w:w="5103" w:type="dxa"/>
            <w:tcBorders>
              <w:top w:val="single" w:sz="4" w:space="0" w:color="000000"/>
              <w:left w:val="single" w:sz="4" w:space="0" w:color="000000"/>
              <w:bottom w:val="single" w:sz="4" w:space="0" w:color="000000"/>
              <w:right w:val="single" w:sz="4" w:space="0" w:color="000000"/>
            </w:tcBorders>
          </w:tcPr>
          <w:p w14:paraId="3EDB13AC"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הגדרת המטרה - האם מטרת הפרויקט ברורה? האם הוגדרו קריטריונים ברורים ומדידים כמותית לבחינת הצלחת הפרויקט?</w:t>
            </w:r>
          </w:p>
        </w:tc>
        <w:tc>
          <w:tcPr>
            <w:tcW w:w="1134" w:type="dxa"/>
            <w:tcBorders>
              <w:top w:val="single" w:sz="4" w:space="0" w:color="000000"/>
              <w:left w:val="single" w:sz="4" w:space="0" w:color="000000"/>
              <w:bottom w:val="single" w:sz="4" w:space="0" w:color="000000"/>
              <w:right w:val="single" w:sz="4" w:space="0" w:color="000000"/>
            </w:tcBorders>
          </w:tcPr>
          <w:p w14:paraId="758E85BF" w14:textId="77777777" w:rsidR="00205B91" w:rsidRDefault="00205B91">
            <w:pPr>
              <w:keepNext/>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77ADEF89" w14:textId="77777777" w:rsidR="00205B91" w:rsidRDefault="00205B91">
            <w:pPr>
              <w:keepNext/>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66CB6469" w14:textId="77777777" w:rsidR="00205B91" w:rsidRDefault="00205B91">
            <w:pPr>
              <w:keepNext/>
              <w:bidi/>
              <w:spacing w:line="360" w:lineRule="auto"/>
              <w:rPr>
                <w:rFonts w:ascii="Times New Roman" w:eastAsia="Times New Roman" w:hAnsi="Times New Roman" w:cs="Times New Roman"/>
                <w:sz w:val="22"/>
                <w:szCs w:val="22"/>
              </w:rPr>
            </w:pPr>
          </w:p>
        </w:tc>
      </w:tr>
      <w:tr w:rsidR="00205B91" w14:paraId="308A2B14"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311ACD79"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p>
        </w:tc>
        <w:tc>
          <w:tcPr>
            <w:tcW w:w="5103" w:type="dxa"/>
            <w:tcBorders>
              <w:top w:val="single" w:sz="4" w:space="0" w:color="000000"/>
              <w:left w:val="single" w:sz="4" w:space="0" w:color="000000"/>
              <w:bottom w:val="single" w:sz="4" w:space="0" w:color="000000"/>
              <w:right w:val="single" w:sz="4" w:space="0" w:color="000000"/>
            </w:tcBorders>
          </w:tcPr>
          <w:p w14:paraId="6C496DE6"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הבנת הבעיה - האם ניכר שהסטודנטים מבינים את הבעיה ואת הפתרונות הקיימים? האם נערך סקר ספרות רלוונטי?</w:t>
            </w:r>
          </w:p>
        </w:tc>
        <w:tc>
          <w:tcPr>
            <w:tcW w:w="1134" w:type="dxa"/>
            <w:tcBorders>
              <w:top w:val="single" w:sz="4" w:space="0" w:color="000000"/>
              <w:left w:val="single" w:sz="4" w:space="0" w:color="000000"/>
              <w:bottom w:val="single" w:sz="4" w:space="0" w:color="000000"/>
              <w:right w:val="single" w:sz="4" w:space="0" w:color="000000"/>
            </w:tcBorders>
          </w:tcPr>
          <w:p w14:paraId="580A13AE" w14:textId="77777777" w:rsidR="00205B91" w:rsidRDefault="00205B91">
            <w:pPr>
              <w:keepNext/>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15A1CF42" w14:textId="77777777" w:rsidR="00205B91" w:rsidRDefault="00205B91">
            <w:pPr>
              <w:keepNext/>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7B98D0AB" w14:textId="77777777" w:rsidR="00205B91" w:rsidRDefault="00205B91">
            <w:pPr>
              <w:keepNext/>
              <w:bidi/>
              <w:spacing w:line="360" w:lineRule="auto"/>
              <w:rPr>
                <w:rFonts w:ascii="Times New Roman" w:eastAsia="Times New Roman" w:hAnsi="Times New Roman" w:cs="Times New Roman"/>
                <w:sz w:val="22"/>
                <w:szCs w:val="22"/>
              </w:rPr>
            </w:pPr>
          </w:p>
        </w:tc>
      </w:tr>
      <w:tr w:rsidR="00205B91" w14:paraId="7EB73234"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3FA37AF4"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p>
        </w:tc>
        <w:tc>
          <w:tcPr>
            <w:tcW w:w="5103" w:type="dxa"/>
            <w:tcBorders>
              <w:top w:val="single" w:sz="4" w:space="0" w:color="000000"/>
              <w:left w:val="single" w:sz="4" w:space="0" w:color="000000"/>
              <w:bottom w:val="single" w:sz="4" w:space="0" w:color="000000"/>
              <w:right w:val="single" w:sz="4" w:space="0" w:color="000000"/>
            </w:tcBorders>
          </w:tcPr>
          <w:p w14:paraId="7DB0B090"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הצעת הפתרון - האם הגישה הכללית ורכיבי הפתרון הוצגו והוסברו בצורה ברורה? האם הובנו מהות העשייה, הצורך וסביבת היישום?</w:t>
            </w:r>
          </w:p>
        </w:tc>
        <w:tc>
          <w:tcPr>
            <w:tcW w:w="1134" w:type="dxa"/>
            <w:tcBorders>
              <w:top w:val="single" w:sz="4" w:space="0" w:color="000000"/>
              <w:left w:val="single" w:sz="4" w:space="0" w:color="000000"/>
              <w:bottom w:val="single" w:sz="4" w:space="0" w:color="000000"/>
              <w:right w:val="single" w:sz="4" w:space="0" w:color="000000"/>
            </w:tcBorders>
          </w:tcPr>
          <w:p w14:paraId="7E7280EA" w14:textId="77777777" w:rsidR="00205B91" w:rsidRDefault="00205B91">
            <w:pPr>
              <w:keepNext/>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09C893E9" w14:textId="77777777" w:rsidR="00205B91" w:rsidRDefault="00205B91">
            <w:pPr>
              <w:keepNext/>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6EDF11B5" w14:textId="77777777" w:rsidR="00205B91" w:rsidRDefault="00205B91">
            <w:pPr>
              <w:keepNext/>
              <w:bidi/>
              <w:spacing w:line="360" w:lineRule="auto"/>
              <w:rPr>
                <w:rFonts w:ascii="Times New Roman" w:eastAsia="Times New Roman" w:hAnsi="Times New Roman" w:cs="Times New Roman"/>
                <w:sz w:val="22"/>
                <w:szCs w:val="22"/>
              </w:rPr>
            </w:pPr>
          </w:p>
        </w:tc>
      </w:tr>
      <w:tr w:rsidR="00205B91" w14:paraId="25070237"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550DF2FE" w14:textId="77777777" w:rsidR="00205B91" w:rsidRDefault="00000000">
            <w:pPr>
              <w:keepNext/>
              <w:tabs>
                <w:tab w:val="left" w:pos="1368"/>
              </w:tabs>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r>
              <w:rPr>
                <w:rFonts w:ascii="Times New Roman" w:eastAsia="Times New Roman" w:hAnsi="Times New Roman" w:cs="Times New Roman"/>
                <w:sz w:val="22"/>
                <w:szCs w:val="22"/>
              </w:rPr>
              <w:tab/>
            </w:r>
          </w:p>
        </w:tc>
        <w:tc>
          <w:tcPr>
            <w:tcW w:w="5103" w:type="dxa"/>
            <w:tcBorders>
              <w:top w:val="single" w:sz="4" w:space="0" w:color="000000"/>
              <w:left w:val="single" w:sz="4" w:space="0" w:color="000000"/>
              <w:bottom w:val="single" w:sz="4" w:space="0" w:color="000000"/>
              <w:right w:val="single" w:sz="4" w:space="0" w:color="000000"/>
            </w:tcBorders>
          </w:tcPr>
          <w:p w14:paraId="132FEF17"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בדיקת היתכנות - האם הסטודנטים ביצעו מחקר בסיסי לבדיקת היתכנות פתרון לבעיה? כמו כתיבת קוד, ניתוח מעגל, ניתוח מודל מתמטי...</w:t>
            </w:r>
          </w:p>
        </w:tc>
        <w:tc>
          <w:tcPr>
            <w:tcW w:w="1134" w:type="dxa"/>
            <w:tcBorders>
              <w:top w:val="single" w:sz="4" w:space="0" w:color="000000"/>
              <w:left w:val="single" w:sz="4" w:space="0" w:color="000000"/>
              <w:bottom w:val="single" w:sz="4" w:space="0" w:color="000000"/>
              <w:right w:val="single" w:sz="4" w:space="0" w:color="000000"/>
            </w:tcBorders>
          </w:tcPr>
          <w:p w14:paraId="30F3FFA7" w14:textId="77777777" w:rsidR="00205B91" w:rsidRDefault="00205B91">
            <w:pPr>
              <w:keepNext/>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1BA36949" w14:textId="77777777" w:rsidR="00205B91" w:rsidRDefault="00205B91">
            <w:pPr>
              <w:keepNext/>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670AD129" w14:textId="77777777" w:rsidR="00205B91" w:rsidRDefault="00205B91">
            <w:pPr>
              <w:keepNext/>
              <w:bidi/>
              <w:spacing w:line="360" w:lineRule="auto"/>
              <w:rPr>
                <w:rFonts w:ascii="Times New Roman" w:eastAsia="Times New Roman" w:hAnsi="Times New Roman" w:cs="Times New Roman"/>
                <w:sz w:val="22"/>
                <w:szCs w:val="22"/>
              </w:rPr>
            </w:pPr>
          </w:p>
        </w:tc>
      </w:tr>
      <w:tr w:rsidR="00205B91" w14:paraId="6E08DBCF"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18ECB62C" w14:textId="77777777" w:rsidR="00205B91" w:rsidRDefault="00000000">
            <w:pPr>
              <w:tabs>
                <w:tab w:val="left" w:pos="1368"/>
              </w:tabs>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p>
        </w:tc>
        <w:tc>
          <w:tcPr>
            <w:tcW w:w="5103" w:type="dxa"/>
            <w:tcBorders>
              <w:top w:val="single" w:sz="4" w:space="0" w:color="000000"/>
              <w:left w:val="single" w:sz="4" w:space="0" w:color="000000"/>
              <w:bottom w:val="single" w:sz="4" w:space="0" w:color="000000"/>
              <w:right w:val="single" w:sz="4" w:space="0" w:color="000000"/>
            </w:tcBorders>
          </w:tcPr>
          <w:p w14:paraId="4C1586AF" w14:textId="77777777" w:rsidR="00205B91" w:rsidRDefault="00000000">
            <w:pPr>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 xml:space="preserve">איכות כתיבת ה </w:t>
            </w:r>
            <w:r>
              <w:rPr>
                <w:rFonts w:ascii="Times New Roman" w:eastAsia="Times New Roman" w:hAnsi="Times New Roman" w:cs="Times New Roman"/>
                <w:sz w:val="22"/>
                <w:szCs w:val="22"/>
              </w:rPr>
              <w:t>PDR</w:t>
            </w:r>
            <w:r>
              <w:rPr>
                <w:rFonts w:ascii="Times New Roman" w:eastAsia="Times New Roman" w:hAnsi="Times New Roman" w:cs="Times New Roman"/>
                <w:sz w:val="22"/>
                <w:szCs w:val="22"/>
                <w:rtl/>
              </w:rPr>
              <w:t xml:space="preserve"> - תחביר, הגדרת המטרה, סקר ספרות, תקצירים, מפרט טכני (או הצעת מחקר) והצעת תכנון מפורטים.</w:t>
            </w:r>
          </w:p>
        </w:tc>
        <w:tc>
          <w:tcPr>
            <w:tcW w:w="1134" w:type="dxa"/>
            <w:tcBorders>
              <w:top w:val="single" w:sz="4" w:space="0" w:color="000000"/>
              <w:left w:val="single" w:sz="4" w:space="0" w:color="000000"/>
              <w:bottom w:val="single" w:sz="4" w:space="0" w:color="000000"/>
              <w:right w:val="single" w:sz="4" w:space="0" w:color="000000"/>
            </w:tcBorders>
          </w:tcPr>
          <w:p w14:paraId="70DCB319" w14:textId="77777777" w:rsidR="00205B91" w:rsidRDefault="00205B91">
            <w:pPr>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5DCFC9E1" w14:textId="77777777" w:rsidR="00205B91" w:rsidRDefault="00205B91">
            <w:pPr>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0780AA10" w14:textId="77777777" w:rsidR="00205B91" w:rsidRDefault="00205B91">
            <w:pPr>
              <w:bidi/>
              <w:spacing w:line="360" w:lineRule="auto"/>
              <w:rPr>
                <w:rFonts w:ascii="Times New Roman" w:eastAsia="Times New Roman" w:hAnsi="Times New Roman" w:cs="Times New Roman"/>
                <w:sz w:val="22"/>
                <w:szCs w:val="22"/>
              </w:rPr>
            </w:pPr>
          </w:p>
        </w:tc>
      </w:tr>
    </w:tbl>
    <w:p w14:paraId="64E596A6" w14:textId="77777777" w:rsidR="00205B91" w:rsidRDefault="00205B91">
      <w:pPr>
        <w:spacing w:after="0" w:line="360" w:lineRule="auto"/>
        <w:jc w:val="both"/>
        <w:rPr>
          <w:sz w:val="22"/>
          <w:szCs w:val="22"/>
        </w:rPr>
      </w:pPr>
    </w:p>
    <w:p w14:paraId="56D14149" w14:textId="77777777" w:rsidR="00205B91" w:rsidRDefault="00000000">
      <w:pPr>
        <w:bidi/>
        <w:spacing w:before="240" w:after="20" w:line="360" w:lineRule="auto"/>
        <w:jc w:val="right"/>
        <w:rPr>
          <w:sz w:val="22"/>
          <w:szCs w:val="22"/>
        </w:rPr>
      </w:pPr>
      <w:r>
        <w:rPr>
          <w:sz w:val="22"/>
          <w:szCs w:val="22"/>
          <w:rtl/>
        </w:rPr>
        <w:t>הערות: ____________________________________________</w:t>
      </w:r>
    </w:p>
    <w:p w14:paraId="34C26556" w14:textId="77777777" w:rsidR="00205B91" w:rsidRDefault="00000000">
      <w:pPr>
        <w:pageBreakBefore/>
        <w:bidi/>
        <w:spacing w:after="200" w:line="360" w:lineRule="auto"/>
        <w:jc w:val="center"/>
        <w:rPr>
          <w:sz w:val="22"/>
          <w:szCs w:val="22"/>
        </w:rPr>
      </w:pPr>
      <w:r>
        <w:rPr>
          <w:b/>
          <w:bCs/>
          <w:rtl/>
        </w:rPr>
        <w:lastRenderedPageBreak/>
        <w:t>הערכה לשיחת סקר תכנון ראשוני (</w:t>
      </w:r>
      <w:r>
        <w:rPr>
          <w:b/>
          <w:bCs/>
        </w:rPr>
        <w:t>PDR)</w:t>
      </w:r>
    </w:p>
    <w:p w14:paraId="20B66996" w14:textId="77777777" w:rsidR="00205B91" w:rsidRDefault="00000000">
      <w:pPr>
        <w:bidi/>
        <w:spacing w:after="40" w:line="360" w:lineRule="auto"/>
        <w:jc w:val="right"/>
        <w:rPr>
          <w:sz w:val="22"/>
          <w:szCs w:val="22"/>
        </w:rPr>
      </w:pPr>
      <w:r>
        <w:rPr>
          <w:sz w:val="22"/>
          <w:szCs w:val="22"/>
          <w:rtl/>
        </w:rPr>
        <w:t xml:space="preserve">מספר הפרויקט: </w:t>
      </w:r>
      <w:r>
        <w:rPr>
          <w:sz w:val="22"/>
          <w:szCs w:val="22"/>
        </w:rPr>
        <w:t>P-2027-165</w:t>
      </w:r>
      <w:r>
        <w:rPr>
          <w:sz w:val="22"/>
          <w:szCs w:val="22"/>
          <w:rtl/>
        </w:rPr>
        <w:t xml:space="preserve">, שם הפרויקט: </w:t>
      </w:r>
      <w:proofErr w:type="spellStart"/>
      <w:r>
        <w:rPr>
          <w:sz w:val="22"/>
          <w:szCs w:val="22"/>
        </w:rPr>
        <w:t>BeeSense</w:t>
      </w:r>
      <w:proofErr w:type="spellEnd"/>
      <w:r>
        <w:rPr>
          <w:sz w:val="22"/>
          <w:szCs w:val="22"/>
          <w:rtl/>
        </w:rPr>
        <w:t xml:space="preserve"> — </w:t>
      </w:r>
      <w:r>
        <w:rPr>
          <w:sz w:val="22"/>
          <w:szCs w:val="22"/>
        </w:rPr>
        <w:t>IoT-Based Acoustic and Weight Monitoring of Honeybee Colonies</w:t>
      </w:r>
    </w:p>
    <w:p w14:paraId="10FD7510" w14:textId="77777777" w:rsidR="00205B91" w:rsidRDefault="00000000">
      <w:pPr>
        <w:bidi/>
        <w:spacing w:after="40" w:line="360" w:lineRule="auto"/>
        <w:jc w:val="right"/>
        <w:rPr>
          <w:sz w:val="22"/>
          <w:szCs w:val="22"/>
        </w:rPr>
      </w:pPr>
      <w:r>
        <w:rPr>
          <w:sz w:val="22"/>
          <w:szCs w:val="22"/>
          <w:rtl/>
        </w:rPr>
        <w:t xml:space="preserve">שם המנחה: ד"ר דן </w:t>
      </w:r>
      <w:proofErr w:type="spellStart"/>
      <w:r>
        <w:rPr>
          <w:sz w:val="22"/>
          <w:szCs w:val="22"/>
          <w:rtl/>
        </w:rPr>
        <w:t>וילנצ'יק</w:t>
      </w:r>
      <w:proofErr w:type="spellEnd"/>
    </w:p>
    <w:p w14:paraId="6680AAEC" w14:textId="77777777" w:rsidR="00205B91" w:rsidRDefault="00000000">
      <w:pPr>
        <w:bidi/>
        <w:spacing w:after="40" w:line="360" w:lineRule="auto"/>
        <w:jc w:val="right"/>
        <w:rPr>
          <w:sz w:val="22"/>
          <w:szCs w:val="22"/>
        </w:rPr>
      </w:pPr>
      <w:r>
        <w:rPr>
          <w:sz w:val="22"/>
          <w:szCs w:val="22"/>
          <w:rtl/>
        </w:rPr>
        <w:t xml:space="preserve">שם הסטודנט: דן קופר          ת.ז.: </w:t>
      </w:r>
      <w:r>
        <w:rPr>
          <w:sz w:val="22"/>
          <w:szCs w:val="22"/>
        </w:rPr>
        <w:t>319011102</w:t>
      </w:r>
    </w:p>
    <w:p w14:paraId="7129FDD7" w14:textId="77777777" w:rsidR="00205B91" w:rsidRDefault="00205B91">
      <w:pPr>
        <w:spacing w:after="80" w:line="360" w:lineRule="auto"/>
        <w:jc w:val="both"/>
        <w:rPr>
          <w:sz w:val="22"/>
          <w:szCs w:val="22"/>
        </w:rPr>
      </w:pPr>
    </w:p>
    <w:tbl>
      <w:tblPr>
        <w:tblStyle w:val="a3"/>
        <w:bidiVisual/>
        <w:tblW w:w="901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14"/>
        <w:gridCol w:w="5103"/>
        <w:gridCol w:w="1134"/>
        <w:gridCol w:w="1134"/>
        <w:gridCol w:w="1131"/>
      </w:tblGrid>
      <w:tr w:rsidR="00205B91" w14:paraId="129EC7FB"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72FC26B3"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c>
          <w:tcPr>
            <w:tcW w:w="5103" w:type="dxa"/>
            <w:tcBorders>
              <w:top w:val="single" w:sz="4" w:space="0" w:color="000000"/>
              <w:left w:val="single" w:sz="4" w:space="0" w:color="000000"/>
              <w:bottom w:val="single" w:sz="4" w:space="0" w:color="000000"/>
              <w:right w:val="single" w:sz="4" w:space="0" w:color="000000"/>
            </w:tcBorders>
          </w:tcPr>
          <w:p w14:paraId="4E659C22"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קריטריון</w:t>
            </w:r>
          </w:p>
        </w:tc>
        <w:tc>
          <w:tcPr>
            <w:tcW w:w="1134" w:type="dxa"/>
            <w:tcBorders>
              <w:top w:val="single" w:sz="4" w:space="0" w:color="000000"/>
              <w:left w:val="single" w:sz="4" w:space="0" w:color="000000"/>
              <w:bottom w:val="single" w:sz="4" w:space="0" w:color="000000"/>
              <w:right w:val="single" w:sz="4" w:space="0" w:color="000000"/>
            </w:tcBorders>
          </w:tcPr>
          <w:p w14:paraId="2B23AEFA"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1 - חלש</w:t>
            </w:r>
          </w:p>
        </w:tc>
        <w:tc>
          <w:tcPr>
            <w:tcW w:w="1134" w:type="dxa"/>
            <w:tcBorders>
              <w:top w:val="single" w:sz="4" w:space="0" w:color="000000"/>
              <w:left w:val="single" w:sz="4" w:space="0" w:color="000000"/>
              <w:bottom w:val="single" w:sz="4" w:space="0" w:color="000000"/>
              <w:right w:val="single" w:sz="4" w:space="0" w:color="000000"/>
            </w:tcBorders>
          </w:tcPr>
          <w:p w14:paraId="12FC7282"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2 - בינוני</w:t>
            </w:r>
          </w:p>
        </w:tc>
        <w:tc>
          <w:tcPr>
            <w:tcW w:w="1131" w:type="dxa"/>
            <w:tcBorders>
              <w:top w:val="single" w:sz="4" w:space="0" w:color="000000"/>
              <w:left w:val="single" w:sz="4" w:space="0" w:color="000000"/>
              <w:bottom w:val="single" w:sz="4" w:space="0" w:color="000000"/>
              <w:right w:val="single" w:sz="4" w:space="0" w:color="000000"/>
            </w:tcBorders>
          </w:tcPr>
          <w:p w14:paraId="79C195DA"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3 - מצוין</w:t>
            </w:r>
          </w:p>
        </w:tc>
      </w:tr>
      <w:tr w:rsidR="00205B91" w14:paraId="25363581"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706A9E5B"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p>
        </w:tc>
        <w:tc>
          <w:tcPr>
            <w:tcW w:w="5103" w:type="dxa"/>
            <w:tcBorders>
              <w:top w:val="single" w:sz="4" w:space="0" w:color="000000"/>
              <w:left w:val="single" w:sz="4" w:space="0" w:color="000000"/>
              <w:bottom w:val="single" w:sz="4" w:space="0" w:color="000000"/>
              <w:right w:val="single" w:sz="4" w:space="0" w:color="000000"/>
            </w:tcBorders>
          </w:tcPr>
          <w:p w14:paraId="4549EF69"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הגדרת המטרה - האם מטרת הפרויקט ברורה? האם הוגדרו קריטריונים ברורים ומדידים כמותית לבחינת הצלחת הפרויקט?</w:t>
            </w:r>
          </w:p>
        </w:tc>
        <w:tc>
          <w:tcPr>
            <w:tcW w:w="1134" w:type="dxa"/>
            <w:tcBorders>
              <w:top w:val="single" w:sz="4" w:space="0" w:color="000000"/>
              <w:left w:val="single" w:sz="4" w:space="0" w:color="000000"/>
              <w:bottom w:val="single" w:sz="4" w:space="0" w:color="000000"/>
              <w:right w:val="single" w:sz="4" w:space="0" w:color="000000"/>
            </w:tcBorders>
          </w:tcPr>
          <w:p w14:paraId="40726DC7" w14:textId="77777777" w:rsidR="00205B91" w:rsidRDefault="00205B91">
            <w:pPr>
              <w:keepNext/>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00EA54F2" w14:textId="77777777" w:rsidR="00205B91" w:rsidRDefault="00205B91">
            <w:pPr>
              <w:keepNext/>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38C97FBD" w14:textId="77777777" w:rsidR="00205B91" w:rsidRDefault="00205B91">
            <w:pPr>
              <w:keepNext/>
              <w:bidi/>
              <w:spacing w:line="360" w:lineRule="auto"/>
              <w:rPr>
                <w:rFonts w:ascii="Times New Roman" w:eastAsia="Times New Roman" w:hAnsi="Times New Roman" w:cs="Times New Roman"/>
                <w:sz w:val="22"/>
                <w:szCs w:val="22"/>
              </w:rPr>
            </w:pPr>
          </w:p>
        </w:tc>
      </w:tr>
      <w:tr w:rsidR="00205B91" w14:paraId="08C6067D"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2BAF4B83"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p>
        </w:tc>
        <w:tc>
          <w:tcPr>
            <w:tcW w:w="5103" w:type="dxa"/>
            <w:tcBorders>
              <w:top w:val="single" w:sz="4" w:space="0" w:color="000000"/>
              <w:left w:val="single" w:sz="4" w:space="0" w:color="000000"/>
              <w:bottom w:val="single" w:sz="4" w:space="0" w:color="000000"/>
              <w:right w:val="single" w:sz="4" w:space="0" w:color="000000"/>
            </w:tcBorders>
          </w:tcPr>
          <w:p w14:paraId="7EF0BC86"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הבנת הבעיה - האם ניכר שהסטודנטים מבינים את הבעיה ואת הפתרונות הקיימים? האם נערך סקר ספרות רלוונטי?</w:t>
            </w:r>
          </w:p>
        </w:tc>
        <w:tc>
          <w:tcPr>
            <w:tcW w:w="1134" w:type="dxa"/>
            <w:tcBorders>
              <w:top w:val="single" w:sz="4" w:space="0" w:color="000000"/>
              <w:left w:val="single" w:sz="4" w:space="0" w:color="000000"/>
              <w:bottom w:val="single" w:sz="4" w:space="0" w:color="000000"/>
              <w:right w:val="single" w:sz="4" w:space="0" w:color="000000"/>
            </w:tcBorders>
          </w:tcPr>
          <w:p w14:paraId="747D5C02" w14:textId="77777777" w:rsidR="00205B91" w:rsidRDefault="00205B91">
            <w:pPr>
              <w:keepNext/>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083FB855" w14:textId="77777777" w:rsidR="00205B91" w:rsidRDefault="00205B91">
            <w:pPr>
              <w:keepNext/>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0F8F553F" w14:textId="77777777" w:rsidR="00205B91" w:rsidRDefault="00205B91">
            <w:pPr>
              <w:keepNext/>
              <w:bidi/>
              <w:spacing w:line="360" w:lineRule="auto"/>
              <w:rPr>
                <w:rFonts w:ascii="Times New Roman" w:eastAsia="Times New Roman" w:hAnsi="Times New Roman" w:cs="Times New Roman"/>
                <w:sz w:val="22"/>
                <w:szCs w:val="22"/>
              </w:rPr>
            </w:pPr>
          </w:p>
        </w:tc>
      </w:tr>
      <w:tr w:rsidR="00205B91" w14:paraId="070D60B9"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2FF3B085"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p>
        </w:tc>
        <w:tc>
          <w:tcPr>
            <w:tcW w:w="5103" w:type="dxa"/>
            <w:tcBorders>
              <w:top w:val="single" w:sz="4" w:space="0" w:color="000000"/>
              <w:left w:val="single" w:sz="4" w:space="0" w:color="000000"/>
              <w:bottom w:val="single" w:sz="4" w:space="0" w:color="000000"/>
              <w:right w:val="single" w:sz="4" w:space="0" w:color="000000"/>
            </w:tcBorders>
          </w:tcPr>
          <w:p w14:paraId="32C7A041"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הצעת הפתרון - האם הגישה הכללית ורכיבי הפתרון הוצגו והוסברו בצורה ברורה? האם הובנו מהות העשייה, הצורך וסביבת היישום?</w:t>
            </w:r>
          </w:p>
        </w:tc>
        <w:tc>
          <w:tcPr>
            <w:tcW w:w="1134" w:type="dxa"/>
            <w:tcBorders>
              <w:top w:val="single" w:sz="4" w:space="0" w:color="000000"/>
              <w:left w:val="single" w:sz="4" w:space="0" w:color="000000"/>
              <w:bottom w:val="single" w:sz="4" w:space="0" w:color="000000"/>
              <w:right w:val="single" w:sz="4" w:space="0" w:color="000000"/>
            </w:tcBorders>
          </w:tcPr>
          <w:p w14:paraId="2F5BB176" w14:textId="77777777" w:rsidR="00205B91" w:rsidRDefault="00205B91">
            <w:pPr>
              <w:keepNext/>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6BB3B928" w14:textId="77777777" w:rsidR="00205B91" w:rsidRDefault="00205B91">
            <w:pPr>
              <w:keepNext/>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68D323B2" w14:textId="77777777" w:rsidR="00205B91" w:rsidRDefault="00205B91">
            <w:pPr>
              <w:keepNext/>
              <w:bidi/>
              <w:spacing w:line="360" w:lineRule="auto"/>
              <w:rPr>
                <w:rFonts w:ascii="Times New Roman" w:eastAsia="Times New Roman" w:hAnsi="Times New Roman" w:cs="Times New Roman"/>
                <w:sz w:val="22"/>
                <w:szCs w:val="22"/>
              </w:rPr>
            </w:pPr>
          </w:p>
        </w:tc>
      </w:tr>
      <w:tr w:rsidR="00205B91" w14:paraId="59A71ABC"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274452C1" w14:textId="77777777" w:rsidR="00205B91" w:rsidRDefault="00000000">
            <w:pPr>
              <w:keepNext/>
              <w:tabs>
                <w:tab w:val="left" w:pos="1368"/>
              </w:tabs>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r>
              <w:rPr>
                <w:rFonts w:ascii="Times New Roman" w:eastAsia="Times New Roman" w:hAnsi="Times New Roman" w:cs="Times New Roman"/>
                <w:sz w:val="22"/>
                <w:szCs w:val="22"/>
              </w:rPr>
              <w:tab/>
            </w:r>
          </w:p>
        </w:tc>
        <w:tc>
          <w:tcPr>
            <w:tcW w:w="5103" w:type="dxa"/>
            <w:tcBorders>
              <w:top w:val="single" w:sz="4" w:space="0" w:color="000000"/>
              <w:left w:val="single" w:sz="4" w:space="0" w:color="000000"/>
              <w:bottom w:val="single" w:sz="4" w:space="0" w:color="000000"/>
              <w:right w:val="single" w:sz="4" w:space="0" w:color="000000"/>
            </w:tcBorders>
          </w:tcPr>
          <w:p w14:paraId="03277CC6"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בדיקת היתכנות - האם הסטודנטים ביצעו מחקר בסיסי לבדיקת היתכנות פתרון לבעיה? כמו כתיבת קוד, ניתוח מעגל, ניתוח מודל מתמטי...</w:t>
            </w:r>
          </w:p>
        </w:tc>
        <w:tc>
          <w:tcPr>
            <w:tcW w:w="1134" w:type="dxa"/>
            <w:tcBorders>
              <w:top w:val="single" w:sz="4" w:space="0" w:color="000000"/>
              <w:left w:val="single" w:sz="4" w:space="0" w:color="000000"/>
              <w:bottom w:val="single" w:sz="4" w:space="0" w:color="000000"/>
              <w:right w:val="single" w:sz="4" w:space="0" w:color="000000"/>
            </w:tcBorders>
          </w:tcPr>
          <w:p w14:paraId="1CEA766C" w14:textId="77777777" w:rsidR="00205B91" w:rsidRDefault="00205B91">
            <w:pPr>
              <w:keepNext/>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69CDD371" w14:textId="77777777" w:rsidR="00205B91" w:rsidRDefault="00205B91">
            <w:pPr>
              <w:keepNext/>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18358E77" w14:textId="77777777" w:rsidR="00205B91" w:rsidRDefault="00205B91">
            <w:pPr>
              <w:keepNext/>
              <w:bidi/>
              <w:spacing w:line="360" w:lineRule="auto"/>
              <w:rPr>
                <w:rFonts w:ascii="Times New Roman" w:eastAsia="Times New Roman" w:hAnsi="Times New Roman" w:cs="Times New Roman"/>
                <w:sz w:val="22"/>
                <w:szCs w:val="22"/>
              </w:rPr>
            </w:pPr>
          </w:p>
        </w:tc>
      </w:tr>
      <w:tr w:rsidR="00205B91" w14:paraId="6AD54FBC"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7AB97E47" w14:textId="77777777" w:rsidR="00205B91" w:rsidRDefault="00000000">
            <w:pPr>
              <w:tabs>
                <w:tab w:val="left" w:pos="1368"/>
              </w:tabs>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p>
        </w:tc>
        <w:tc>
          <w:tcPr>
            <w:tcW w:w="5103" w:type="dxa"/>
            <w:tcBorders>
              <w:top w:val="single" w:sz="4" w:space="0" w:color="000000"/>
              <w:left w:val="single" w:sz="4" w:space="0" w:color="000000"/>
              <w:bottom w:val="single" w:sz="4" w:space="0" w:color="000000"/>
              <w:right w:val="single" w:sz="4" w:space="0" w:color="000000"/>
            </w:tcBorders>
          </w:tcPr>
          <w:p w14:paraId="392E5DC8" w14:textId="77777777" w:rsidR="00205B91" w:rsidRDefault="00000000">
            <w:pPr>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 xml:space="preserve">איכות כתיבת ה </w:t>
            </w:r>
            <w:r>
              <w:rPr>
                <w:rFonts w:ascii="Times New Roman" w:eastAsia="Times New Roman" w:hAnsi="Times New Roman" w:cs="Times New Roman"/>
                <w:sz w:val="22"/>
                <w:szCs w:val="22"/>
              </w:rPr>
              <w:t>PDR</w:t>
            </w:r>
            <w:r>
              <w:rPr>
                <w:rFonts w:ascii="Times New Roman" w:eastAsia="Times New Roman" w:hAnsi="Times New Roman" w:cs="Times New Roman"/>
                <w:sz w:val="22"/>
                <w:szCs w:val="22"/>
                <w:rtl/>
              </w:rPr>
              <w:t xml:space="preserve"> - תחביר, הגדרת המטרה, סקר ספרות, תקצירים, מפרט טכני (או הצעת מחקר) והצעת תכנון מפורטים.</w:t>
            </w:r>
          </w:p>
        </w:tc>
        <w:tc>
          <w:tcPr>
            <w:tcW w:w="1134" w:type="dxa"/>
            <w:tcBorders>
              <w:top w:val="single" w:sz="4" w:space="0" w:color="000000"/>
              <w:left w:val="single" w:sz="4" w:space="0" w:color="000000"/>
              <w:bottom w:val="single" w:sz="4" w:space="0" w:color="000000"/>
              <w:right w:val="single" w:sz="4" w:space="0" w:color="000000"/>
            </w:tcBorders>
          </w:tcPr>
          <w:p w14:paraId="42D0A264" w14:textId="77777777" w:rsidR="00205B91" w:rsidRDefault="00205B91">
            <w:pPr>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58F29CE9" w14:textId="77777777" w:rsidR="00205B91" w:rsidRDefault="00205B91">
            <w:pPr>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6E7A7487" w14:textId="77777777" w:rsidR="00205B91" w:rsidRDefault="00205B91">
            <w:pPr>
              <w:bidi/>
              <w:spacing w:line="360" w:lineRule="auto"/>
              <w:rPr>
                <w:rFonts w:ascii="Times New Roman" w:eastAsia="Times New Roman" w:hAnsi="Times New Roman" w:cs="Times New Roman"/>
                <w:sz w:val="22"/>
                <w:szCs w:val="22"/>
              </w:rPr>
            </w:pPr>
          </w:p>
        </w:tc>
      </w:tr>
    </w:tbl>
    <w:p w14:paraId="1460C055" w14:textId="77777777" w:rsidR="00205B91" w:rsidRDefault="00205B91">
      <w:pPr>
        <w:spacing w:after="0" w:line="360" w:lineRule="auto"/>
        <w:jc w:val="both"/>
        <w:rPr>
          <w:sz w:val="22"/>
          <w:szCs w:val="22"/>
        </w:rPr>
      </w:pPr>
    </w:p>
    <w:p w14:paraId="5EBF390B" w14:textId="77777777" w:rsidR="00205B91" w:rsidRDefault="00000000">
      <w:pPr>
        <w:bidi/>
        <w:spacing w:before="240" w:after="20" w:line="360" w:lineRule="auto"/>
        <w:jc w:val="right"/>
        <w:rPr>
          <w:sz w:val="22"/>
          <w:szCs w:val="22"/>
        </w:rPr>
      </w:pPr>
      <w:r>
        <w:rPr>
          <w:sz w:val="22"/>
          <w:szCs w:val="22"/>
          <w:rtl/>
        </w:rPr>
        <w:t>הערות: ____________________________________________</w:t>
      </w:r>
    </w:p>
    <w:sectPr w:rsidR="00205B91">
      <w:headerReference w:type="default" r:id="rId14"/>
      <w:pgSz w:w="11906" w:h="16838"/>
      <w:pgMar w:top="1417" w:right="1417" w:bottom="1828" w:left="1417"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53AB91" w14:textId="77777777" w:rsidR="00422D47" w:rsidRDefault="00422D47">
      <w:pPr>
        <w:spacing w:after="0" w:line="240" w:lineRule="auto"/>
      </w:pPr>
      <w:r>
        <w:separator/>
      </w:r>
    </w:p>
  </w:endnote>
  <w:endnote w:type="continuationSeparator" w:id="0">
    <w:p w14:paraId="2C371089" w14:textId="77777777" w:rsidR="00422D47" w:rsidRDefault="00422D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8D0371A2-7CB9-4A93-B6CE-75728FC1BE92}"/>
  </w:font>
  <w:font w:name="Calibri Light">
    <w:panose1 w:val="020F0302020204030204"/>
    <w:charset w:val="00"/>
    <w:family w:val="swiss"/>
    <w:pitch w:val="variable"/>
    <w:sig w:usb0="E4002EFF" w:usb1="C200247B" w:usb2="00000009" w:usb3="00000000" w:csb0="000001FF" w:csb1="00000000"/>
    <w:embedRegular r:id="rId2" w:fontKey="{7E831ED9-6145-4C51-AF97-42D39385F8E7}"/>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auto"/>
    <w:pitch w:val="default"/>
    <w:embedItalic r:id="rId3" w:fontKey="{33762F4A-B208-4617-A263-7C12FD9DA0F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30764C" w14:textId="77777777" w:rsidR="00205B91" w:rsidRDefault="00000000">
    <w:pPr>
      <w:bidi/>
      <w:jc w:val="right"/>
    </w:pPr>
    <w:r>
      <w:fldChar w:fldCharType="begin"/>
    </w:r>
    <w:r>
      <w:instrText>PAGE</w:instrText>
    </w:r>
    <w:r>
      <w:fldChar w:fldCharType="separate"/>
    </w:r>
    <w:r w:rsidR="000A061B">
      <w:rPr>
        <w:noProof/>
        <w:rtl/>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89A1AD" w14:textId="77777777" w:rsidR="00205B91" w:rsidRDefault="00205B91">
    <w:pPr>
      <w:bid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FC6B53" w14:textId="77777777" w:rsidR="00422D47" w:rsidRDefault="00422D47">
      <w:pPr>
        <w:spacing w:after="0" w:line="240" w:lineRule="auto"/>
      </w:pPr>
      <w:r>
        <w:separator/>
      </w:r>
    </w:p>
  </w:footnote>
  <w:footnote w:type="continuationSeparator" w:id="0">
    <w:p w14:paraId="30CC5C71" w14:textId="77777777" w:rsidR="00422D47" w:rsidRDefault="00422D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5FF148" w14:textId="77777777" w:rsidR="00205B91" w:rsidRDefault="00205B91">
    <w:pPr>
      <w:pBdr>
        <w:top w:val="nil"/>
        <w:left w:val="nil"/>
        <w:bottom w:val="nil"/>
        <w:right w:val="nil"/>
        <w:between w:val="nil"/>
      </w:pBdr>
      <w:tabs>
        <w:tab w:val="center" w:pos="4153"/>
        <w:tab w:val="right" w:pos="8306"/>
      </w:tabs>
      <w:spacing w:after="0" w:line="240" w:lineRule="auto"/>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A3ADC8" w14:textId="77777777" w:rsidR="00205B91" w:rsidRDefault="00205B91">
    <w:pPr>
      <w:bidi/>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2BCD01" w14:textId="77777777" w:rsidR="00205B91" w:rsidRDefault="00205B91">
    <w:pPr>
      <w:bidi/>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5B91"/>
    <w:rsid w:val="000A061B"/>
    <w:rsid w:val="00105260"/>
    <w:rsid w:val="00205B91"/>
    <w:rsid w:val="00422D47"/>
    <w:rsid w:val="00B22186"/>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C01389"/>
  <w15:docId w15:val="{780E327A-6D98-41F8-80E1-4A28BA62B8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US" w:bidi="he-I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240" w:after="0"/>
      <w:outlineLvl w:val="0"/>
    </w:pPr>
    <w:rPr>
      <w:rFonts w:ascii="Calibri" w:eastAsia="Calibri" w:hAnsi="Calibri" w:cs="Calibri"/>
      <w:color w:val="2E75B5"/>
      <w:sz w:val="32"/>
      <w:szCs w:val="32"/>
    </w:rPr>
  </w:style>
  <w:style w:type="paragraph" w:styleId="Heading2">
    <w:name w:val="heading 2"/>
    <w:basedOn w:val="Normal"/>
    <w:next w:val="Normal"/>
    <w:uiPriority w:val="9"/>
    <w:semiHidden/>
    <w:unhideWhenUsed/>
    <w:qFormat/>
    <w:pPr>
      <w:keepNext/>
      <w:keepLines/>
      <w:spacing w:before="40" w:after="0"/>
      <w:outlineLvl w:val="1"/>
    </w:pPr>
    <w:rPr>
      <w:rFonts w:ascii="Calibri" w:eastAsia="Calibri" w:hAnsi="Calibri" w:cs="Calibri"/>
      <w:color w:val="2E75B5"/>
      <w:sz w:val="26"/>
      <w:szCs w:val="26"/>
    </w:rPr>
  </w:style>
  <w:style w:type="paragraph" w:styleId="Heading3">
    <w:name w:val="heading 3"/>
    <w:basedOn w:val="Normal"/>
    <w:next w:val="Normal"/>
    <w:uiPriority w:val="9"/>
    <w:semiHidden/>
    <w:unhideWhenUsed/>
    <w:qFormat/>
    <w:pPr>
      <w:spacing w:line="240" w:lineRule="auto"/>
      <w:outlineLvl w:val="2"/>
    </w:pPr>
    <w:rPr>
      <w:b/>
      <w:bCs/>
      <w:sz w:val="27"/>
      <w:szCs w:val="27"/>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character" w:customStyle="1" w:styleId="3">
    <w:name w:val="כותרת 3 תו"/>
    <w:basedOn w:val="DefaultParagraphFont"/>
    <w:uiPriority w:val="9"/>
    <w:rsid w:val="0067792A"/>
    <w:rPr>
      <w:rFonts w:ascii="Times New Roman" w:eastAsia="Times New Roman" w:hAnsi="Times New Roman" w:cs="Times New Roman"/>
      <w:b/>
      <w:bCs/>
      <w:sz w:val="27"/>
      <w:szCs w:val="27"/>
    </w:rPr>
  </w:style>
  <w:style w:type="character" w:styleId="Strong">
    <w:name w:val="Strong"/>
    <w:basedOn w:val="DefaultParagraphFont"/>
    <w:uiPriority w:val="22"/>
    <w:qFormat/>
    <w:rsid w:val="0067792A"/>
    <w:rPr>
      <w:b/>
      <w:bCs/>
    </w:rPr>
  </w:style>
  <w:style w:type="paragraph" w:styleId="NormalWeb">
    <w:name w:val="Normal (Web)"/>
    <w:uiPriority w:val="99"/>
    <w:unhideWhenUsed/>
    <w:rsid w:val="0067792A"/>
    <w:pPr>
      <w:spacing w:before="100" w:beforeAutospacing="1" w:after="100" w:afterAutospacing="1" w:line="240" w:lineRule="auto"/>
    </w:pPr>
  </w:style>
  <w:style w:type="character" w:styleId="Hyperlink">
    <w:name w:val="Hyperlink"/>
    <w:uiPriority w:val="99"/>
    <w:unhideWhenUsed/>
    <w:rsid w:val="0067792A"/>
    <w:rPr>
      <w:color w:val="0563C1"/>
      <w:u w:val="single"/>
    </w:rPr>
  </w:style>
  <w:style w:type="table" w:styleId="TableGrid">
    <w:name w:val="Table Grid"/>
    <w:basedOn w:val="TableNormal"/>
    <w:uiPriority w:val="39"/>
    <w:rsid w:val="00D863FA"/>
    <w:pPr>
      <w:spacing w:after="0" w:line="240" w:lineRule="auto"/>
    </w:pPr>
    <w:rPr>
      <w:rFonts w:ascii="Calibri" w:hAnsi="Calibri"/>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
    <w:name w:val="כותרת 1 תו"/>
    <w:basedOn w:val="DefaultParagraphFont"/>
    <w:uiPriority w:val="9"/>
    <w:rsid w:val="00362A2F"/>
    <w:rPr>
      <w:rFonts w:asciiTheme="majorHAnsi" w:eastAsiaTheme="majorEastAsia" w:hAnsiTheme="majorHAnsi" w:cstheme="majorBidi"/>
      <w:color w:val="2E74B5" w:themeColor="accent1" w:themeShade="BF"/>
      <w:kern w:val="2"/>
      <w:sz w:val="32"/>
      <w:szCs w:val="32"/>
      <w:lang w:bidi="ar-SA"/>
    </w:rPr>
  </w:style>
  <w:style w:type="character" w:customStyle="1" w:styleId="2">
    <w:name w:val="כותרת 2 תו"/>
    <w:basedOn w:val="DefaultParagraphFont"/>
    <w:uiPriority w:val="9"/>
    <w:semiHidden/>
    <w:rsid w:val="009F6FE2"/>
    <w:rPr>
      <w:rFonts w:asciiTheme="majorHAnsi" w:eastAsiaTheme="majorEastAsia" w:hAnsiTheme="majorHAnsi" w:cstheme="majorBidi"/>
      <w:color w:val="2E74B5" w:themeColor="accent1" w:themeShade="BF"/>
      <w:kern w:val="2"/>
      <w:sz w:val="26"/>
      <w:szCs w:val="26"/>
      <w:lang w:bidi="ar-SA"/>
    </w:rPr>
  </w:style>
  <w:style w:type="paragraph" w:styleId="Header">
    <w:name w:val="header"/>
    <w:link w:val="HeaderChar"/>
    <w:uiPriority w:val="99"/>
    <w:unhideWhenUsed/>
    <w:rsid w:val="009F6FE2"/>
    <w:pPr>
      <w:tabs>
        <w:tab w:val="center" w:pos="4153"/>
        <w:tab w:val="right" w:pos="8306"/>
      </w:tabs>
      <w:spacing w:after="0" w:line="240" w:lineRule="auto"/>
    </w:pPr>
  </w:style>
  <w:style w:type="character" w:customStyle="1" w:styleId="HeaderChar">
    <w:name w:val="Header Char"/>
    <w:basedOn w:val="DefaultParagraphFont"/>
    <w:link w:val="Header"/>
    <w:uiPriority w:val="99"/>
    <w:rsid w:val="009F6FE2"/>
    <w:rPr>
      <w:kern w:val="2"/>
      <w:sz w:val="24"/>
      <w:szCs w:val="24"/>
      <w:lang w:bidi="ar-SA"/>
    </w:rPr>
  </w:style>
  <w:style w:type="paragraph" w:styleId="Footer">
    <w:name w:val="footer"/>
    <w:link w:val="FooterChar"/>
    <w:uiPriority w:val="99"/>
    <w:unhideWhenUsed/>
    <w:rsid w:val="009F6FE2"/>
    <w:pPr>
      <w:tabs>
        <w:tab w:val="center" w:pos="4153"/>
        <w:tab w:val="right" w:pos="8306"/>
      </w:tabs>
      <w:spacing w:after="0" w:line="240" w:lineRule="auto"/>
    </w:pPr>
  </w:style>
  <w:style w:type="character" w:customStyle="1" w:styleId="FooterChar">
    <w:name w:val="Footer Char"/>
    <w:basedOn w:val="DefaultParagraphFont"/>
    <w:link w:val="Footer"/>
    <w:uiPriority w:val="99"/>
    <w:rsid w:val="009F6FE2"/>
    <w:rPr>
      <w:kern w:val="2"/>
      <w:sz w:val="24"/>
      <w:szCs w:val="24"/>
      <w:lang w:bidi="ar-SA"/>
    </w:rPr>
  </w:style>
  <w:style w:type="character" w:styleId="Emphasis">
    <w:name w:val="Emphasis"/>
    <w:basedOn w:val="DefaultParagraphFont"/>
    <w:uiPriority w:val="20"/>
    <w:qFormat/>
    <w:rsid w:val="00431942"/>
    <w:rPr>
      <w:i/>
      <w:iCs/>
    </w:rPr>
  </w:style>
  <w:style w:type="table" w:customStyle="1" w:styleId="TableGrid1">
    <w:name w:val="Table Grid1"/>
    <w:basedOn w:val="TableNormal"/>
    <w:next w:val="TableGrid"/>
    <w:uiPriority w:val="39"/>
    <w:rsid w:val="00D1384B"/>
    <w:pPr>
      <w:spacing w:after="0" w:line="240" w:lineRule="auto"/>
    </w:pPr>
    <w:rPr>
      <w:rFonts w:ascii="Calibri" w:eastAsia="Calibri" w:hAnsi="Calibri" w:cs="Arial"/>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D1384B"/>
    <w:pPr>
      <w:spacing w:after="0" w:line="240" w:lineRule="auto"/>
    </w:pPr>
    <w:rPr>
      <w:rFonts w:ascii="Calibri" w:eastAsia="Calibri" w:hAnsi="Calibri" w:cs="Arial"/>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pPr>
      <w:spacing w:after="0" w:line="240" w:lineRule="auto"/>
    </w:pPr>
    <w:rPr>
      <w:rFonts w:ascii="Calibri" w:eastAsia="Calibri" w:hAnsi="Calibri" w:cs="Calibri"/>
    </w:rPr>
    <w:tblPr>
      <w:tblStyleRowBandSize w:val="1"/>
      <w:tblStyleColBandSize w:val="1"/>
      <w:tblCellMar>
        <w:top w:w="0" w:type="dxa"/>
        <w:left w:w="108" w:type="dxa"/>
        <w:bottom w:w="0" w:type="dxa"/>
        <w:right w:w="108" w:type="dxa"/>
      </w:tblCellMar>
    </w:tblPr>
  </w:style>
  <w:style w:type="table" w:customStyle="1" w:styleId="a3">
    <w:basedOn w:val="TableNormal0"/>
    <w:pPr>
      <w:spacing w:after="0" w:line="240" w:lineRule="auto"/>
    </w:pPr>
    <w:rPr>
      <w:rFonts w:ascii="Calibri" w:eastAsia="Calibri" w:hAnsi="Calibri" w:cs="Calibri"/>
    </w:rPr>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2.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eader" Target="header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VvQ3ZN5iSIj+zITlThVWAxNQUQA==">CgMxLjAaIwoBMBIeChwIB0IYCg9UaW1lcyBOZXcgUm9tYW4SBUNhcmRvGiUKATESIAoeCAdCGgoPVGltZXMgTmV3IFJvbWFuEgdHdW5nc3VoGiUKATISIAoeCAdCGgoPVGltZXMgTmV3IFJvbWFuEgdHdW5nc3VoGiUKATMSIAoeCAdCGgoPVGltZXMgTmV3IFJvbWFuEgdHdW5nc3VoGiUKATQSIAoeCAdCGgoPVGltZXMgTmV3IFJvbWFuEgdHdW5nc3VoGiMKATUSHgocCAdCGAoPVGltZXMgTmV3IFJvbWFuEgVDYXJkbxojCgE2Eh4KHAgHQhgKD1RpbWVzIE5ldyBSb21hbhIFQ2FyZG8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AoCMTMSHgocCAdCGAoPVGltZXMgTmV3IFJvbWFuEgVDYXJkbxomCgIxNBIgCh4IB0IaCg9UaW1lcyBOZXcgUm9tYW4SB0d1bmdzdWgaJgoCMTUSIAoeCAdCGgoPVGltZXMgTmV3IFJvbWFuEgdHdW5nc3VoMg5oLnIyMng0bTE0aWhjbzgAciExZGgxYmp3ejFZQzJ4Y2p5M3d6MFJfMExxTm5BZkNHWm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11</Pages>
  <Words>3422</Words>
  <Characters>17111</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Yonatan Rousso, Ido Yedid Levy</dc:creator>
  <cp:lastModifiedBy>דרור בן סימון</cp:lastModifiedBy>
  <cp:revision>2</cp:revision>
  <dcterms:created xsi:type="dcterms:W3CDTF">2025-11-14T10:10:00Z</dcterms:created>
  <dcterms:modified xsi:type="dcterms:W3CDTF">2026-10-25T14:09:00Z</dcterms:modified>
</cp:coreProperties>
</file>