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8wkvktp436y" w:id="0"/>
      <w:bookmarkEnd w:id="0"/>
      <w:r w:rsidDel="00000000" w:rsidR="00000000" w:rsidRPr="00000000">
        <w:rPr>
          <w:rtl w:val="0"/>
        </w:rPr>
        <w:t xml:space="preserve">Feb 7, 10-11 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Harvard: Yujie, Jim, Thee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Mckinsey/Quantum: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Note-taker: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Main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 self-introduction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future meeting schedule (time works for most of us) + communication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be useful: https://www.when2meet.com/?14490939-S1P4G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Harvard team’s high-level understanding (goal, type, past experience)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Talking about expectations, deliverables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for data part (intro help to narrow down choices)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Statement of Work specific questions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partner’s organization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that have been used to tackle this problem (CNN, RNN etc), or some useful reference?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Group meeting: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project goal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over the work statement and divide work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Automatic way to score overall drought risk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Actural factors lead to drought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 reserve 3-4 time slots for partners to pick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EXPECTATION: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 overall open-ended project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drought prediction</w:t>
      </w:r>
      <w:r w:rsidDel="00000000" w:rsidR="00000000" w:rsidRPr="00000000">
        <w:rPr>
          <w:rtl w:val="0"/>
        </w:rPr>
        <w:t xml:space="preserve"> for disaster response personnel (part of AI for social good)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automated way to predict/score </w:t>
      </w:r>
      <w:r w:rsidDel="00000000" w:rsidR="00000000" w:rsidRPr="00000000">
        <w:rPr>
          <w:b w:val="1"/>
          <w:rtl w:val="0"/>
        </w:rPr>
        <w:t xml:space="preserve">drought risk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find factors lead to drought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define target variables (do we care merely  about drought itself or more about its impact e.g. decrease in crop yields→hunger/water shortage/humanitarian crisis/river&amp;water reserve across borders/ something like drought impact index(??)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ABOUT (company):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- MK advisors/consultants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 QB analytics for MK; harnessing the power of data; improve performance with </w:t>
      </w:r>
      <w:r w:rsidDel="00000000" w:rsidR="00000000" w:rsidRPr="00000000">
        <w:rPr>
          <w:b w:val="1"/>
          <w:rtl w:val="0"/>
        </w:rPr>
        <w:t xml:space="preserve">existing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- focus: AI FOR SOCIAL GOOD! solve real world problem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TODO (us):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problem statement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EDA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proposal, tentative model, and possible data source (variables/data/model type) by Feb 08 meeting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 Y: drought level; see govts‘ existing DBs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TOPIC: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 impact of drought on food production (focus on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- pre-arrange water supply/reserve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