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2"/>
        </w:rPr>
        <w:t>Propuesta Técnica y Arquitectura de Integración:</w:t>
        <w:br/>
        <w:t>Descarga Automatizada de Datos SINCA (MMA Chile)</w:t>
      </w:r>
    </w:p>
    <w:p>
      <w:pPr>
        <w:jc w:val="center"/>
      </w:pPr>
      <w:r>
        <w:rPr>
          <w:i/>
          <w:color w:val="64748B"/>
          <w:sz w:val="20"/>
        </w:rPr>
        <w:t>Enfoque de Arquitectura &amp; Desarrollo de Software (Perspectiva Senior)</w:t>
        <w:br/>
        <w:t>Proyecto de Titulación — Estación Parque O'Higgins (ID: 273)</w:t>
        <w:br/>
        <w:t>Septiembre 2026</w:t>
      </w:r>
    </w:p>
    <w:p/>
    <w:p>
      <w:pPr>
        <w:spacing w:before="280" w:after="80"/>
      </w:pPr>
      <w:r>
        <w:rPr>
          <w:b/>
          <w:color w:val="1E293B"/>
          <w:sz w:val="26"/>
        </w:rPr>
        <w:t>1. Contexto y Diagnóstico del Problema</w:t>
      </w:r>
    </w:p>
    <w:p>
      <w:pPr>
        <w:jc w:val="both"/>
      </w:pPr>
      <w:r>
        <w:t>El sistema predictivo de calidad del aire para material particulado fino (PM2.5) requiere nutrirse de registros temporales continuos y actualizados para que las inferencias operativas en dispositivos móviles mantengan validez práctica.</w:t>
      </w:r>
    </w:p>
    <w:p>
      <w:pPr>
        <w:jc w:val="both"/>
      </w:pPr>
      <w:r>
        <w:t>Durante la auditoría del pipeline de datos original, se detectó una falla silenciosa en la rutina de descarga: el script invocaba un endpoint legado que devolvía error HTTP 404 (Not Found):</w:t>
      </w:r>
    </w:p>
    <w:p>
      <w:pPr>
        <w:spacing w:before="80" w:after="120"/>
        <w:ind w:left="454"/>
      </w:pPr>
      <w:r>
        <w:rPr>
          <w:rFonts w:ascii="Consolas" w:hAnsi="Consolas"/>
          <w:color w:val="0F172A"/>
          <w:sz w:val="19"/>
        </w:rPr>
        <w:t>GET https://sinca.mma.gob.cl/cgi-bin/ap_ex_csv.cgi?id=83&amp;param=MP25&amp;type=diario</w:t>
        <w:br/>
        <w:t>--&gt; HTTP/1.1 404 Not Found</w:t>
      </w:r>
    </w:p>
    <w:p>
      <w:pPr>
        <w:jc w:val="both"/>
      </w:pPr>
      <w:r>
        <w:t>Dicho fallo obligaba al sistema a recurrir indefinidamente a una copia local estática de semestres anteriores, imposibilitando pronósticos en tiempo real.</w:t>
      </w:r>
    </w:p>
    <w:p>
      <w:pPr>
        <w:spacing w:before="280" w:after="80"/>
      </w:pPr>
      <w:r>
        <w:rPr>
          <w:b/>
          <w:color w:val="1E293B"/>
          <w:sz w:val="26"/>
        </w:rPr>
        <w:t>2. Ingeniería Inversa del Endpoint Real de SINCA</w:t>
      </w:r>
    </w:p>
    <w:p>
      <w:pPr>
        <w:jc w:val="both"/>
      </w:pPr>
      <w:r>
        <w:t>Mediante una inspección a bajo nivel de las respuestas HTML y del árbol de frames del portal de SINCA (plataforma basada en el motor meteorológico Airviro / APUB-MMA de Apertum IT AB), se descubrió el servicio CGI operativo que compila y despacha los datos tabulares en tiempo real:</w:t>
      </w:r>
    </w:p>
    <w:p>
      <w:pPr>
        <w:spacing w:before="80" w:after="120"/>
        <w:ind w:left="454"/>
      </w:pPr>
      <w:r>
        <w:rPr>
          <w:rFonts w:ascii="Consolas" w:hAnsi="Consolas"/>
          <w:color w:val="0F172A"/>
          <w:sz w:val="19"/>
        </w:rPr>
        <w:t>GET https://sinca.mma.gob.cl/cgi-bin/APUB-MMA/apub.tsindico2.cgi</w:t>
      </w:r>
    </w:p>
    <w:p>
      <w:pPr>
        <w:jc w:val="both"/>
      </w:pPr>
      <w:r>
        <w:t>El servicio se parametriza dinámicamente mediante la siguiente estructura de query string:</w:t>
      </w:r>
    </w:p>
    <w:p>
      <w:pPr>
        <w:pStyle w:val="ListBullet"/>
        <w:jc w:val="both"/>
      </w:pPr>
      <w:r>
        <w:rPr>
          <w:b/>
        </w:rPr>
        <w:t xml:space="preserve">outtype=xcl: </w:t>
      </w:r>
      <w:r>
        <w:t>Instruye al motor Airviro a exportar en formato CSV estructurado con cabecera MIME application/csv.</w:t>
      </w:r>
    </w:p>
    <w:p>
      <w:pPr>
        <w:pStyle w:val="ListBullet"/>
        <w:jc w:val="both"/>
      </w:pPr>
      <w:r>
        <w:rPr>
          <w:b/>
        </w:rPr>
        <w:t xml:space="preserve">macro=./RM/D14/Cal/PM25//PM25.diario.diario.ic: </w:t>
      </w:r>
      <w:r>
        <w:t>Identificador de la macro interna para Parque O'Higgins (D14), estación 273, registro diario de PM2.5.</w:t>
      </w:r>
    </w:p>
    <w:p>
      <w:pPr>
        <w:pStyle w:val="ListBullet"/>
        <w:jc w:val="both"/>
      </w:pPr>
      <w:r>
        <w:rPr>
          <w:b/>
        </w:rPr>
        <w:t xml:space="preserve">from=YYMMDD &amp; to=YYMMDD: </w:t>
      </w:r>
      <w:r>
        <w:t>Intervalo cronológico en formato compacto (ejemplo: from=000101 &amp; to=260908 para abarcar desde el 1 de enero de 2000 hasta el 8 de septiembre de 2026).</w:t>
      </w:r>
    </w:p>
    <w:p>
      <w:pPr>
        <w:pStyle w:val="ListBullet"/>
        <w:jc w:val="both"/>
      </w:pPr>
      <w:r>
        <w:rPr>
          <w:b/>
        </w:rPr>
        <w:t xml:space="preserve">path=/usr/airviro/data/CONAMA/ &amp; lang=esp: </w:t>
      </w:r>
      <w:r>
        <w:t>Ruta del servidor UNIX gubernamental y lenguaje en español para los rótulos.</w:t>
      </w:r>
    </w:p>
    <w:p>
      <w:pPr>
        <w:jc w:val="both"/>
      </w:pPr>
      <w:r>
        <w:t>La prueba de integración devolvió respuesta HTTP 200 con el archivo "datos_260101_260908.csv", registrando mediciones preliminares de PM2.5 con fecha de corte de ayer, validando la factibilidad de sincronización en tiempo real.</w:t>
      </w:r>
    </w:p>
    <w:p>
      <w:pPr>
        <w:spacing w:before="280" w:after="80"/>
      </w:pPr>
      <w:r>
        <w:rPr>
          <w:b/>
          <w:color w:val="1E293B"/>
          <w:sz w:val="26"/>
        </w:rPr>
        <w:t>3. Justificación Técnica: Por qué la Opción Backend (Opción 1) es Mandatoria</w:t>
      </w:r>
    </w:p>
    <w:p>
      <w:pPr>
        <w:jc w:val="both"/>
      </w:pPr>
      <w:r>
        <w:t>Frente a alternativas como descargas directas en el frontend mediante JavaScript Fetch/Blob o enlaces nativos en HTML5, la arquitectura basada en un Servicio Backend (Python / FastAPI) resulta la única alternativa profesional admisible bajo criterios de ingeniería de software:</w:t>
      </w:r>
    </w:p>
    <w:p>
      <w:pPr>
        <w:pStyle w:val="ListBullet"/>
        <w:jc w:val="both"/>
      </w:pPr>
      <w:r>
        <w:rPr>
          <w:b/>
        </w:rPr>
        <w:t xml:space="preserve">Restricción de Seguridad CORS (Cross-Origin Resource Sharing): </w:t>
      </w:r>
      <w:r>
        <w:t>El servidor estatal no expone cabeceras Access-Control-Allow-Origin. Si una app móvil híbrida o cliente web intenta consultar directamente a SINCA, el entorno de ejecución bloqueará la petición inmediatamente.</w:t>
      </w:r>
    </w:p>
    <w:p>
      <w:pPr>
        <w:pStyle w:val="ListBullet"/>
        <w:jc w:val="both"/>
      </w:pPr>
      <w:r>
        <w:rPr>
          <w:b/>
        </w:rPr>
        <w:t xml:space="preserve">Patrón Anti-Corruption Layer (ACL): </w:t>
      </w:r>
      <w:r>
        <w:t>El endpoint de SINCA es críptico, no documentado y sujeto a cambios unilaterales de infraestructura gubernamental. Exponer la app móvil a este endpoint directo acoplaría el cliente final al legado estatal. Con un Backend Intermedio, cualquier alteración del servidor estatal se neutraliza en el servidor en minutos, sin necesidad de compilar y redistribuir nuevas versiones de la aplicación móvil en las tiendas de aplicaciones.</w:t>
      </w:r>
    </w:p>
    <w:p>
      <w:pPr>
        <w:pStyle w:val="ListBullet"/>
        <w:jc w:val="both"/>
      </w:pPr>
      <w:r>
        <w:rPr>
          <w:b/>
        </w:rPr>
        <w:t xml:space="preserve">Optimización de Red y Carga Útil Móvil (Payload Optimization): </w:t>
      </w:r>
      <w:r>
        <w:t>El dataset tabular histórico supera los 4 a 15 MB de texto sin comprimir. Descargar semejante volumen en un dispositivo móvil con red 4G/5G agota el plan de datos y la batería del usuario para utilizar únicamente los últimos 3 a 7 días. El Backend descarga el CSV en el servidor, ejecuta la inferencia con el modelo Stacking Ensemble y remite al móvil un payload JSON ligero de 200 bytes.</w:t>
      </w:r>
    </w:p>
    <w:p>
      <w:pPr>
        <w:pStyle w:val="ListBullet"/>
        <w:jc w:val="both"/>
      </w:pPr>
      <w:r>
        <w:rPr>
          <w:b/>
        </w:rPr>
        <w:t xml:space="preserve">Resiliencia, Disponibilidad y Capa de Caché Centralizada: </w:t>
      </w:r>
      <w:r>
        <w:t>Los portales ministeriales presentan ventanas de inestabilidad y cortes durante fines de semana. Si cientos de usuarios abren la app móvil simultáneamente, la consulta directa a SINCA saturaría el enlace ministerial o generaría timeouts masivos. Un backend programa una sincronización periódica (ej. cada hora), almacena en caché local la última lectura y responde a todos los clientes en menos de 50 ms de forma garantizada.</w:t>
      </w:r>
    </w:p>
    <w:p>
      <w:pPr>
        <w:pStyle w:val="ListBullet"/>
        <w:jc w:val="both"/>
      </w:pPr>
      <w:r>
        <w:rPr>
          <w:b/>
        </w:rPr>
        <w:t xml:space="preserve">Fidelidad del Feature Engineering: </w:t>
      </w:r>
      <w:r>
        <w:t>Los datos de SINCA requieren conversión de coma decimal hispana, imputación jerárquica de registros validados versus preliminares y cálculo de rezagos (lags) y promedios móviles con ddof=1. Centralizar este preprocesamiento en Python asegura que los datos de entrada al modelo coincidan de forma exacta con la distribución con la que fue entrenado.</w:t>
      </w:r>
    </w:p>
    <w:p>
      <w:pPr>
        <w:spacing w:before="280" w:after="80"/>
      </w:pPr>
      <w:r>
        <w:rPr>
          <w:b/>
          <w:color w:val="1E293B"/>
          <w:sz w:val="26"/>
        </w:rPr>
        <w:t>4. Arquitectura Propuesta para la App Móvil</w:t>
      </w:r>
    </w:p>
    <w:p>
      <w:pPr>
        <w:jc w:val="both"/>
      </w:pPr>
      <w:r>
        <w:t>La solución se estructura en dos componentes principales desacoplados:</w:t>
      </w:r>
    </w:p>
    <w:p>
      <w:pPr>
        <w:pStyle w:val="ListBullet"/>
        <w:jc w:val="both"/>
      </w:pPr>
      <w:r>
        <w:rPr>
          <w:b/>
        </w:rPr>
        <w:t xml:space="preserve">Backend REST (FastAPI / Cloud): </w:t>
      </w:r>
      <w:r>
        <w:t>Encargado del job cron de descarga desde SINCA, almacenamiento de respaldo, cálculo de variables cinemáticas del contaminante y ejecución del modelo entrenado en formato .joblib.</w:t>
      </w:r>
    </w:p>
    <w:p>
      <w:pPr>
        <w:pStyle w:val="ListBullet"/>
        <w:jc w:val="both"/>
      </w:pPr>
      <w:r>
        <w:rPr>
          <w:b/>
        </w:rPr>
        <w:t xml:space="preserve">Cliente Móvil (Flutter / Dart): </w:t>
      </w:r>
      <w:r>
        <w:t>Interfaz nativa multiplataforma (Android/iOS) que consume el endpoint /api/v1/pronostico/hoy, desplegando semáforos de calidad de aire (Bueno, Alerta, Emergencia), gráficos interactivos y notificaciones preventivas a la ciudadanía.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