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9525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o:allowincell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Corentin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Fredj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evaluation-2</w:t>
      </w:r>
      <w:r>
        <w:rPr>
          <w:sz w:val="21"/>
          <w:szCs w:val="21"/>
        </w:rPr>
        <w:t>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https://github.com/DroxKiwi/evaluation-2.git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8255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o:allowincell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C’est un site vitrine, qui a pour but de mettre en avant un peu de JavaScript comme demandé pour l’évaluation. 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d’abord repris le contenu de mon évaluation 1 et ajouté une page js.html au projet. 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L’évaluation 1 contenait déjà du JS, qui permet de modifier l’affichage de la page histoire.html, le contenu de la page est supprimé puis recréé pour afficher les articles qu’on souhaite. 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page js.html contient une « div » qui est ajustable en largeur. Lorsque la div est agrandi, la page html est modifiée comme si un filtre était appliqué.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VScode comme IDE, comme langage du HTML, SCSS et JS. J’ai aussi écris la page README.md en Markdown. Les documentations utilisées sont référencées dans le fichier README.md.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me suis servi de </w:t>
      </w:r>
      <w:r>
        <w:rPr/>
        <w:t xml:space="preserve">Live Sass Compiler </w:t>
      </w:r>
      <w:r>
        <w:rPr/>
        <w:t>pour générer le fichier css.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/>
        <w:t xml:space="preserve">Je me suis servi de </w:t>
      </w:r>
      <w:r>
        <w:rPr/>
        <w:t xml:space="preserve">Tabnine AI autocomplete </w:t>
      </w:r>
      <w:r>
        <w:rPr/>
        <w:t>pour m’aider à l’autocomplétion du code.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/>
        <w:t xml:space="preserve">Enfin de </w:t>
      </w:r>
      <w:r>
        <w:rPr/>
        <w:t xml:space="preserve">HTMLHint </w:t>
      </w:r>
      <w:r>
        <w:rPr/>
        <w:t>et le validator w3 en ligne pour valider mon code HTML.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Site fait dans le cadre d’une évaluation STUDI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 xml:space="preserve">) </w:t>
      </w:r>
      <w:bookmarkStart w:id="2" w:name="_GoBack"/>
      <w:bookmarkEnd w:id="2"/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417" w:right="1417" w:gutter="0" w:header="708" w:top="1418" w:footer="426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7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2</Pages>
  <Words>426</Words>
  <Characters>2196</Characters>
  <CharactersWithSpaces>2645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2023-01-09T04:38:51Z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