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6D1" w:rsidRDefault="003746D1">
      <w:pPr>
        <w:pStyle w:val="Encabezado"/>
        <w:tabs>
          <w:tab w:val="clear" w:pos="4320"/>
          <w:tab w:val="clear" w:pos="8640"/>
        </w:tabs>
      </w:pPr>
    </w:p>
    <w:p w:rsidR="003746D1" w:rsidRPr="00CB37F9" w:rsidRDefault="00160B25">
      <w:pPr>
        <w:jc w:val="center"/>
        <w:rPr>
          <w:rFonts w:ascii="Calibri" w:hAnsi="Calibri"/>
          <w:b/>
          <w:smallCaps/>
          <w:sz w:val="52"/>
          <w:szCs w:val="52"/>
        </w:rPr>
      </w:pPr>
      <w:r>
        <w:rPr>
          <w:b/>
          <w:sz w:val="40"/>
        </w:rPr>
        <w:t>INFORME DE ESTADO DEL PROYECTO</w:t>
      </w:r>
    </w:p>
    <w:p w:rsidR="00160B25" w:rsidRDefault="00160B25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CB37F9" w:rsidRPr="001B7854" w:rsidRDefault="00CB37F9">
      <w:pPr>
        <w:jc w:val="center"/>
        <w:rPr>
          <w:rFonts w:ascii="Calibri" w:hAnsi="Calibri"/>
          <w:b/>
          <w:smallCaps/>
          <w:sz w:val="36"/>
          <w:szCs w:val="36"/>
        </w:rPr>
      </w:pPr>
    </w:p>
    <w:p w:rsidR="003746D1" w:rsidRPr="00936186" w:rsidRDefault="00936186">
      <w:pPr>
        <w:jc w:val="center"/>
        <w:rPr>
          <w:rFonts w:ascii="Calibri" w:hAnsi="Calibri"/>
          <w:b/>
          <w:smallCaps/>
          <w:sz w:val="52"/>
          <w:szCs w:val="52"/>
        </w:rPr>
      </w:pPr>
      <w:r>
        <w:rPr>
          <w:b/>
          <w:sz w:val="30"/>
        </w:rPr>
        <w:t>SISTEMA WEB TORCLY PARA LA GESTIÓN OPERATIVA DEL GRUPO MECATRONIC MC PERU S.A.C.</w:t>
      </w:r>
    </w:p>
    <w:p w:rsidR="00160B25" w:rsidRPr="001B7854" w:rsidRDefault="00160B25">
      <w:pPr>
        <w:jc w:val="center"/>
        <w:rPr>
          <w:rFonts w:ascii="Calibri" w:hAnsi="Calibri"/>
          <w:b/>
          <w:smallCaps/>
          <w:sz w:val="28"/>
          <w:szCs w:val="28"/>
        </w:rPr>
      </w:pPr>
    </w:p>
    <w:p w:rsidR="003746D1" w:rsidRPr="001B7854" w:rsidRDefault="003746D1">
      <w:pPr>
        <w:rPr>
          <w:rFonts w:ascii="Calibri" w:hAnsi="Calibri"/>
          <w:sz w:val="24"/>
        </w:rPr>
      </w:pPr>
    </w:p>
    <w:p w:rsidR="008C716B" w:rsidRDefault="008C716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Default="00F562EB">
      <w:pPr>
        <w:rPr>
          <w:rFonts w:ascii="Calibri" w:hAnsi="Calibri"/>
          <w:sz w:val="24"/>
        </w:rPr>
      </w:pPr>
    </w:p>
    <w:p w:rsidR="00F562EB" w:rsidRPr="001B7854" w:rsidRDefault="00F562EB">
      <w:pPr>
        <w:rPr>
          <w:rFonts w:ascii="Calibri" w:hAnsi="Calibri"/>
          <w:sz w:val="24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  <w:bookmarkStart w:id="0" w:name="_Toc257128653"/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:rsidR="00936186" w:rsidRDefault="00936186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CB37F9" w:rsidRPr="001B7854" w:rsidRDefault="00CB37F9" w:rsidP="00F035CD">
      <w:pPr>
        <w:rPr>
          <w:rFonts w:ascii="Calibri" w:hAnsi="Calibri"/>
          <w:b/>
          <w:smallCaps/>
          <w:sz w:val="28"/>
          <w:szCs w:val="28"/>
        </w:rPr>
      </w:pPr>
    </w:p>
    <w:p w:rsidR="008C716B" w:rsidRPr="001B7854" w:rsidRDefault="008C716B" w:rsidP="008C716B">
      <w:pPr>
        <w:pStyle w:val="Ttulo2"/>
        <w:rPr>
          <w:rFonts w:ascii="Calibri" w:hAnsi="Calibri"/>
        </w:rPr>
      </w:pPr>
      <w:bookmarkStart w:id="1" w:name="_Toc197767771"/>
      <w:r w:rsidRPr="001B7854">
        <w:rPr>
          <w:rFonts w:ascii="Calibri" w:hAnsi="Calibri"/>
        </w:rPr>
        <w:t>Registro de Revisión</w:t>
      </w:r>
      <w:bookmarkEnd w:id="1"/>
    </w:p>
    <w:p w:rsidR="008C716B" w:rsidRPr="001B7854" w:rsidRDefault="008C716B" w:rsidP="008C716B">
      <w:pPr>
        <w:ind w:right="397"/>
        <w:jc w:val="both"/>
        <w:rPr>
          <w:rFonts w:ascii="Calibri" w:hAnsi="Calibri"/>
          <w:b/>
          <w:i/>
          <w:sz w:val="28"/>
          <w:szCs w:val="28"/>
          <w:lang w:val="es-ES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1E0" w:firstRow="1" w:lastRow="1" w:firstColumn="1" w:lastColumn="1" w:noHBand="0" w:noVBand="0"/>
      </w:tblPr>
      <w:tblGrid>
        <w:gridCol w:w="1237"/>
        <w:gridCol w:w="1283"/>
        <w:gridCol w:w="4068"/>
        <w:gridCol w:w="2473"/>
      </w:tblGrid>
      <w:tr w:rsidR="008C716B" w:rsidRPr="001B7854" w:rsidTr="001B7854">
        <w:trPr>
          <w:cantSplit/>
        </w:trPr>
        <w:tc>
          <w:tcPr>
            <w:tcW w:w="1237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Revisión</w:t>
            </w:r>
          </w:p>
        </w:tc>
        <w:tc>
          <w:tcPr>
            <w:tcW w:w="1283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Fecha</w:t>
            </w:r>
          </w:p>
        </w:tc>
        <w:tc>
          <w:tcPr>
            <w:tcW w:w="4068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Modificaciones</w:t>
            </w:r>
          </w:p>
        </w:tc>
        <w:tc>
          <w:tcPr>
            <w:tcW w:w="2473" w:type="dxa"/>
            <w:shd w:val="clear" w:color="auto" w:fill="4F81BD"/>
          </w:tcPr>
          <w:p w:rsidR="008C716B" w:rsidRPr="001B7854" w:rsidRDefault="008C716B" w:rsidP="001B7854">
            <w:pPr>
              <w:tabs>
                <w:tab w:val="left" w:pos="1418"/>
              </w:tabs>
              <w:rPr>
                <w:rFonts w:ascii="Calibri" w:hAnsi="Calibri" w:cs="Arial"/>
                <w:bCs/>
                <w:color w:val="FFFFFF"/>
              </w:rPr>
            </w:pPr>
            <w:r w:rsidRPr="001B7854">
              <w:rPr>
                <w:rFonts w:ascii="Calibri" w:hAnsi="Calibri" w:cs="Arial"/>
                <w:bCs/>
                <w:color w:val="FFFFFF"/>
              </w:rPr>
              <w:t>Autor</w:t>
            </w:r>
          </w:p>
        </w:tc>
      </w:tr>
      <w:tr w:rsidR="008C716B" w:rsidRPr="001B7854" w:rsidTr="001B7854">
        <w:trPr>
          <w:cantSplit/>
        </w:trPr>
        <w:tc>
          <w:tcPr>
            <w:tcW w:w="1237" w:type="dxa"/>
            <w:tcBorders>
              <w:top w:val="double" w:sz="6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</w:t>
            </w:r>
          </w:p>
        </w:tc>
        <w:tc>
          <w:tcPr>
            <w:tcW w:w="1283" w:type="dxa"/>
            <w:tcBorders>
              <w:top w:val="double" w:sz="6" w:space="0" w:color="4F81BD"/>
              <w:bottom w:val="single" w:sz="8" w:space="0" w:color="4F81BD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16/10/2026</w:t>
            </w:r>
          </w:p>
        </w:tc>
        <w:tc>
          <w:tcPr>
            <w:tcW w:w="4068" w:type="dxa"/>
            <w:tcBorders>
              <w:top w:val="double" w:sz="6" w:space="0" w:color="4F81BD"/>
              <w:bottom w:val="single" w:sz="8" w:space="0" w:color="4F81BD"/>
            </w:tcBorders>
            <w:shd w:val="clear" w:color="auto" w:fill="auto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Actualización del estado hasta el Sprint 15</w:t>
            </w:r>
          </w:p>
        </w:tc>
        <w:tc>
          <w:tcPr>
            <w:tcW w:w="2473" w:type="dxa"/>
            <w:tcBorders>
              <w:top w:val="double" w:sz="6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Equipo Torcly</w:t>
            </w:r>
          </w:p>
        </w:tc>
      </w:tr>
      <w:bookmarkEnd w:id="0"/>
    </w:tbl>
    <w:p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</w:p>
    <w:p w:rsid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</w:p>
    <w:p w:rsidR="00CB37F9" w:rsidRDefault="00CB37F9" w:rsidP="00CB37F9">
      <w:pPr>
        <w:pStyle w:val="TtuloTDC"/>
      </w:pPr>
      <w:r>
        <w:rPr>
          <w:lang w:val="es-ES"/>
        </w:rPr>
        <w:t>Tabla de contenido</w:t>
      </w:r>
    </w:p>
    <w:p w:rsidR="00646BF2" w:rsidRDefault="00CB37F9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sz w:val="20"/>
        </w:rPr>
        <w:t>1. Resumen del Estado del Proyecto ................................................ 3</w:t>
      </w:r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sz w:val="20"/>
        </w:rPr>
        <w:t>2. Cambios principales desde el último reporte ............................ 4</w:t>
      </w:r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sz w:val="20"/>
        </w:rPr>
        <w:t>3. Hitos y entregables ................................................................ 4</w:t>
      </w:r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sz w:val="20"/>
        </w:rPr>
        <w:t>4. Indicadores clave .................................................................... 4</w:t>
      </w:r>
    </w:p>
    <w:p w:rsidR="00646BF2" w:rsidRDefault="006823AE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PE"/>
        </w:rPr>
      </w:pPr>
      <w:r>
        <w:rPr>
          <w:sz w:val="20"/>
        </w:rPr>
        <w:t>5. Anexos ...................................................................................... 5</w:t>
      </w:r>
    </w:p>
    <w:p w:rsidR="00CB37F9" w:rsidRDefault="00CB37F9" w:rsidP="00CB37F9">
      <w:r>
        <w:fldChar w:fldCharType="end"/>
      </w:r>
    </w:p>
    <w:p w:rsidR="00CB37F9" w:rsidRPr="00CB37F9" w:rsidRDefault="00CB37F9" w:rsidP="00CB37F9">
      <w:pPr>
        <w:rPr>
          <w:rStyle w:val="TitulosPyCar"/>
          <w:b w:val="0"/>
          <w:smallCaps w:val="0"/>
          <w:sz w:val="24"/>
          <w:szCs w:val="20"/>
        </w:rPr>
      </w:pPr>
      <w:r>
        <w:rPr>
          <w:rFonts w:ascii="Calibri" w:hAnsi="Calibri"/>
          <w:b/>
          <w:smallCaps/>
          <w:sz w:val="28"/>
          <w:szCs w:val="28"/>
        </w:rPr>
        <w:br w:type="page"/>
      </w:r>
    </w:p>
    <w:p w:rsidR="008C6A85" w:rsidRPr="008C6A85" w:rsidRDefault="008C6A85" w:rsidP="00927C2B">
      <w:pPr>
        <w:numPr>
          <w:ilvl w:val="0"/>
          <w:numId w:val="27"/>
        </w:numPr>
        <w:rPr>
          <w:rStyle w:val="TitulosPyCar"/>
          <w:smallCaps w:val="0"/>
          <w:sz w:val="24"/>
          <w:szCs w:val="20"/>
        </w:rPr>
      </w:pPr>
      <w:bookmarkStart w:id="2" w:name="_Toc404881684"/>
      <w:r w:rsidRPr="008C6A85">
        <w:rPr>
          <w:rStyle w:val="TitulosPyCar"/>
          <w:smallCaps w:val="0"/>
          <w:sz w:val="24"/>
          <w:szCs w:val="20"/>
        </w:rPr>
        <w:lastRenderedPageBreak/>
        <w:t>DESCRIPCIÓN DEL PROYECTO:</w:t>
      </w:r>
    </w:p>
    <w:p w:rsid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:rsid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  <w:r>
        <w:rPr>
          <w:sz w:val="18"/>
        </w:rPr>
        <w:t>Torcly centraliza la operación de GRUPO MECATRONIC MC PERU S.A.C. mediante módulos de seguridad, clientes, vehículos, catálogo, inventario, servicios, ventas, citas, taller, cobros, consulta operativa, inteligencia de negocio y reabastecimiento. Al 16/10/2026 los Sprints 01 a 15 se consideran completados y el Sprint 16 está listo para iniciar su planificación e implementación.</w:t>
      </w:r>
    </w:p>
    <w:p w:rsidR="008C6A85" w:rsidRPr="008C6A85" w:rsidRDefault="008C6A85" w:rsidP="008C6A85">
      <w:pPr>
        <w:ind w:left="720"/>
        <w:rPr>
          <w:rStyle w:val="TitulosPyCar"/>
          <w:b w:val="0"/>
          <w:smallCaps w:val="0"/>
          <w:sz w:val="24"/>
          <w:szCs w:val="20"/>
        </w:rPr>
      </w:pPr>
    </w:p>
    <w:p w:rsidR="008C6A85" w:rsidRPr="008C6A85" w:rsidRDefault="00160B25" w:rsidP="00927C2B">
      <w:pPr>
        <w:numPr>
          <w:ilvl w:val="0"/>
          <w:numId w:val="27"/>
        </w:numPr>
        <w:rPr>
          <w:rFonts w:ascii="Calibri" w:hAnsi="Calibri"/>
          <w:sz w:val="24"/>
        </w:rPr>
      </w:pPr>
      <w:r w:rsidRPr="003B4434">
        <w:rPr>
          <w:rStyle w:val="TitulosPyCar"/>
        </w:rPr>
        <w:t>R</w:t>
      </w:r>
      <w:r w:rsidR="003B4434">
        <w:rPr>
          <w:rStyle w:val="TitulosPyCar"/>
        </w:rPr>
        <w:t>e</w:t>
      </w:r>
      <w:r w:rsidR="00E3451D">
        <w:rPr>
          <w:rStyle w:val="TitulosPyCar"/>
        </w:rPr>
        <w:t>sumen</w:t>
      </w:r>
      <w:r w:rsidRPr="003B4434">
        <w:rPr>
          <w:rStyle w:val="TitulosPyCar"/>
        </w:rPr>
        <w:t xml:space="preserve"> </w:t>
      </w:r>
      <w:r w:rsidR="00E3451D">
        <w:rPr>
          <w:rStyle w:val="TitulosPyCar"/>
        </w:rPr>
        <w:t>del</w:t>
      </w:r>
      <w:r w:rsidRPr="003B4434">
        <w:rPr>
          <w:rStyle w:val="TitulosPyCar"/>
        </w:rPr>
        <w:t xml:space="preserve"> E</w:t>
      </w:r>
      <w:r w:rsidR="00E3451D">
        <w:rPr>
          <w:rStyle w:val="TitulosPyCar"/>
        </w:rPr>
        <w:t>stado</w:t>
      </w:r>
      <w:r w:rsidRPr="003B4434">
        <w:rPr>
          <w:rStyle w:val="TitulosPyCar"/>
        </w:rPr>
        <w:t xml:space="preserve"> </w:t>
      </w:r>
      <w:r w:rsidR="00E3451D">
        <w:rPr>
          <w:rStyle w:val="TitulosPyCar"/>
        </w:rPr>
        <w:t>del</w:t>
      </w:r>
      <w:r w:rsidRPr="003B4434">
        <w:rPr>
          <w:rStyle w:val="TitulosPyCar"/>
        </w:rPr>
        <w:t xml:space="preserve"> P</w:t>
      </w:r>
      <w:r w:rsidR="00E3451D">
        <w:rPr>
          <w:rStyle w:val="TitulosPyCar"/>
        </w:rPr>
        <w:t>royecto</w:t>
      </w:r>
      <w:bookmarkEnd w:id="2"/>
      <w:r w:rsidR="00F035CD" w:rsidRPr="001B7854">
        <w:rPr>
          <w:rFonts w:ascii="Calibri" w:hAnsi="Calibri"/>
          <w:b/>
          <w:smallCaps/>
          <w:sz w:val="28"/>
          <w:szCs w:val="28"/>
        </w:rPr>
        <w:tab/>
      </w:r>
    </w:p>
    <w:p w:rsidR="008C6A85" w:rsidRPr="001B7854" w:rsidRDefault="008C6A85" w:rsidP="008C6A85">
      <w:pPr>
        <w:numPr>
          <w:ilvl w:val="1"/>
          <w:numId w:val="27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Estado Global</w:t>
      </w:r>
    </w:p>
    <w:p w:rsidR="003746D1" w:rsidRPr="00BE4208" w:rsidRDefault="003746D1" w:rsidP="003746D1">
      <w:pPr>
        <w:pStyle w:val="Ttulo1"/>
        <w:jc w:val="left"/>
        <w:rPr>
          <w:smallCaps/>
          <w:sz w:val="28"/>
          <w:szCs w:val="28"/>
        </w:rPr>
      </w:pPr>
    </w:p>
    <w:tbl>
      <w:tblPr>
        <w:tblW w:w="5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AF651"/>
        <w:tblLook w:val="04A0" w:firstRow="1" w:lastRow="0" w:firstColumn="1" w:lastColumn="0" w:noHBand="0" w:noVBand="1"/>
      </w:tblPr>
      <w:tblGrid>
        <w:gridCol w:w="1886"/>
        <w:gridCol w:w="1886"/>
        <w:gridCol w:w="1887"/>
      </w:tblGrid>
      <w:tr w:rsidR="00FF744B" w:rsidRPr="001B7854" w:rsidTr="00287DB9">
        <w:trPr>
          <w:jc w:val="center"/>
          <w:cantSplit/>
        </w:trPr>
        <w:tc>
          <w:tcPr>
            <w:tcW w:w="1886" w:type="dxa"/>
            <w:shd w:val="clear" w:color="auto" w:fill="D9EAD3"/>
          </w:tcPr>
          <w:p>
            <w:pPr>
              <w:jc w:val="center"/>
            </w:pPr>
            <w:r/>
            <w:r>
              <w:rPr>
                <w:b/>
                <w:sz w:val="18"/>
              </w:rPr>
              <w:t>ALCANCE</w:t>
              <w:br/>
              <w:t>VERDE</w:t>
            </w:r>
          </w:p>
        </w:tc>
        <w:tc>
          <w:tcPr>
            <w:tcW w:w="1886" w:type="dxa"/>
            <w:shd w:val="clear" w:color="auto" w:fill="FFF2CC"/>
          </w:tcPr>
          <w:p>
            <w:pPr>
              <w:jc w:val="center"/>
            </w:pPr>
            <w:r/>
            <w:r>
              <w:rPr>
                <w:b/>
                <w:sz w:val="18"/>
              </w:rPr>
              <w:t>TIEMPO</w:t>
              <w:br/>
              <w:t>AMARILLO</w:t>
            </w:r>
          </w:p>
        </w:tc>
        <w:tc>
          <w:tcPr>
            <w:tcW w:w="1887" w:type="dxa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COSTO</w:t>
              <w:br/>
              <w:t>NO EVALUADO</w:t>
            </w:r>
          </w:p>
        </w:tc>
      </w:tr>
    </w:tbl>
    <w:p w:rsidR="00502BFE" w:rsidRDefault="00502BFE" w:rsidP="002D0FA1">
      <w:pPr>
        <w:rPr>
          <w:color w:val="008000"/>
          <w:sz w:val="24"/>
        </w:rPr>
      </w:pPr>
    </w:p>
    <w:p w:rsidR="001306B8" w:rsidRPr="001B7854" w:rsidRDefault="00D1133A" w:rsidP="001306B8">
      <w:pPr>
        <w:numPr>
          <w:ilvl w:val="0"/>
          <w:numId w:val="30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Explicaciones</w:t>
      </w:r>
      <w:r w:rsidR="001306B8">
        <w:rPr>
          <w:rFonts w:ascii="Calibri" w:hAnsi="Calibri"/>
          <w:sz w:val="24"/>
        </w:rPr>
        <w:t>:</w:t>
      </w:r>
    </w:p>
    <w:p w:rsidR="001306B8" w:rsidRDefault="001306B8" w:rsidP="002D0FA1">
      <w:pPr>
        <w:rPr>
          <w:color w:val="008000"/>
          <w:sz w:val="24"/>
        </w:rPr>
      </w:pPr>
    </w:p>
    <w:p w:rsidR="00E751AD" w:rsidRPr="001B7854" w:rsidRDefault="00E751AD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>
        <w:rPr>
          <w:b/>
          <w:sz w:val="17"/>
        </w:rPr>
        <w:t xml:space="preserve">Alcance - Verde. </w:t>
      </w:r>
      <w:r>
        <w:rPr>
          <w:b w:val="0"/>
          <w:sz w:val="17"/>
        </w:rPr>
        <w:t>Se completaron 85 de 92 historias (92,39 %) hasta el Sprint 15. Quedan 7 historias (7,61 %) asignadas al Sprint 16, orientadas a seguridad, disponibilidad, sesiones, auditoría, respaldo, recuperación y consistencia operativa.</w:t>
      </w:r>
    </w:p>
    <w:p w:rsidR="00E751AD" w:rsidRPr="001B7854" w:rsidRDefault="00E751AD" w:rsidP="00662811">
      <w:pPr>
        <w:jc w:val="both"/>
        <w:rPr>
          <w:rFonts w:ascii="Calibri" w:hAnsi="Calibri"/>
          <w:sz w:val="24"/>
        </w:rPr>
      </w:pPr>
    </w:p>
    <w:p w:rsidR="00BD6E0E" w:rsidRPr="001B7854" w:rsidRDefault="00353813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>
        <w:rPr>
          <w:b/>
          <w:sz w:val="17"/>
        </w:rPr>
        <w:t xml:space="preserve">Tiempo - Amarillo. </w:t>
      </w:r>
      <w:r>
        <w:rPr>
          <w:b w:val="0"/>
          <w:sz w:val="17"/>
        </w:rPr>
        <w:t>Los Sprints 14 y 15 cerraron al corte del 16/10/2026. El Sprint 16 aún no inicia y no existe una línea base actualizada con fechas planificadas y reales para calcular SV o SPI; por ello el cronograma permanece en observación.</w:t>
      </w:r>
    </w:p>
    <w:p w:rsidR="00375C83" w:rsidRPr="001B7854" w:rsidRDefault="00375C83" w:rsidP="00662811">
      <w:pPr>
        <w:jc w:val="both"/>
        <w:rPr>
          <w:rFonts w:ascii="Calibri" w:hAnsi="Calibri"/>
          <w:sz w:val="24"/>
        </w:rPr>
      </w:pPr>
    </w:p>
    <w:p w:rsidR="00375C83" w:rsidRDefault="009C0FAA" w:rsidP="00662811">
      <w:pPr>
        <w:numPr>
          <w:ilvl w:val="0"/>
          <w:numId w:val="24"/>
        </w:numPr>
        <w:jc w:val="both"/>
        <w:rPr>
          <w:rFonts w:ascii="Calibri" w:hAnsi="Calibri"/>
          <w:sz w:val="24"/>
        </w:rPr>
      </w:pPr>
      <w:r>
        <w:rPr>
          <w:b/>
          <w:sz w:val="17"/>
        </w:rPr>
        <w:t xml:space="preserve">Costo - No evaluado. </w:t>
      </w:r>
      <w:r>
        <w:rPr>
          <w:b w:val="0"/>
          <w:sz w:val="17"/>
        </w:rPr>
        <w:t>La línea base asciende a S/ 22.850,96. No existe un registro consolidado de costo real, por lo que no se calculan CV ni CPI.</w:t>
      </w:r>
    </w:p>
    <w:p w:rsidR="001306B8" w:rsidRDefault="001306B8" w:rsidP="001306B8">
      <w:pPr>
        <w:pStyle w:val="Prrafodelista"/>
        <w:rPr>
          <w:rFonts w:ascii="Calibri" w:hAnsi="Calibri"/>
          <w:sz w:val="24"/>
        </w:rPr>
      </w:pPr>
    </w:p>
    <w:p w:rsidR="001306B8" w:rsidRPr="001306B8" w:rsidRDefault="00D1133A" w:rsidP="001306B8">
      <w:pPr>
        <w:numPr>
          <w:ilvl w:val="0"/>
          <w:numId w:val="27"/>
        </w:numPr>
        <w:rPr>
          <w:rStyle w:val="TitulosPyCar"/>
        </w:rPr>
      </w:pPr>
      <w:r>
        <w:rPr>
          <w:rStyle w:val="TitulosPyCar"/>
        </w:rPr>
        <w:t xml:space="preserve">Sustento </w:t>
      </w:r>
      <w:r w:rsidR="001306B8">
        <w:rPr>
          <w:rStyle w:val="TitulosPyCar"/>
        </w:rPr>
        <w:t>del</w:t>
      </w:r>
      <w:r w:rsidR="001306B8" w:rsidRPr="003B4434">
        <w:rPr>
          <w:rStyle w:val="TitulosPyCar"/>
        </w:rPr>
        <w:t xml:space="preserve"> E</w:t>
      </w:r>
      <w:r w:rsidR="001306B8">
        <w:rPr>
          <w:rStyle w:val="TitulosPyCar"/>
        </w:rPr>
        <w:t>stado</w:t>
      </w:r>
      <w:r w:rsidR="001306B8" w:rsidRPr="003B4434">
        <w:rPr>
          <w:rStyle w:val="TitulosPyCar"/>
        </w:rPr>
        <w:t xml:space="preserve"> </w:t>
      </w:r>
      <w:r w:rsidR="001306B8">
        <w:rPr>
          <w:rStyle w:val="TitulosPyCar"/>
        </w:rPr>
        <w:t>del</w:t>
      </w:r>
      <w:r w:rsidR="001306B8" w:rsidRPr="003B4434">
        <w:rPr>
          <w:rStyle w:val="TitulosPyCar"/>
        </w:rPr>
        <w:t xml:space="preserve"> P</w:t>
      </w:r>
      <w:r w:rsidR="001306B8">
        <w:rPr>
          <w:rStyle w:val="TitulosPyCar"/>
        </w:rPr>
        <w:t>royecto</w:t>
      </w:r>
    </w:p>
    <w:p w:rsidR="001306B8" w:rsidRDefault="001306B8" w:rsidP="001306B8">
      <w:pPr>
        <w:jc w:val="both"/>
        <w:rPr>
          <w:rFonts w:ascii="Calibri" w:hAnsi="Calibri"/>
          <w:sz w:val="24"/>
        </w:rPr>
      </w:pPr>
    </w:p>
    <w:p w:rsidR="00D1133A" w:rsidRDefault="00D1133A" w:rsidP="00D1133A">
      <w:pPr>
        <w:ind w:left="720"/>
        <w:jc w:val="both"/>
        <w:rPr>
          <w:rFonts w:ascii="Calibri" w:hAnsi="Calibri"/>
          <w:sz w:val="24"/>
        </w:rPr>
      </w:pPr>
      <w:r>
        <w:rPr>
          <w:sz w:val="16"/>
        </w:rPr>
        <w:t>El Sprint 14 completó el reabastecimiento asistido mediante recomendaciones explicables, inmutables, versionadas y auditables, sin modificaciones automáticas de inventario ni creación de compras. El Sprint 15 se registra completado con mejoras transversales de calidad, rendimiento y experiencia: telemetría segura, validaciones coherentes entre cliente y servidor, conservación de formularios ante rechazo, medición de carga, accesibilidad por teclado, vistas móviles y estados de carga, vacío y error. La verificación disponible reporta 286 pruebas de API y 347 pruebas web, además de typecheck, lint, compilación, formato y revisión de diferencias en verde. Las 107 pruebas de integración que requieren PostgreSQL deben mantenerse como evidencia condicionada al ambiente correspondiente.</w:t>
      </w:r>
    </w:p>
    <w:p w:rsidR="00D1133A" w:rsidRDefault="00D1133A" w:rsidP="001306B8">
      <w:pPr>
        <w:jc w:val="both"/>
        <w:rPr>
          <w:rFonts w:ascii="Calibri" w:hAnsi="Calibri"/>
          <w:sz w:val="24"/>
        </w:rPr>
      </w:pPr>
    </w:p>
    <w:p w:rsidR="00D1133A" w:rsidRPr="001B7854" w:rsidRDefault="00D1133A" w:rsidP="001306B8">
      <w:pPr>
        <w:jc w:val="both"/>
        <w:rPr>
          <w:rFonts w:ascii="Calibri" w:hAnsi="Calibri"/>
          <w:sz w:val="24"/>
        </w:rPr>
      </w:pPr>
    </w:p>
    <w:p w:rsidR="00A26348" w:rsidRPr="00A26348" w:rsidRDefault="008C716B" w:rsidP="00DB756D">
      <w:pPr>
        <w:pStyle w:val="TitulosPy"/>
        <w:numPr>
          <w:ilvl w:val="0"/>
          <w:numId w:val="0"/>
        </w:numPr>
        <w:ind w:left="360"/>
        <w:rPr>
          <w:sz w:val="24"/>
        </w:rPr>
      </w:pPr>
      <w:r>
        <w:rPr>
          <w:sz w:val="24"/>
        </w:rPr>
        <w:br w:type="page"/>
      </w:r>
      <w:bookmarkStart w:id="3" w:name="_Toc257128654"/>
      <w:r w:rsidR="00DB756D" w:rsidRPr="00A26348">
        <w:rPr>
          <w:sz w:val="24"/>
        </w:rPr>
        <w:lastRenderedPageBreak/>
        <w:t xml:space="preserve"> </w:t>
      </w:r>
    </w:p>
    <w:bookmarkEnd w:id="3"/>
    <w:p w:rsidR="003C2724" w:rsidRDefault="003C2724" w:rsidP="003746D1">
      <w:pPr>
        <w:rPr>
          <w:sz w:val="24"/>
        </w:rPr>
      </w:pPr>
    </w:p>
    <w:p w:rsidR="003746D1" w:rsidRPr="001B7854" w:rsidRDefault="00D1133A" w:rsidP="003B4434">
      <w:pPr>
        <w:pStyle w:val="TitulosPy"/>
      </w:pPr>
      <w:r>
        <w:t>Cambios principales ocurridos desde el último reporte emitido:</w:t>
      </w:r>
    </w:p>
    <w:p w:rsidR="008D19FF" w:rsidRPr="008D19FF" w:rsidRDefault="008D19FF" w:rsidP="008D19FF"/>
    <w:p w:rsidR="00DB756D" w:rsidRPr="008C716B" w:rsidRDefault="00D1133A" w:rsidP="00D1133A">
      <w:pPr>
        <w:ind w:left="720"/>
        <w:jc w:val="both"/>
        <w:rPr>
          <w:rFonts w:ascii="Calibri" w:hAnsi="Calibri"/>
          <w:sz w:val="24"/>
        </w:rPr>
      </w:pPr>
      <w:r>
        <w:rPr>
          <w:sz w:val="17"/>
        </w:rPr>
        <w:t>Desde el reporte anterior se cerraron los Sprints 14 y 15. Reabastecimiento quedó integrado como una capacidad de apoyo a la decisión, mientras que la calidad técnica y la experiencia de uso se reforzaron de forma transversal. El producto alcanza 92,39 % del alcance; el Sprint 16 concentra las 7 historias restantes y debe iniciar con criterios de aceptación, ambiente, datos y responsables definidos.</w:t>
      </w:r>
    </w:p>
    <w:p w:rsidR="008D19FF" w:rsidRDefault="008D19FF" w:rsidP="003746D1">
      <w:pPr>
        <w:rPr>
          <w:sz w:val="24"/>
        </w:rPr>
      </w:pPr>
    </w:p>
    <w:p w:rsidR="004B58DF" w:rsidRDefault="00E3451D" w:rsidP="003B4434">
      <w:pPr>
        <w:pStyle w:val="TitulosPy"/>
      </w:pPr>
      <w:bookmarkStart w:id="4" w:name="_Toc404881687"/>
      <w:r>
        <w:t>H</w:t>
      </w:r>
      <w:r w:rsidR="002162BF" w:rsidRPr="001B7854">
        <w:t>itos y entregables del proyecto</w:t>
      </w:r>
      <w:r w:rsidR="00720D9C">
        <w:t xml:space="preserve"> </w:t>
      </w:r>
      <w:r w:rsidR="00720D9C">
        <w:t>(Semana</w:t>
      </w:r>
      <w:r w:rsidR="006823AE">
        <w:t>/Mes</w:t>
      </w:r>
      <w:bookmarkStart w:id="5" w:name="_GoBack"/>
      <w:bookmarkEnd w:id="5"/>
      <w:r w:rsidR="00720D9C">
        <w:t xml:space="preserve"> Actual y Siguiente)</w:t>
      </w:r>
      <w:r w:rsidR="00DB756D">
        <w:t>:</w:t>
      </w:r>
      <w:bookmarkEnd w:id="4"/>
    </w:p>
    <w:p w:rsidR="00720D9C" w:rsidRDefault="00720D9C" w:rsidP="00720D9C">
      <w:pPr>
        <w:pStyle w:val="TitulosPy"/>
        <w:numPr>
          <w:ilvl w:val="0"/>
          <w:numId w:val="0"/>
        </w:numPr>
        <w:ind w:left="720" w:hanging="360"/>
      </w:pPr>
    </w:p>
    <w:tbl>
      <w:tblPr>
        <w:tblW w:w="7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12"/>
        <w:gridCol w:w="1196"/>
        <w:gridCol w:w="1318"/>
        <w:gridCol w:w="1317"/>
        <w:gridCol w:w="1318"/>
      </w:tblGrid>
      <w:tr w:rsidR="00720D9C" w:rsidRPr="00A772E2" w:rsidTr="00720D9C">
        <w:trPr>
          <w:jc w:val="center"/>
          <w:cantSplit/>
        </w:trPr>
        <w:tc>
          <w:tcPr>
            <w:tcW w:w="1242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  <w:sz w:val="13"/>
              </w:rPr>
              <w:t>Código EDT</w:t>
            </w:r>
          </w:p>
        </w:tc>
        <w:tc>
          <w:tcPr>
            <w:tcW w:w="1212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13"/>
              </w:rPr>
              <w:t>ACTIVIDAD</w:t>
            </w:r>
          </w:p>
        </w:tc>
        <w:tc>
          <w:tcPr>
            <w:tcW w:w="1196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  <w:sz w:val="13"/>
              </w:rPr>
              <w:t>Entregable</w:t>
            </w:r>
          </w:p>
        </w:tc>
        <w:tc>
          <w:tcPr>
            <w:tcW w:w="1318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  <w:sz w:val="13"/>
              </w:rPr>
              <w:t>Fecha Planeada</w:t>
            </w:r>
            <w:r>
              <w:rPr>
                <w:rFonts w:ascii="Calibri" w:hAnsi="Calibri"/>
                <w:sz w:val="13"/>
              </w:rPr>
              <w:t xml:space="preserve"> Culminación</w:t>
            </w:r>
          </w:p>
        </w:tc>
        <w:tc>
          <w:tcPr>
            <w:tcW w:w="1317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720D9C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  <w:sz w:val="13"/>
              </w:rPr>
              <w:t xml:space="preserve">Fecha </w:t>
            </w:r>
            <w:r>
              <w:rPr>
                <w:rFonts w:ascii="Calibri" w:hAnsi="Calibri"/>
                <w:sz w:val="13"/>
              </w:rPr>
              <w:t>Real</w:t>
            </w:r>
            <w:r>
              <w:rPr>
                <w:rFonts w:ascii="Calibri" w:hAnsi="Calibri"/>
                <w:sz w:val="13"/>
              </w:rPr>
              <w:t xml:space="preserve"> de Entrega</w:t>
            </w:r>
          </w:p>
        </w:tc>
        <w:tc>
          <w:tcPr>
            <w:tcW w:w="1318" w:type="dxa"/>
            <w:shd w:val="clear" w:color="auto" w:fill="D9D9D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720D9C" w:rsidRPr="00A772E2" w:rsidRDefault="00720D9C" w:rsidP="00924CAF">
            <w:pPr>
              <w:jc w:val="center"/>
              <w:rPr>
                <w:rFonts w:ascii="Calibri" w:hAnsi="Calibri"/>
              </w:rPr>
            </w:pPr>
            <w:r w:rsidRPr="00A772E2">
              <w:rPr>
                <w:rFonts w:ascii="Calibri" w:hAnsi="Calibri"/>
                <w:sz w:val="13"/>
              </w:rPr>
              <w:t>Estado</w:t>
            </w:r>
          </w:p>
        </w:tc>
      </w:tr>
      <w:tr w:rsidR="00720D9C" w:rsidRPr="00A772E2" w:rsidTr="00720D9C">
        <w:trPr>
          <w:jc w:val="center"/>
          <w:cantSplit/>
        </w:trPr>
        <w:tc>
          <w:tcPr>
            <w:tcW w:w="124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11.1</w:t>
            </w:r>
          </w:p>
        </w:tc>
        <w:tc>
          <w:tcPr>
            <w:tcW w:w="121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Diseño y validación del reabastecimiento asistido</w:t>
            </w:r>
          </w:p>
        </w:tc>
        <w:tc>
          <w:tcPr>
            <w:tcW w:w="119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Reabastecimiento asistido (7 HU)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No registrada</w:t>
            </w:r>
          </w:p>
        </w:tc>
        <w:tc>
          <w:tcPr>
            <w:tcW w:w="131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16/10/2026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Completado / aprobado</w:t>
            </w:r>
          </w:p>
        </w:tc>
      </w:tr>
      <w:tr w:rsidR="00720D9C" w:rsidRPr="00A772E2" w:rsidTr="00720D9C">
        <w:trPr>
          <w:jc w:val="center"/>
          <w:cantSplit/>
        </w:trPr>
        <w:tc>
          <w:tcPr>
            <w:tcW w:w="124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11.2</w:t>
            </w:r>
          </w:p>
        </w:tc>
        <w:tc>
          <w:tcPr>
            <w:tcW w:w="121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Optimización de calidad, rendimiento y experiencia</w:t>
            </w:r>
          </w:p>
        </w:tc>
        <w:tc>
          <w:tcPr>
            <w:tcW w:w="119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Calidad, rendimiento y experiencia (5 HU)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No registrada</w:t>
            </w:r>
          </w:p>
        </w:tc>
        <w:tc>
          <w:tcPr>
            <w:tcW w:w="131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16/10/2026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Completado</w:t>
            </w:r>
          </w:p>
        </w:tc>
      </w:tr>
      <w:tr w:rsidR="00720D9C" w:rsidRPr="00A772E2" w:rsidTr="00720D9C">
        <w:trPr>
          <w:jc w:val="center"/>
          <w:cantSplit/>
        </w:trPr>
        <w:tc>
          <w:tcPr>
            <w:tcW w:w="124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11.3</w:t>
            </w:r>
          </w:p>
        </w:tc>
        <w:tc>
          <w:tcPr>
            <w:tcW w:w="121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Fortalecimiento de seguridad y preparación operativa</w:t>
            </w:r>
          </w:p>
        </w:tc>
        <w:tc>
          <w:tcPr>
            <w:tcW w:w="119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Seguridad y preparación operativa (7 HU)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Próximo inicio</w:t>
            </w:r>
          </w:p>
        </w:tc>
        <w:tc>
          <w:tcPr>
            <w:tcW w:w="131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Pendiente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Planificado</w:t>
            </w:r>
          </w:p>
        </w:tc>
      </w:tr>
      <w:tr w:rsidR="00720D9C" w:rsidRPr="00A772E2" w:rsidTr="00720D9C">
        <w:trPr>
          <w:jc w:val="center"/>
          <w:cantSplit/>
        </w:trPr>
        <w:tc>
          <w:tcPr>
            <w:tcW w:w="124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11.4</w:t>
            </w:r>
          </w:p>
        </w:tc>
        <w:tc>
          <w:tcPr>
            <w:tcW w:w="1212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Cierre integral del alcance del producto</w:t>
            </w:r>
          </w:p>
        </w:tc>
        <w:tc>
          <w:tcPr>
            <w:tcW w:w="119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Cierre de 92 historias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Después del Sprint 16</w:t>
            </w:r>
          </w:p>
        </w:tc>
        <w:tc>
          <w:tcPr>
            <w:tcW w:w="131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Pendiente</w:t>
            </w:r>
          </w:p>
        </w:tc>
        <w:tc>
          <w:tcPr>
            <w:tcW w:w="1318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3"/>
              </w:rPr>
            </w:r>
            <w:r>
              <w:rPr>
                <w:b w:val="0"/>
                <w:sz w:val="13"/>
              </w:rPr>
              <w:t>7 historias restantes</w:t>
            </w:r>
          </w:p>
        </w:tc>
      </w:tr>
    </w:tbl>
    <w:p w:rsidR="00720D9C" w:rsidRPr="001B7854" w:rsidRDefault="00720D9C" w:rsidP="00720D9C">
      <w:pPr>
        <w:pStyle w:val="TitulosPy"/>
        <w:numPr>
          <w:ilvl w:val="0"/>
          <w:numId w:val="0"/>
        </w:numPr>
        <w:ind w:left="720" w:hanging="360"/>
      </w:pPr>
    </w:p>
    <w:p w:rsidR="00A935D7" w:rsidRPr="00A15AF3" w:rsidRDefault="00A15AF3" w:rsidP="003B4434">
      <w:pPr>
        <w:pStyle w:val="TitulosPy"/>
      </w:pPr>
      <w:bookmarkStart w:id="6" w:name="_Toc404881688"/>
      <w:r w:rsidRPr="00A15AF3">
        <w:t xml:space="preserve">Indicadores Clave de Desempeño </w:t>
      </w:r>
      <w:r w:rsidR="00A935D7" w:rsidRPr="00A15AF3">
        <w:t>(</w:t>
      </w:r>
      <w:proofErr w:type="spellStart"/>
      <w:r w:rsidR="00A935D7" w:rsidRPr="00A15AF3">
        <w:t>KPI's</w:t>
      </w:r>
      <w:proofErr w:type="spellEnd"/>
      <w:r w:rsidR="00A935D7" w:rsidRPr="00A15AF3">
        <w:t>)</w:t>
      </w:r>
      <w:bookmarkEnd w:id="6"/>
    </w:p>
    <w:p w:rsidR="00A935D7" w:rsidRDefault="00A935D7" w:rsidP="00A935D7">
      <w:pPr>
        <w:rPr>
          <w:sz w:val="24"/>
        </w:rPr>
      </w:pPr>
    </w:p>
    <w:p w:rsidR="00B71285" w:rsidRPr="003B4434" w:rsidRDefault="000702C0" w:rsidP="003B4434">
      <w:pPr>
        <w:numPr>
          <w:ilvl w:val="0"/>
          <w:numId w:val="25"/>
        </w:numPr>
        <w:rPr>
          <w:rFonts w:ascii="Calibri" w:hAnsi="Calibri"/>
          <w:b/>
          <w:sz w:val="24"/>
        </w:rPr>
      </w:pPr>
      <w:r>
        <w:rPr>
          <w:sz w:val="17"/>
        </w:rPr>
        <w:t>Avance acumulado hasta Sprint 15: 85/92 historias = 92,39 %. Pendiente para Sprint 16: 7/92 = 7,61 %.</w:t>
      </w:r>
    </w:p>
    <w:p w:rsidR="00B71285" w:rsidRPr="003B4434" w:rsidRDefault="00B71285" w:rsidP="003B4434">
      <w:pPr>
        <w:numPr>
          <w:ilvl w:val="1"/>
          <w:numId w:val="25"/>
        </w:numPr>
        <w:rPr>
          <w:rFonts w:ascii="Calibri" w:hAnsi="Calibri"/>
          <w:sz w:val="24"/>
        </w:rPr>
      </w:pPr>
      <w:r>
        <w:rPr>
          <w:sz w:val="17"/>
        </w:rPr>
        <w:t>SV (variación del cronograma): no calculado; no hay línea base actualizada con fechas planificadas y reales.</w:t>
      </w:r>
    </w:p>
    <w:p w:rsidR="00B71285" w:rsidRPr="00FF744B" w:rsidRDefault="00B71285" w:rsidP="003B4434">
      <w:pPr>
        <w:numPr>
          <w:ilvl w:val="1"/>
          <w:numId w:val="25"/>
        </w:numPr>
        <w:rPr>
          <w:rFonts w:ascii="Calibri" w:hAnsi="Calibri"/>
          <w:sz w:val="24"/>
          <w:lang w:val="en-US"/>
        </w:rPr>
      </w:pPr>
      <w:r>
        <w:rPr>
          <w:sz w:val="17"/>
        </w:rPr>
        <w:t>SPI (índice de desempeño del cronograma): no calculado por la misma limitación.</w:t>
      </w:r>
    </w:p>
    <w:p w:rsidR="00B71285" w:rsidRPr="00FF744B" w:rsidRDefault="00B71285" w:rsidP="00161F77">
      <w:pPr>
        <w:tabs>
          <w:tab w:val="left" w:pos="2700"/>
          <w:tab w:val="left" w:pos="3600"/>
        </w:tabs>
        <w:rPr>
          <w:rFonts w:ascii="Calibri" w:hAnsi="Calibri"/>
          <w:sz w:val="24"/>
          <w:lang w:val="en-US"/>
        </w:rPr>
      </w:pPr>
    </w:p>
    <w:p w:rsidR="00B71285" w:rsidRPr="003B4434" w:rsidRDefault="00B71285" w:rsidP="003B4434">
      <w:pPr>
        <w:numPr>
          <w:ilvl w:val="0"/>
          <w:numId w:val="25"/>
        </w:numPr>
        <w:rPr>
          <w:rFonts w:ascii="Calibri" w:hAnsi="Calibri"/>
          <w:sz w:val="24"/>
        </w:rPr>
      </w:pPr>
      <w:r>
        <w:rPr>
          <w:sz w:val="17"/>
        </w:rPr>
        <w:t>Presupuesto base: S/ 22.850,96 (RR. HH. S/ 17.158,30; otros costos S/ 4.000,00; contingencia S/ 1.692,66).</w:t>
      </w:r>
    </w:p>
    <w:p w:rsidR="00B71285" w:rsidRPr="003B4434" w:rsidRDefault="00B71285" w:rsidP="003B4434">
      <w:pPr>
        <w:numPr>
          <w:ilvl w:val="1"/>
          <w:numId w:val="25"/>
        </w:numPr>
        <w:rPr>
          <w:rFonts w:ascii="Calibri" w:hAnsi="Calibri"/>
          <w:sz w:val="24"/>
        </w:rPr>
      </w:pPr>
      <w:r>
        <w:rPr>
          <w:sz w:val="17"/>
        </w:rPr>
        <w:t>CV (variación del costo): no calculado; no existe costo real consolidado.</w:t>
      </w:r>
    </w:p>
    <w:p w:rsidR="00B71285" w:rsidRPr="00FF744B" w:rsidRDefault="00210F15" w:rsidP="003B4434">
      <w:pPr>
        <w:numPr>
          <w:ilvl w:val="1"/>
          <w:numId w:val="25"/>
        </w:numPr>
        <w:rPr>
          <w:rFonts w:ascii="Calibri" w:hAnsi="Calibri"/>
          <w:sz w:val="24"/>
          <w:lang w:val="en-US"/>
        </w:rPr>
      </w:pPr>
      <w:r>
        <w:rPr>
          <w:sz w:val="17"/>
        </w:rPr>
        <w:t>CPI (índice de desempeño del costo): no calculado por ausencia de costo real acumulado.</w:t>
      </w:r>
    </w:p>
    <w:p w:rsidR="00B71285" w:rsidRPr="00FF744B" w:rsidRDefault="00B71285" w:rsidP="00A935D7">
      <w:pPr>
        <w:rPr>
          <w:color w:val="008000"/>
          <w:sz w:val="24"/>
          <w:lang w:val="en-US"/>
        </w:rPr>
      </w:pPr>
    </w:p>
    <w:p w:rsidR="009F6421" w:rsidRPr="00FF744B" w:rsidRDefault="009F6421" w:rsidP="00A935D7">
      <w:pPr>
        <w:rPr>
          <w:sz w:val="24"/>
          <w:lang w:val="en-US"/>
        </w:rPr>
      </w:pPr>
    </w:p>
    <w:p w:rsidR="00A935D7" w:rsidRPr="00FF744B" w:rsidRDefault="00A935D7" w:rsidP="003746D1">
      <w:pPr>
        <w:rPr>
          <w:sz w:val="24"/>
          <w:lang w:val="en-US"/>
        </w:rPr>
      </w:pPr>
    </w:p>
    <w:p w:rsidR="003746D1" w:rsidRPr="00FF744B" w:rsidRDefault="003746D1" w:rsidP="003746D1">
      <w:pPr>
        <w:rPr>
          <w:sz w:val="24"/>
          <w:lang w:val="en-US"/>
        </w:rPr>
      </w:pPr>
    </w:p>
    <w:p w:rsidR="00FF744B" w:rsidRDefault="00FF744B" w:rsidP="003746D1">
      <w:pPr>
        <w:rPr>
          <w:lang w:val="en-US"/>
        </w:rPr>
      </w:pPr>
    </w:p>
    <w:p w:rsidR="00FF744B" w:rsidRDefault="00FF744B">
      <w:pPr>
        <w:rPr>
          <w:lang w:val="en-US"/>
        </w:rPr>
      </w:pPr>
      <w:r>
        <w:rPr>
          <w:lang w:val="en-US"/>
        </w:rPr>
        <w:br w:type="page"/>
      </w:r>
    </w:p>
    <w:p w:rsidR="003746D1" w:rsidRPr="008C6A85" w:rsidRDefault="00FF744B" w:rsidP="00FF744B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lastRenderedPageBreak/>
        <w:t>ANEXO 1</w:t>
      </w:r>
    </w:p>
    <w:p w:rsidR="00FF744B" w:rsidRPr="00646BF2" w:rsidRDefault="00FF744B" w:rsidP="00FF744B">
      <w:pPr>
        <w:jc w:val="center"/>
      </w:pPr>
    </w:p>
    <w:p w:rsidR="00FF744B" w:rsidRPr="001306B8" w:rsidRDefault="00FF744B" w:rsidP="00FF744B">
      <w:pPr>
        <w:jc w:val="center"/>
        <w:rPr>
          <w:rFonts w:asciiTheme="minorHAnsi" w:hAnsiTheme="minorHAnsi"/>
          <w:b/>
        </w:rPr>
      </w:pPr>
      <w:r w:rsidRPr="001306B8">
        <w:rPr>
          <w:rFonts w:asciiTheme="minorHAnsi" w:hAnsiTheme="minorHAnsi"/>
          <w:b/>
        </w:rPr>
        <w:t>DETALLE DE VALIDACIÓN DEL ALCANCE</w:t>
      </w:r>
    </w:p>
    <w:p w:rsidR="00FF744B" w:rsidRPr="00646BF2" w:rsidRDefault="00FF744B" w:rsidP="00FF744B">
      <w:pPr>
        <w:jc w:val="center"/>
        <w:rPr>
          <w:b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11"/>
        <w:gridCol w:w="3116"/>
        <w:gridCol w:w="3123"/>
      </w:tblGrid>
      <w:tr w:rsidR="00FF744B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FF744B" w:rsidRPr="001306B8" w:rsidRDefault="00FF744B" w:rsidP="00FF744B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ACTIVIDAD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FF744B" w:rsidRPr="001306B8" w:rsidRDefault="00FF744B" w:rsidP="00FF74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ENTREGABLE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FF744B" w:rsidRPr="001306B8" w:rsidRDefault="00FF744B" w:rsidP="00FF74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% CUMPLIMIENTO</w:t>
            </w:r>
          </w:p>
        </w:tc>
      </w:tr>
      <w:tr w:rsidR="00FF744B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Construcción de la base funcional y analítica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Base funcional, operación, cobros, consulta y BI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73/73 completadas</w:t>
            </w:r>
          </w:p>
        </w:tc>
      </w:tr>
      <w:tr w:rsidR="00FF744B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Implementación del reabastecimiento asistido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Reabastecimiento asistido y trazable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7/7 completadas</w:t>
            </w:r>
          </w:p>
        </w:tc>
      </w:tr>
      <w:tr w:rsidR="00FF744B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Optimización transversal de calidad y experiencia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Calidad, rendimiento y experiencia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5/5 completadas</w:t>
            </w:r>
          </w:p>
        </w:tc>
      </w:tr>
      <w:tr w:rsidR="00B57157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3" w:type="dxa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3"/>
              </w:rPr>
              <w:t>Consolidación del alcance acumulado</w:t>
            </w:r>
          </w:p>
        </w:tc>
        <w:tc>
          <w:tcPr>
            <w:tcW w:w="3167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92,39 %</w:t>
            </w:r>
          </w:p>
        </w:tc>
      </w:tr>
    </w:tbl>
    <w:p w:rsidR="00FF744B" w:rsidRDefault="00FF744B" w:rsidP="00FF744B">
      <w:pPr>
        <w:jc w:val="center"/>
        <w:rPr>
          <w:b/>
        </w:rPr>
      </w:pPr>
    </w:p>
    <w:p w:rsidR="00CA58C6" w:rsidRDefault="00CA58C6" w:rsidP="00FF744B">
      <w:pPr>
        <w:jc w:val="center"/>
        <w:rPr>
          <w:b/>
        </w:rPr>
      </w:pPr>
    </w:p>
    <w:p w:rsidR="00CA58C6" w:rsidRPr="001306B8" w:rsidRDefault="00CA58C6" w:rsidP="00CA58C6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DEL TIEMPO</w:t>
      </w:r>
    </w:p>
    <w:p w:rsidR="00CA58C6" w:rsidRDefault="00CA58C6" w:rsidP="00CA58C6">
      <w:pPr>
        <w:jc w:val="center"/>
        <w:rPr>
          <w:b/>
          <w:lang w:val="en-US"/>
        </w:rPr>
      </w:pPr>
    </w:p>
    <w:tbl>
      <w:tblPr>
        <w:tblStyle w:val="Tabladecuadrcula6concolores"/>
        <w:tblW w:w="9463" w:type="dxa"/>
        <w:tblLook w:val="04A0" w:firstRow="1" w:lastRow="0" w:firstColumn="1" w:lastColumn="0" w:noHBand="0" w:noVBand="1"/>
      </w:tblPr>
      <w:tblGrid>
        <w:gridCol w:w="3383"/>
        <w:gridCol w:w="1914"/>
        <w:gridCol w:w="1555"/>
        <w:gridCol w:w="2611"/>
      </w:tblGrid>
      <w:tr w:rsidR="00CA58C6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CA58C6" w:rsidRPr="001306B8" w:rsidRDefault="001306B8" w:rsidP="00A65D23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ACTIVIDAD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DURACIÓN ESTIMADA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DURACIÓN REAL</w:t>
            </w:r>
          </w:p>
        </w:tc>
        <w:tc>
          <w:tcPr>
            <w:tcW w:w="2611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CA58C6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% CUMPLIMIENTO</w:t>
            </w:r>
          </w:p>
        </w:tc>
      </w:tr>
      <w:tr w:rsidR="00CA58C6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Validación y cierre del reabastecimiento asistido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 historias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16/10/2026</w:t>
            </w:r>
          </w:p>
        </w:tc>
        <w:tc>
          <w:tcPr>
            <w:tcW w:w="2611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Completado</w:t>
            </w:r>
          </w:p>
        </w:tc>
      </w:tr>
      <w:tr w:rsidR="00CA58C6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Validación y cierre de calidad, rendimiento y experiencia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5 historias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16/10/2026</w:t>
            </w:r>
          </w:p>
        </w:tc>
        <w:tc>
          <w:tcPr>
            <w:tcW w:w="2611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Completado</w:t>
            </w:r>
          </w:p>
        </w:tc>
      </w:tr>
      <w:tr w:rsidR="00CA58C6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3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Preparación de seguridad y continuidad operativa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7 historias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0 iniciadas</w:t>
            </w:r>
          </w:p>
        </w:tc>
        <w:tc>
          <w:tcPr>
            <w:tcW w:w="2611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Planificado</w:t>
            </w:r>
          </w:p>
        </w:tc>
      </w:tr>
      <w:tr w:rsidR="00CA58C6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2" w:type="dxa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3"/>
              </w:rPr>
              <w:t>Evaluación del desempeño del cronograma</w:t>
            </w:r>
          </w:p>
        </w:tc>
        <w:tc>
          <w:tcPr>
            <w:tcW w:w="2611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No calculado</w:t>
            </w:r>
          </w:p>
        </w:tc>
      </w:tr>
    </w:tbl>
    <w:p w:rsidR="00CA58C6" w:rsidRDefault="00CA58C6" w:rsidP="00FF744B">
      <w:pPr>
        <w:jc w:val="center"/>
        <w:rPr>
          <w:b/>
        </w:rPr>
      </w:pPr>
    </w:p>
    <w:p w:rsidR="000A6C05" w:rsidRDefault="000A6C05" w:rsidP="00FF744B">
      <w:pPr>
        <w:jc w:val="center"/>
        <w:rPr>
          <w:b/>
        </w:rPr>
      </w:pPr>
    </w:p>
    <w:p w:rsidR="000A6C05" w:rsidRPr="001306B8" w:rsidRDefault="000A6C05" w:rsidP="000A6C05">
      <w:pPr>
        <w:jc w:val="center"/>
        <w:rPr>
          <w:rFonts w:asciiTheme="minorHAnsi" w:hAnsiTheme="minorHAnsi"/>
          <w:b/>
          <w:lang w:val="en-US"/>
        </w:rPr>
      </w:pPr>
      <w:r w:rsidRPr="001306B8">
        <w:rPr>
          <w:rFonts w:asciiTheme="minorHAnsi" w:hAnsiTheme="minorHAnsi"/>
          <w:b/>
          <w:lang w:val="en-US"/>
        </w:rPr>
        <w:t>DETALLE DE VALIDACIÓN DE COSTOS</w:t>
      </w:r>
    </w:p>
    <w:p w:rsidR="000A6C05" w:rsidRDefault="000A6C05" w:rsidP="000A6C05">
      <w:pPr>
        <w:jc w:val="center"/>
        <w:rPr>
          <w:b/>
          <w:lang w:val="en-US"/>
        </w:rPr>
      </w:pPr>
    </w:p>
    <w:tbl>
      <w:tblPr>
        <w:tblStyle w:val="Tabladecuadrcula6concolores-nfasis2"/>
        <w:tblW w:w="0" w:type="auto"/>
        <w:tblLook w:val="04A0" w:firstRow="1" w:lastRow="0" w:firstColumn="1" w:lastColumn="0" w:noHBand="0" w:noVBand="1"/>
      </w:tblPr>
      <w:tblGrid>
        <w:gridCol w:w="4940"/>
        <w:gridCol w:w="1914"/>
        <w:gridCol w:w="1555"/>
      </w:tblGrid>
      <w:tr w:rsidR="000A6C05" w:rsidRPr="001306B8" w:rsidTr="0013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0A6C05" w:rsidRPr="001306B8" w:rsidRDefault="001306B8" w:rsidP="00A65D23">
            <w:pPr>
              <w:jc w:val="center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ACTIVIDAD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0A6C05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VALOR PLANIFICADO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0A6C05" w:rsidRPr="001306B8" w:rsidRDefault="001306B8" w:rsidP="00A65D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lang w:val="en-US"/>
              </w:rPr>
            </w:pPr>
            <w:r w:rsidRPr="001306B8">
              <w:rPr>
                <w:rFonts w:asciiTheme="minorHAnsi" w:hAnsiTheme="minorHAnsi"/>
                <w:sz w:val="14"/>
                <w:lang w:val="en-US"/>
              </w:rPr>
              <w:t>COSTO REAL</w:t>
            </w: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Recursos humanos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S/ 17.158,30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registrado</w:t>
            </w:r>
          </w:p>
        </w:tc>
      </w:tr>
      <w:tr w:rsidR="000A6C05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Infraestructura, hardware, software y pruebas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S/ 4.000,00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registrado</w:t>
            </w: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Contingencia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S/ 1.692,66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 w:val="0"/>
                <w:sz w:val="14"/>
              </w:rPr>
              <w:t>No registrado</w:t>
            </w:r>
          </w:p>
        </w:tc>
      </w:tr>
      <w:tr w:rsidR="000A6C05" w:rsidRPr="001306B8" w:rsidTr="00130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Total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S/ 22.850,96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No registrado</w:t>
            </w:r>
          </w:p>
        </w:tc>
      </w:tr>
      <w:tr w:rsidR="000A6C05" w:rsidRPr="001306B8" w:rsidTr="0013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Variación / CPI</w:t>
            </w:r>
          </w:p>
        </w:tc>
        <w:tc>
          <w:tcPr>
            <w:tcW w:w="1914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Requiere costo real</w:t>
            </w:r>
          </w:p>
        </w:tc>
        <w:tc>
          <w:tcPr>
            <w:tcW w:w="1555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No calculable</w:t>
            </w:r>
          </w:p>
        </w:tc>
      </w:tr>
    </w:tbl>
    <w:p w:rsidR="000A6C05" w:rsidRPr="00B57157" w:rsidRDefault="000A6C05" w:rsidP="000A6C05">
      <w:pPr>
        <w:jc w:val="center"/>
        <w:rPr>
          <w:b/>
        </w:rPr>
      </w:pPr>
    </w:p>
    <w:p w:rsidR="008C6A85" w:rsidRDefault="008C6A85">
      <w:pPr>
        <w:rPr>
          <w:b/>
        </w:rPr>
      </w:pPr>
      <w:r>
        <w:rPr>
          <w:b/>
        </w:rPr>
        <w:br w:type="page"/>
      </w:r>
    </w:p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  <w:r w:rsidRPr="008C6A85">
        <w:rPr>
          <w:rFonts w:asciiTheme="minorHAnsi" w:hAnsiTheme="minorHAnsi"/>
          <w:b/>
          <w:sz w:val="24"/>
          <w:szCs w:val="24"/>
        </w:rPr>
        <w:lastRenderedPageBreak/>
        <w:t xml:space="preserve">ANEXO </w:t>
      </w:r>
      <w:r>
        <w:rPr>
          <w:rFonts w:asciiTheme="minorHAnsi" w:hAnsiTheme="minorHAnsi"/>
          <w:b/>
          <w:sz w:val="24"/>
          <w:szCs w:val="24"/>
        </w:rPr>
        <w:t>2</w:t>
      </w:r>
    </w:p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Pr="001B7854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Alcance</w:t>
      </w:r>
      <w:r w:rsidRPr="001B7854">
        <w:rPr>
          <w:rFonts w:ascii="Calibri" w:hAnsi="Calibri"/>
        </w:rPr>
        <w:t>:</w:t>
      </w:r>
    </w:p>
    <w:p w:rsidR="008C6A85" w:rsidRDefault="008C6A85" w:rsidP="008C6A85">
      <w:pPr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rPr>
          <w:cantSplit/>
        </w:trPr>
        <w:tc>
          <w:tcPr>
            <w:tcW w:w="188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mayor o igual a 75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shd w:val="clear" w:color="auto" w:fill="FFFF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75%, pero mayor o igual a 50%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Los entregables correspondientes al periodo de evaluación se han completado en un porcentaje menor a 50%</w:t>
            </w:r>
          </w:p>
        </w:tc>
      </w:tr>
    </w:tbl>
    <w:p w:rsid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Tiempo</w:t>
      </w:r>
      <w:r w:rsidRPr="001B7854">
        <w:rPr>
          <w:rFonts w:ascii="Calibri" w:hAnsi="Calibri"/>
        </w:rPr>
        <w:t>:</w:t>
      </w:r>
    </w:p>
    <w:p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rPr>
          <w:cantSplit/>
        </w:trPr>
        <w:tc>
          <w:tcPr>
            <w:tcW w:w="188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Código de color</w:t>
            </w:r>
          </w:p>
        </w:tc>
        <w:tc>
          <w:tcPr>
            <w:tcW w:w="7693" w:type="dxa"/>
            <w:shd w:val="clear" w:color="auto" w:fill="4F81BD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Significado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mayor o igual a 75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shd w:val="clear" w:color="auto" w:fill="FFFF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</w:rPr>
              <w:t>Amarillo</w:t>
            </w:r>
          </w:p>
        </w:tc>
        <w:tc>
          <w:tcPr>
            <w:tcW w:w="7693" w:type="dxa"/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75, pero mayor o igual a 50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FF0000"/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</w:rPr>
              <w:t>Rojo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 actividades correspondientes al periodo de evaluación se han completado dentro del plazo previsto en un porcentaje menor a 50</w:t>
            </w:r>
          </w:p>
        </w:tc>
      </w:tr>
    </w:tbl>
    <w:p w:rsidR="008C6A85" w:rsidRPr="008C6A85" w:rsidRDefault="008C6A85" w:rsidP="008C6A85">
      <w:pPr>
        <w:jc w:val="center"/>
        <w:rPr>
          <w:rFonts w:asciiTheme="minorHAnsi" w:hAnsiTheme="minorHAnsi"/>
          <w:b/>
          <w:sz w:val="24"/>
          <w:szCs w:val="24"/>
        </w:rPr>
      </w:pPr>
    </w:p>
    <w:p w:rsidR="008C6A85" w:rsidRDefault="008C6A85" w:rsidP="008C6A85">
      <w:pPr>
        <w:rPr>
          <w:rFonts w:ascii="Calibri" w:hAnsi="Calibri"/>
        </w:rPr>
      </w:pPr>
      <w:r w:rsidRPr="001B7854">
        <w:rPr>
          <w:rFonts w:ascii="Calibri" w:hAnsi="Calibri"/>
        </w:rPr>
        <w:t>Leyenda</w:t>
      </w:r>
      <w:r>
        <w:rPr>
          <w:rFonts w:ascii="Calibri" w:hAnsi="Calibri"/>
        </w:rPr>
        <w:t xml:space="preserve"> del Costo</w:t>
      </w:r>
      <w:r w:rsidRPr="001B7854">
        <w:rPr>
          <w:rFonts w:ascii="Calibri" w:hAnsi="Calibri"/>
        </w:rPr>
        <w:t>:</w:t>
      </w:r>
    </w:p>
    <w:p w:rsidR="008C6A85" w:rsidRPr="001B7854" w:rsidRDefault="008C6A85" w:rsidP="008C6A85">
      <w:pPr>
        <w:rPr>
          <w:rFonts w:ascii="Calibri" w:hAnsi="Calibri"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7489"/>
      </w:tblGrid>
      <w:tr w:rsidR="008C6A85" w:rsidRPr="001B7854" w:rsidTr="009A4F4C">
        <w:trPr>
          <w:cantSplit/>
        </w:trPr>
        <w:tc>
          <w:tcPr>
            <w:tcW w:w="1883" w:type="dxa"/>
            <w:shd w:val="clear" w:color="auto" w:fill="4F81BD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  <w:sz w:val="16"/>
              </w:rPr>
              <w:t>Código de color</w:t>
            </w:r>
          </w:p>
        </w:tc>
        <w:tc>
          <w:tcPr>
            <w:tcW w:w="7693" w:type="dxa"/>
            <w:shd w:val="clear" w:color="auto" w:fill="4F81BD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  <w:color w:val="FFFFFF"/>
              </w:rPr>
            </w:pPr>
            <w:r w:rsidRPr="001B7854">
              <w:rPr>
                <w:rFonts w:ascii="Calibri" w:hAnsi="Calibri"/>
                <w:b/>
                <w:bCs/>
                <w:color w:val="FFFFFF"/>
                <w:sz w:val="16"/>
              </w:rPr>
              <w:t>Significado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92D050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  <w:sz w:val="16"/>
              </w:rPr>
              <w:t>Verde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9A4F4C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16"/>
              </w:rPr>
              <w:t>El costo real de las actividades correspondientes al periodo de evaluación es menor o igual al 100% del costo presupuestado.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shd w:val="clear" w:color="auto" w:fill="FFFF00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9A4F4C">
            <w:pPr>
              <w:rPr>
                <w:rFonts w:ascii="Calibri" w:hAnsi="Calibri"/>
                <w:b/>
                <w:bCs/>
              </w:rPr>
            </w:pPr>
            <w:r w:rsidRPr="001B7854">
              <w:rPr>
                <w:rFonts w:ascii="Calibri" w:hAnsi="Calibri"/>
                <w:b/>
                <w:bCs/>
                <w:sz w:val="16"/>
              </w:rPr>
              <w:t>Amarillo</w:t>
            </w:r>
          </w:p>
        </w:tc>
        <w:tc>
          <w:tcPr>
            <w:tcW w:w="7693" w:type="dxa"/>
            <w:shd w:val="clear" w:color="auto" w:fill="auto"/>
            <w:tcMar>
              <w:top w:w="70" w:type="dxa"/>
              <w:start w:w="70" w:type="dxa"/>
              <w:bottom w:w="70" w:type="dxa"/>
              <w:end w:w="70" w:type="dxa"/>
            </w:tcMar>
          </w:tcPr>
          <w:p w:rsidR="008C6A85" w:rsidRPr="001B7854" w:rsidRDefault="008C6A85" w:rsidP="008C6A85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16"/>
              </w:rPr>
              <w:t>El costo real de las actividades correspondientes al periodo de evaluación es mayor al 100% del costo presupuestado, pero menor o igual al 110%.</w:t>
            </w:r>
          </w:p>
        </w:tc>
      </w:tr>
      <w:tr w:rsidR="008C6A85" w:rsidRPr="001B7854" w:rsidTr="009A4F4C">
        <w:trPr>
          <w:cantSplit/>
        </w:trPr>
        <w:tc>
          <w:tcPr>
            <w:tcW w:w="188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D9E2F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Azul / gris</w:t>
            </w:r>
          </w:p>
        </w:tc>
        <w:tc>
          <w:tcPr>
            <w:tcW w:w="7693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evaluado: no existe información real suficiente para calcular el indicador.</w:t>
            </w:r>
          </w:p>
        </w:tc>
      </w:tr>
    </w:tbl>
    <w:p w:rsidR="008C6A85" w:rsidRDefault="008C6A85" w:rsidP="008C6A85">
      <w:pPr>
        <w:rPr>
          <w:color w:val="008000"/>
          <w:sz w:val="24"/>
        </w:rPr>
      </w:pPr>
    </w:p>
    <w:p w:rsidR="000A6C05" w:rsidRPr="00B57157" w:rsidRDefault="000A6C05" w:rsidP="00FF744B">
      <w:pPr>
        <w:jc w:val="center"/>
        <w:rPr>
          <w:b/>
        </w:rPr>
      </w:pPr>
    </w:p>
    <w:sectPr w:rsidR="000A6C05" w:rsidRPr="00B57157" w:rsidSect="00CE174E">
      <w:headerReference w:type="default" r:id="rId8"/>
      <w:footerReference w:type="even" r:id="rId9"/>
      <w:footerReference w:type="default" r:id="rId10"/>
      <w:headerReference w:type="first" r:id="rId11"/>
      <w:pgSz w:w="12240" w:h="15840" w:code="1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CDC" w:rsidRDefault="00BB3CDC">
      <w:r>
        <w:separator/>
      </w:r>
    </w:p>
  </w:endnote>
  <w:endnote w:type="continuationSeparator" w:id="0">
    <w:p w:rsidR="00BB3CDC" w:rsidRDefault="00BB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E1BC8" w:rsidRDefault="00BE1B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BC8" w:rsidRDefault="00BE1BC8" w:rsidP="003746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823AE">
      <w:rPr>
        <w:rStyle w:val="Nmerodepgina"/>
        <w:noProof/>
      </w:rPr>
      <w:t>6</w:t>
    </w:r>
    <w:r>
      <w:rPr>
        <w:rStyle w:val="Nmerodepgina"/>
      </w:rPr>
      <w:fldChar w:fldCharType="end"/>
    </w:r>
  </w:p>
  <w:p w:rsidR="00BE1BC8" w:rsidRDefault="00BE1BC8">
    <w:pPr>
      <w:pStyle w:val="Piedepgina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CDC" w:rsidRDefault="00BB3CDC">
      <w:r>
        <w:separator/>
      </w:r>
    </w:p>
  </w:footnote>
  <w:footnote w:type="continuationSeparator" w:id="0">
    <w:p w:rsidR="00BB3CDC" w:rsidRDefault="00BB3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9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09"/>
      <w:gridCol w:w="4820"/>
      <w:gridCol w:w="2319"/>
    </w:tblGrid>
    <w:tr w:rsidR="00CE174E" w:rsidRPr="00A31F76" w:rsidTr="001B7854">
      <w:trPr>
        <w:trHeight w:val="1588"/>
      </w:trPr>
      <w:tc>
        <w:tcPr>
          <w:tcW w:w="1809" w:type="dxa"/>
          <w:vAlign w:val="center"/>
        </w:tcPr>
        <w:p>
          <w:pPr>
            <w:jc w:val="center"/>
          </w:pPr>
          <w:r/>
          <w:r>
            <w:rPr>
              <w:b/>
              <w:sz w:val="14"/>
            </w:rPr>
            <w:t>GRUPO MECATRONIC MC PERU S.A.C.</w:t>
          </w:r>
        </w:p>
      </w:tc>
      <w:tc>
        <w:tcPr>
          <w:tcW w:w="4820" w:type="dxa"/>
          <w:vAlign w:val="center"/>
        </w:tcPr>
        <w:p>
          <w:pPr>
            <w:jc w:val="center"/>
          </w:pPr>
          <w:r/>
          <w:r>
            <w:rPr>
              <w:b/>
              <w:sz w:val="14"/>
            </w:rPr>
            <w:t>INFORME DE ESTADO DEL PROYECTO</w:t>
            <w:br/>
            <w:t>Sistema Web Torcly para la Gestión Operativa del GRUPO MECATRONIC MC PERU S.A.C.</w:t>
          </w:r>
        </w:p>
      </w:tc>
      <w:tc>
        <w:tcPr>
          <w:tcW w:w="2319" w:type="dxa"/>
        </w:tcPr>
        <w:p>
          <w:pPr>
            <w:jc w:val="center"/>
          </w:pPr>
          <w:r/>
          <w:r>
            <w:rPr>
              <w:b/>
              <w:sz w:val="14"/>
            </w:rPr>
            <w:t>Equipo de Desarrollo de Software - Torcly</w:t>
          </w:r>
        </w:p>
      </w:tc>
    </w:tr>
  </w:tbl>
  <w:p w:rsidR="00BE1BC8" w:rsidRPr="00CE174E" w:rsidRDefault="00BE1BC8" w:rsidP="00CE17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186" w:rsidRDefault="00936186" w:rsidP="00CE174E">
    <w:pPr>
      <w:pStyle w:val="Encabezado"/>
      <w:tabs>
        <w:tab w:val="clear" w:pos="8640"/>
        <w:tab w:val="right" w:pos="9360"/>
      </w:tabs>
      <w:rPr>
        <w:noProof/>
        <w:lang w:val="es-ES" w:eastAsia="es-ES"/>
      </w:rPr>
    </w:pPr>
    <w:r>
      <w:rPr>
        <w:b/>
        <w:sz w:val="16"/>
      </w:rPr>
      <w:t>GRUPO MECATRONIC MC PERU S.A.C.</w:t>
      <w:tab/>
      <w:tab/>
      <w:t>Equipo de Desarrollo de Software - Torcly</w:t>
    </w:r>
  </w:p>
  <w:p w:rsidR="00936186" w:rsidRDefault="00936186" w:rsidP="00CE174E">
    <w:pPr>
      <w:pStyle w:val="Encabezado"/>
      <w:tabs>
        <w:tab w:val="clear" w:pos="8640"/>
        <w:tab w:val="right" w:pos="9360"/>
      </w:tabs>
      <w:rPr>
        <w:noProof/>
        <w:lang w:val="es-ES" w:eastAsia="es-ES"/>
      </w:rPr>
    </w:pPr>
    <w:r>
      <w:rPr>
        <w:b/>
        <w:sz w:val="16"/>
      </w:rPr>
      <w:t>Cliente del proyecto</w:t>
      <w:tab/>
      <w:tab/>
      <w:t>Contratista del proyecto</w:t>
    </w:r>
  </w:p>
  <w:p w:rsidR="00CE174E" w:rsidRPr="00193B8A" w:rsidRDefault="00936186" w:rsidP="00CE174E">
    <w:pPr>
      <w:pStyle w:val="Encabezado"/>
      <w:tabs>
        <w:tab w:val="clear" w:pos="8640"/>
        <w:tab w:val="right" w:pos="9360"/>
      </w:tabs>
      <w:rPr>
        <w:rFonts w:ascii="Arial" w:hAnsi="Arial"/>
        <w:b/>
        <w:i/>
      </w:rPr>
    </w:pPr>
    <w:r>
      <w:rPr>
        <w:sz w:val="16"/>
      </w:rPr>
    </w:r>
  </w:p>
  <w:p w:rsidR="00CE174E" w:rsidRDefault="00CE17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B154A"/>
    <w:multiLevelType w:val="hybridMultilevel"/>
    <w:tmpl w:val="F0F0B726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B2402"/>
    <w:multiLevelType w:val="hybridMultilevel"/>
    <w:tmpl w:val="0E8A4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7D77CA"/>
    <w:multiLevelType w:val="hybridMultilevel"/>
    <w:tmpl w:val="96BC4510"/>
    <w:lvl w:ilvl="0" w:tplc="E72E6A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B893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E05A7D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BC3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3CF4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8A566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CA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A08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7F1278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B5FC1"/>
    <w:multiLevelType w:val="hybridMultilevel"/>
    <w:tmpl w:val="02A6D4F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C16E4"/>
    <w:multiLevelType w:val="multilevel"/>
    <w:tmpl w:val="C76030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0634988"/>
    <w:multiLevelType w:val="hybridMultilevel"/>
    <w:tmpl w:val="53927D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45BD1"/>
    <w:multiLevelType w:val="hybridMultilevel"/>
    <w:tmpl w:val="AD9E092A"/>
    <w:lvl w:ilvl="0" w:tplc="EAECE07E">
      <w:start w:val="1"/>
      <w:numFmt w:val="decimal"/>
      <w:pStyle w:val="TitulosPy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F1181"/>
    <w:multiLevelType w:val="hybridMultilevel"/>
    <w:tmpl w:val="D090B09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6"/>
  </w:num>
  <w:num w:numId="3">
    <w:abstractNumId w:val="21"/>
  </w:num>
  <w:num w:numId="4">
    <w:abstractNumId w:val="7"/>
  </w:num>
  <w:num w:numId="5">
    <w:abstractNumId w:val="16"/>
  </w:num>
  <w:num w:numId="6">
    <w:abstractNumId w:val="22"/>
  </w:num>
  <w:num w:numId="7">
    <w:abstractNumId w:val="14"/>
  </w:num>
  <w:num w:numId="8">
    <w:abstractNumId w:val="13"/>
  </w:num>
  <w:num w:numId="9">
    <w:abstractNumId w:val="20"/>
  </w:num>
  <w:num w:numId="10">
    <w:abstractNumId w:val="9"/>
  </w:num>
  <w:num w:numId="11">
    <w:abstractNumId w:val="10"/>
  </w:num>
  <w:num w:numId="12">
    <w:abstractNumId w:val="25"/>
  </w:num>
  <w:num w:numId="13">
    <w:abstractNumId w:val="23"/>
  </w:num>
  <w:num w:numId="14">
    <w:abstractNumId w:val="8"/>
  </w:num>
  <w:num w:numId="15">
    <w:abstractNumId w:val="18"/>
  </w:num>
  <w:num w:numId="16">
    <w:abstractNumId w:val="15"/>
  </w:num>
  <w:num w:numId="17">
    <w:abstractNumId w:val="28"/>
  </w:num>
  <w:num w:numId="18">
    <w:abstractNumId w:val="19"/>
  </w:num>
  <w:num w:numId="19">
    <w:abstractNumId w:val="26"/>
  </w:num>
  <w:num w:numId="20">
    <w:abstractNumId w:val="2"/>
  </w:num>
  <w:num w:numId="21">
    <w:abstractNumId w:val="24"/>
  </w:num>
  <w:num w:numId="22">
    <w:abstractNumId w:val="5"/>
  </w:num>
  <w:num w:numId="23">
    <w:abstractNumId w:val="12"/>
  </w:num>
  <w:num w:numId="24">
    <w:abstractNumId w:val="27"/>
  </w:num>
  <w:num w:numId="25">
    <w:abstractNumId w:val="4"/>
  </w:num>
  <w:num w:numId="26">
    <w:abstractNumId w:val="1"/>
  </w:num>
  <w:num w:numId="27">
    <w:abstractNumId w:val="17"/>
  </w:num>
  <w:num w:numId="28">
    <w:abstractNumId w:val="17"/>
  </w:num>
  <w:num w:numId="29">
    <w:abstractNumId w:val="1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D1"/>
    <w:rsid w:val="00005012"/>
    <w:rsid w:val="00007569"/>
    <w:rsid w:val="00023875"/>
    <w:rsid w:val="000269E5"/>
    <w:rsid w:val="000614ED"/>
    <w:rsid w:val="000702C0"/>
    <w:rsid w:val="000727B8"/>
    <w:rsid w:val="0008692A"/>
    <w:rsid w:val="000A6C05"/>
    <w:rsid w:val="000E47F4"/>
    <w:rsid w:val="00110A65"/>
    <w:rsid w:val="001143B4"/>
    <w:rsid w:val="00122A52"/>
    <w:rsid w:val="001306B8"/>
    <w:rsid w:val="00131FB0"/>
    <w:rsid w:val="00134C73"/>
    <w:rsid w:val="00140327"/>
    <w:rsid w:val="00144BA4"/>
    <w:rsid w:val="00160B25"/>
    <w:rsid w:val="00161F77"/>
    <w:rsid w:val="00193B8A"/>
    <w:rsid w:val="00194C16"/>
    <w:rsid w:val="001B5333"/>
    <w:rsid w:val="001B7854"/>
    <w:rsid w:val="001C3458"/>
    <w:rsid w:val="001D2268"/>
    <w:rsid w:val="001D39BB"/>
    <w:rsid w:val="0020473D"/>
    <w:rsid w:val="00210C8F"/>
    <w:rsid w:val="00210F15"/>
    <w:rsid w:val="00214435"/>
    <w:rsid w:val="002162BF"/>
    <w:rsid w:val="00287D2D"/>
    <w:rsid w:val="00287DB9"/>
    <w:rsid w:val="002B1540"/>
    <w:rsid w:val="002B1A06"/>
    <w:rsid w:val="002D0FA1"/>
    <w:rsid w:val="002D35D1"/>
    <w:rsid w:val="002D5413"/>
    <w:rsid w:val="002E2840"/>
    <w:rsid w:val="002F3588"/>
    <w:rsid w:val="00320730"/>
    <w:rsid w:val="003323EE"/>
    <w:rsid w:val="003516C1"/>
    <w:rsid w:val="00353813"/>
    <w:rsid w:val="003746D1"/>
    <w:rsid w:val="00375C83"/>
    <w:rsid w:val="003855AC"/>
    <w:rsid w:val="0039199B"/>
    <w:rsid w:val="003A035B"/>
    <w:rsid w:val="003B4434"/>
    <w:rsid w:val="003C2724"/>
    <w:rsid w:val="003C7355"/>
    <w:rsid w:val="003D327C"/>
    <w:rsid w:val="003F2202"/>
    <w:rsid w:val="0042349F"/>
    <w:rsid w:val="00471B44"/>
    <w:rsid w:val="004A2C7C"/>
    <w:rsid w:val="004B58DF"/>
    <w:rsid w:val="004E13D2"/>
    <w:rsid w:val="004E3A8A"/>
    <w:rsid w:val="00502BFE"/>
    <w:rsid w:val="005408FC"/>
    <w:rsid w:val="005535B5"/>
    <w:rsid w:val="00587721"/>
    <w:rsid w:val="005A5F20"/>
    <w:rsid w:val="005D535A"/>
    <w:rsid w:val="005F4BDF"/>
    <w:rsid w:val="006418B2"/>
    <w:rsid w:val="00646BF2"/>
    <w:rsid w:val="00655578"/>
    <w:rsid w:val="00662811"/>
    <w:rsid w:val="00663F78"/>
    <w:rsid w:val="006823AE"/>
    <w:rsid w:val="006D4C35"/>
    <w:rsid w:val="006E64BF"/>
    <w:rsid w:val="006F0E1B"/>
    <w:rsid w:val="0070308D"/>
    <w:rsid w:val="00720D9C"/>
    <w:rsid w:val="00726E32"/>
    <w:rsid w:val="007319A5"/>
    <w:rsid w:val="007421B5"/>
    <w:rsid w:val="007820D3"/>
    <w:rsid w:val="00786584"/>
    <w:rsid w:val="007B0C5C"/>
    <w:rsid w:val="007D6CDB"/>
    <w:rsid w:val="0080109C"/>
    <w:rsid w:val="00811C5B"/>
    <w:rsid w:val="0082444F"/>
    <w:rsid w:val="008A74F3"/>
    <w:rsid w:val="008C6A85"/>
    <w:rsid w:val="008C716B"/>
    <w:rsid w:val="008D19FF"/>
    <w:rsid w:val="00916C12"/>
    <w:rsid w:val="009266AF"/>
    <w:rsid w:val="00927C2B"/>
    <w:rsid w:val="00936186"/>
    <w:rsid w:val="00940248"/>
    <w:rsid w:val="009435B1"/>
    <w:rsid w:val="009509D2"/>
    <w:rsid w:val="009C0FAA"/>
    <w:rsid w:val="009F6421"/>
    <w:rsid w:val="00A15AF3"/>
    <w:rsid w:val="00A26348"/>
    <w:rsid w:val="00A3175A"/>
    <w:rsid w:val="00A67BDC"/>
    <w:rsid w:val="00A935D7"/>
    <w:rsid w:val="00AB5521"/>
    <w:rsid w:val="00AB59DD"/>
    <w:rsid w:val="00AC0696"/>
    <w:rsid w:val="00B02872"/>
    <w:rsid w:val="00B2279C"/>
    <w:rsid w:val="00B22DF9"/>
    <w:rsid w:val="00B348E3"/>
    <w:rsid w:val="00B57157"/>
    <w:rsid w:val="00B71285"/>
    <w:rsid w:val="00B93106"/>
    <w:rsid w:val="00BB3CDC"/>
    <w:rsid w:val="00BC346C"/>
    <w:rsid w:val="00BD6E0E"/>
    <w:rsid w:val="00BE1BC8"/>
    <w:rsid w:val="00C128EE"/>
    <w:rsid w:val="00C25AC8"/>
    <w:rsid w:val="00C26472"/>
    <w:rsid w:val="00C76367"/>
    <w:rsid w:val="00C76B54"/>
    <w:rsid w:val="00C80CE0"/>
    <w:rsid w:val="00CA58C6"/>
    <w:rsid w:val="00CA5DB1"/>
    <w:rsid w:val="00CB37F9"/>
    <w:rsid w:val="00CC02E3"/>
    <w:rsid w:val="00CE174E"/>
    <w:rsid w:val="00D1133A"/>
    <w:rsid w:val="00D212CC"/>
    <w:rsid w:val="00D34FD0"/>
    <w:rsid w:val="00D4253D"/>
    <w:rsid w:val="00D621E9"/>
    <w:rsid w:val="00D84602"/>
    <w:rsid w:val="00D870E8"/>
    <w:rsid w:val="00D90AB1"/>
    <w:rsid w:val="00DB756D"/>
    <w:rsid w:val="00DB799D"/>
    <w:rsid w:val="00DE1820"/>
    <w:rsid w:val="00DE3A85"/>
    <w:rsid w:val="00DF067C"/>
    <w:rsid w:val="00DF22F5"/>
    <w:rsid w:val="00E045C9"/>
    <w:rsid w:val="00E3451D"/>
    <w:rsid w:val="00E41AC0"/>
    <w:rsid w:val="00E6018A"/>
    <w:rsid w:val="00E751AD"/>
    <w:rsid w:val="00EA402C"/>
    <w:rsid w:val="00F035CD"/>
    <w:rsid w:val="00F20618"/>
    <w:rsid w:val="00F32ED7"/>
    <w:rsid w:val="00F562EB"/>
    <w:rsid w:val="00F702BC"/>
    <w:rsid w:val="00FA7A83"/>
    <w:rsid w:val="00FC10D5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;"/>
  <w14:docId w14:val="75E728D1"/>
  <w15:docId w15:val="{3A27A99F-E4E1-442A-AA64-4775A5BD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Ttulo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Ttulo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">
    <w:name w:val="Body Text"/>
    <w:basedOn w:val="Normal"/>
    <w:rPr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character" w:styleId="Hipervnculo">
    <w:name w:val="Hyperlink"/>
    <w:uiPriority w:val="99"/>
    <w:rsid w:val="00397A13"/>
    <w:rPr>
      <w:color w:val="0000FF"/>
      <w:u w:val="single"/>
    </w:rPr>
  </w:style>
  <w:style w:type="paragraph" w:styleId="Sangradetextonormal">
    <w:name w:val="Body Text Indent"/>
    <w:basedOn w:val="Normal"/>
    <w:rsid w:val="00764104"/>
    <w:pPr>
      <w:spacing w:after="120"/>
      <w:ind w:left="360"/>
    </w:pPr>
  </w:style>
  <w:style w:type="paragraph" w:styleId="TDC3">
    <w:name w:val="toc 3"/>
    <w:basedOn w:val="Normal"/>
    <w:next w:val="Normal"/>
    <w:autoRedefine/>
    <w:semiHidden/>
    <w:rsid w:val="008A0853"/>
    <w:pPr>
      <w:ind w:left="400"/>
    </w:pPr>
  </w:style>
  <w:style w:type="paragraph" w:styleId="TD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Nmerodepgina">
    <w:name w:val="page number"/>
    <w:basedOn w:val="Fuentedeprrafopredeter"/>
    <w:rsid w:val="0019556F"/>
  </w:style>
  <w:style w:type="paragraph" w:styleId="NormalWeb">
    <w:name w:val="Normal (Web)"/>
    <w:basedOn w:val="Normal"/>
    <w:uiPriority w:val="99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aconcuadrcula">
    <w:name w:val="Table Grid"/>
    <w:basedOn w:val="Tablanormal"/>
    <w:rsid w:val="00666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1">
    <w:name w:val="Light List Accent 1"/>
    <w:basedOn w:val="Tablanormal"/>
    <w:uiPriority w:val="61"/>
    <w:rsid w:val="000E47F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TitulosPy">
    <w:name w:val="TitulosPy"/>
    <w:basedOn w:val="Normal"/>
    <w:link w:val="TitulosPyCar"/>
    <w:qFormat/>
    <w:rsid w:val="003B4434"/>
    <w:pPr>
      <w:numPr>
        <w:numId w:val="27"/>
      </w:numPr>
    </w:pPr>
    <w:rPr>
      <w:rFonts w:ascii="Calibri" w:hAnsi="Calibri"/>
      <w:b/>
      <w:small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B4434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s-PE"/>
    </w:rPr>
  </w:style>
  <w:style w:type="character" w:customStyle="1" w:styleId="TitulosPyCar">
    <w:name w:val="TitulosPy Car"/>
    <w:link w:val="TitulosPy"/>
    <w:rsid w:val="003B4434"/>
    <w:rPr>
      <w:rFonts w:ascii="Calibri" w:hAnsi="Calibri"/>
      <w:b/>
      <w:smallCaps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3B4434"/>
    <w:pPr>
      <w:ind w:left="200"/>
    </w:pPr>
  </w:style>
  <w:style w:type="paragraph" w:styleId="Prrafodelista">
    <w:name w:val="List Paragraph"/>
    <w:basedOn w:val="Normal"/>
    <w:uiPriority w:val="34"/>
    <w:qFormat/>
    <w:rsid w:val="00FF744B"/>
    <w:pPr>
      <w:ind w:left="720"/>
      <w:contextualSpacing/>
    </w:pPr>
  </w:style>
  <w:style w:type="table" w:styleId="Tablanormal1">
    <w:name w:val="Plain Table 1"/>
    <w:basedOn w:val="Tablanormal"/>
    <w:uiPriority w:val="41"/>
    <w:rsid w:val="001306B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6concolores">
    <w:name w:val="Grid Table 6 Colorful"/>
    <w:basedOn w:val="Tablanormal"/>
    <w:uiPriority w:val="51"/>
    <w:rsid w:val="001306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1306B8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8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86B0E-B55B-4256-8F2C-E82D2EDF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579</Words>
  <Characters>3555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Weekly Status Report Template</vt:lpstr>
      <vt:lpstr>Project Weekly Status Report Template</vt:lpstr>
    </vt:vector>
  </TitlesOfParts>
  <Company/>
  <LinksUpToDate>false</LinksUpToDate>
  <CharactersWithSpaces>4126</CharactersWithSpaces>
  <SharedDoc>false</SharedDoc>
  <HLinks>
    <vt:vector size="60" baseType="variant">
      <vt:variant>
        <vt:i4>1114168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_Toc354066959</vt:lpwstr>
      </vt:variant>
      <vt:variant>
        <vt:i4>1114168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_Toc354066958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_Toc354066957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_Toc354066956</vt:lpwstr>
      </vt:variant>
      <vt:variant>
        <vt:i4>1114168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_Toc354066955</vt:lpwstr>
      </vt:variant>
      <vt:variant>
        <vt:i4>1114168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_Toc354066954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_Toc354066953</vt:lpwstr>
      </vt:variant>
      <vt:variant>
        <vt:i4>1114168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_Toc354066952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_Toc354066951</vt:lpwstr>
      </vt:variant>
      <vt:variant>
        <vt:i4>1769554</vt:i4>
      </vt:variant>
      <vt:variant>
        <vt:i4>-1</vt:i4>
      </vt:variant>
      <vt:variant>
        <vt:i4>2052</vt:i4>
      </vt:variant>
      <vt:variant>
        <vt:i4>1</vt:i4>
      </vt:variant>
      <vt:variant>
        <vt:lpwstr>http://www.paginasamarillas.com.pe/dbimages/B46776/IMG340822.GIF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 Torcly hasta Sprint 15</dc:title>
  <dc:subject>Avance del proyecto al 16/10/2026</dc:subject>
  <dc:creator>Equipo de Desarrollo Torcly</dc:creator>
  <cp:lastModifiedBy>Paúl Alexander Quiñones Martínez</cp:lastModifiedBy>
  <cp:revision>5</cp:revision>
  <cp:lastPrinted>2013-04-18T21:54:00Z</cp:lastPrinted>
  <dcterms:created xsi:type="dcterms:W3CDTF">2015-06-19T23:48:00Z</dcterms:created>
  <dcterms:modified xsi:type="dcterms:W3CDTF">2016-06-04T05:18:00Z</dcterms:modified>
  <dc:description>Informe al Sprint 15. Las columnas de actividad utilizan nombres descriptivos del trabajo ejecutado o planificado.</dc:description>
</cp:coreProperties>
</file>