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системы”</w:t>
      </w:r>
    </w:p>
    <w:p>
      <w:pPr>
        <w:pStyle w:val="Author"/>
      </w:pPr>
      <w:r>
        <w:t xml:space="preserve">Дрожжанова</w:t>
      </w:r>
      <w:r>
        <w:t xml:space="preserve"> </w:t>
      </w:r>
      <w:r>
        <w:t xml:space="preserve">А.Д.</w:t>
      </w:r>
      <w:r>
        <w:t xml:space="preserve"> </w:t>
      </w:r>
      <w:r>
        <w:t xml:space="preserve">НБИбд-01-23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Освоить возможности Midnight Commander</w:t>
      </w:r>
    </w:p>
    <w:p>
      <w:pPr>
        <w:numPr>
          <w:ilvl w:val="0"/>
          <w:numId w:val="1001"/>
        </w:numPr>
      </w:pPr>
      <w:r>
        <w:t xml:space="preserve">Изучить примеры программ с использованием внешнего файла in_out.asm</w:t>
      </w:r>
    </w:p>
    <w:p>
      <w:pPr>
        <w:numPr>
          <w:ilvl w:val="0"/>
          <w:numId w:val="1001"/>
        </w:numPr>
      </w:pPr>
      <w:r>
        <w:t xml:space="preserve">Выполнить задание по программе</w:t>
      </w:r>
    </w:p>
    <w:p>
      <w:pPr>
        <w:numPr>
          <w:ilvl w:val="0"/>
          <w:numId w:val="1001"/>
        </w:numPr>
      </w:pPr>
      <w:r>
        <w:t xml:space="preserve">Подготовить отчет и загрузить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p>
      <w:pPr>
        <w:pStyle w:val="BodyText"/>
      </w:pPr>
      <w:r>
        <w:t xml:space="preserve">Инструкция языка ассемблера mov предназначена для дублирования данных источника в</w:t>
      </w:r>
      <w:r>
        <w:t xml:space="preserve"> </w:t>
      </w:r>
      <w:r>
        <w:t xml:space="preserve">приёмнике. В общем виде эта инструкция записывается в виде mov dst,src</w:t>
      </w:r>
      <w:r>
        <w:t xml:space="preserve"> </w:t>
      </w:r>
      <w:r>
        <w:t xml:space="preserve">Здесь операнд dst — приёмник, а src — источник</w:t>
      </w:r>
    </w:p>
    <w:p>
      <w:pPr>
        <w:pStyle w:val="BodyText"/>
      </w:pPr>
      <w:r>
        <w:t xml:space="preserve">Инструкция языка ассемблера int предназначена для вызова прерывания с указанным</w:t>
      </w:r>
      <w:r>
        <w:t xml:space="preserve"> </w:t>
      </w:r>
      <w:r>
        <w:t xml:space="preserve">номером. В общем виде она записывается в виде int n</w:t>
      </w:r>
      <w:r>
        <w:t xml:space="preserve"> </w:t>
      </w:r>
      <w:r>
        <w:t xml:space="preserve">Здесь n — номер прерывания, принадлежащий диапазону 0–255</w:t>
      </w:r>
    </w:p>
    <w:bookmarkEnd w:id="22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Открыла Midnight Commander, с помощью клавишь со стрелками и Enter перехожу в каталог ~/work/arch-pc.</w:t>
      </w:r>
      <w:r>
        <w:t xml:space="preserve"> </w:t>
      </w:r>
      <w:r>
        <w:t xml:space="preserve">Далее нажимаю F7 и создаю каталог lab05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544018"/>
            <wp:effectExtent b="0" l="0" r="0" t="0"/>
            <wp:docPr descr="Figure 1: Запуск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Запуск Midnight Commander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556000"/>
            <wp:effectExtent b="0" l="0" r="0" t="0"/>
            <wp:docPr descr="Figure 2: Создание каталога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При помощи touch создала файл lab05-1.asm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546389"/>
            <wp:effectExtent b="0" l="0" r="0" t="0"/>
            <wp:docPr descr="Figure 3: Создание файла lab05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6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файла lab05-1.asm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Открыла файл на редактирование клавишей F4, выбрала редактор mceditor,</w:t>
      </w:r>
      <w:r>
        <w:t xml:space="preserve"> </w:t>
      </w:r>
      <w:r>
        <w:t xml:space="preserve">написала код программы из задания.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236143" cy="4870383"/>
            <wp:effectExtent b="0" l="0" r="0" t="0"/>
            <wp:docPr descr="Figure 4: Программа в файле lab05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487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Программа в файле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Открыла файл на просмотр клавишей F3 и проверила, что он содержит набранный код.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062888" cy="4783755"/>
            <wp:effectExtent b="0" l="0" r="0" t="0"/>
            <wp:docPr descr="Figure 5: Просмотр файла lab05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478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Просмотр файла lab05-1.asm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Транслировала файл программы в объектный файл, выполнила компановку объектного файла,</w:t>
      </w:r>
      <w:r>
        <w:t xml:space="preserve"> </w:t>
      </w:r>
      <w:r>
        <w:t xml:space="preserve">получила исполняемый файл программы и провреила ее работу.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860523"/>
            <wp:effectExtent b="0" l="0" r="0" t="0"/>
            <wp:docPr descr="Figure 6: Запуск программы lab05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 программы lab05-1.asm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Для упрощения написания программ часто встречающиеся одинаковые участки кода</w:t>
      </w:r>
      <w:r>
        <w:t xml:space="preserve"> </w:t>
      </w:r>
      <w:r>
        <w:t xml:space="preserve">(такие как, например, вывод строки на экран или выход их программы) можно оформить</w:t>
      </w:r>
      <w:r>
        <w:t xml:space="preserve"> </w:t>
      </w:r>
      <w:r>
        <w:t xml:space="preserve">в виде подпрограмм и сохранить в отдельные файлы, а во всех нужных местах поставить</w:t>
      </w:r>
      <w:r>
        <w:t xml:space="preserve"> </w:t>
      </w:r>
      <w:r>
        <w:t xml:space="preserve">вызов нужной подпрограммы. Это позволяет сделать основную программу более удобной</w:t>
      </w:r>
      <w:r>
        <w:t xml:space="preserve"> </w:t>
      </w:r>
      <w:r>
        <w:t xml:space="preserve">для написания и чтения.</w:t>
      </w:r>
    </w:p>
    <w:p>
      <w:pPr>
        <w:pStyle w:val="FirstParagraph"/>
      </w:pPr>
      <w:r>
        <w:t xml:space="preserve">Скачала файл in_out.asm и разместила его в рабочем каталоге.</w:t>
      </w:r>
      <w:r>
        <w:t xml:space="preserve"> </w:t>
      </w:r>
      <w:r>
        <w:t xml:space="preserve">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482292"/>
            <wp:effectExtent b="0" l="0" r="0" t="0"/>
            <wp:docPr descr="Figure 7: Копирование файла in_out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Копирование файла in_out.asm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Скопировала lab05-1.asm в lab05-2.asm.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969317"/>
            <wp:effectExtent b="0" l="0" r="0" t="0"/>
            <wp:docPr descr="Figure 8: Копирование файла lab05-1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Копирование файла lab05-1.asm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Написала код программы lab05-2.asm с использованием подпрограмм из</w:t>
      </w:r>
      <w:r>
        <w:t xml:space="preserve"> </w:t>
      </w:r>
      <w:r>
        <w:t xml:space="preserve">внешнего файла in_out.asm.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4822256" cy="3647974"/>
            <wp:effectExtent b="0" l="0" r="0" t="0"/>
            <wp:docPr descr="Figure 9: Программа в файле lab05-2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Программа в файле lab05-2.asm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441823"/>
            <wp:effectExtent b="0" l="0" r="0" t="0"/>
            <wp:docPr descr="Figure 10: Запуск программы lab05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Запуск программы lab05-2.asm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В файле lab5-2.asm заменила подпрограмму sprintLF на sprint.</w:t>
      </w:r>
      <w:r>
        <w:t xml:space="preserve"> </w:t>
      </w:r>
      <w:r>
        <w:t xml:space="preserve">Заново собрала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4417995" cy="3686475"/>
            <wp:effectExtent b="0" l="0" r="0" t="0"/>
            <wp:docPr descr="Figure 11: Программа в файле lab05-2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36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Программа в файле lab05-2.asm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1017076"/>
            <wp:effectExtent b="0" l="0" r="0" t="0"/>
            <wp:docPr descr="Figure 12: Запуск программы lab05-2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Запуск программы lab05-2.asm</w:t>
      </w:r>
    </w:p>
    <w:bookmarkEnd w:id="0"/>
    <w:bookmarkStart w:id="95" w:name="Xb89792ebb9bd7a9aaf378e3541cc03e24d84206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Скопировала программу lab05-1.asm и изменила код, так чтобы она работала по следующему алгоритму:</w:t>
      </w:r>
    </w:p>
    <w:p>
      <w:pPr>
        <w:numPr>
          <w:ilvl w:val="0"/>
          <w:numId w:val="1011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11"/>
        </w:numPr>
      </w:pPr>
      <w:r>
        <w:t xml:space="preserve">ввести строку с клавиатуры;</w:t>
      </w:r>
    </w:p>
    <w:p>
      <w:pPr>
        <w:numPr>
          <w:ilvl w:val="0"/>
          <w:numId w:val="1011"/>
        </w:numPr>
      </w:pPr>
      <w:r>
        <w:t xml:space="preserve">вывести введённую строку на экран.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3951111"/>
            <wp:effectExtent b="0" l="0" r="0" t="0"/>
            <wp:docPr descr="Figure 13: Копирование файла lab05-1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Копирование файла lab05-1.asm</w:t>
      </w:r>
    </w:p>
    <w:bookmarkEnd w:id="0"/>
    <w:bookmarkStart w:id="0" w:name="fig:014"/>
    <w:p>
      <w:pPr>
        <w:pStyle w:val="CaptionedFigure"/>
      </w:pPr>
      <w:bookmarkStart w:id="78" w:name="fig:014"/>
      <w:r>
        <w:drawing>
          <wp:inline>
            <wp:extent cx="4292867" cy="5544151"/>
            <wp:effectExtent b="0" l="0" r="0" t="0"/>
            <wp:docPr descr="Figure 14: Программа в файле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Программа в файле lab05-3.asm</w:t>
      </w:r>
    </w:p>
    <w:bookmarkEnd w:id="0"/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1122115"/>
            <wp:effectExtent b="0" l="0" r="0" t="0"/>
            <wp:docPr descr="Figure 15: Запуск программы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2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Запуск программы lab05-3.asm</w:t>
      </w:r>
    </w:p>
    <w:bookmarkEnd w:id="0"/>
    <w:p>
      <w:pPr>
        <w:pStyle w:val="BodyText"/>
      </w:pPr>
      <w:r>
        <w:t xml:space="preserve">Аналогично скопировала программу lab05-2.asm и изменила код, но теперь использовал подпрограммы из файла in_out.asm.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3918857"/>
            <wp:effectExtent b="0" l="0" r="0" t="0"/>
            <wp:docPr descr="Figure 16: Копирование файла lab05-2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Копирование файла lab05-2.asm</w:t>
      </w:r>
    </w:p>
    <w:bookmarkEnd w:id="0"/>
    <w:bookmarkStart w:id="0" w:name="fig:017"/>
    <w:p>
      <w:pPr>
        <w:pStyle w:val="CaptionedFigure"/>
      </w:pPr>
      <w:bookmarkStart w:id="90" w:name="fig:017"/>
      <w:r>
        <w:drawing>
          <wp:inline>
            <wp:extent cx="4360244" cy="4013734"/>
            <wp:effectExtent b="0" l="0" r="0" t="0"/>
            <wp:docPr descr="Figure 17: Программа в файле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Программа в файле lab05-4.asm</w:t>
      </w:r>
    </w:p>
    <w:bookmarkEnd w:id="0"/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1034517"/>
            <wp:effectExtent b="0" l="0" r="0" t="0"/>
            <wp:docPr descr="Figure 18: Запуск программы lab05-4.asm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Запуск программы lab05-4.asm</w:t>
      </w:r>
    </w:p>
    <w:bookmarkEnd w:id="0"/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7"/>
    <w:bookmarkStart w:id="98" w:name="источни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Источники</w:t>
      </w:r>
    </w:p>
    <w:p>
      <w:pPr>
        <w:numPr>
          <w:ilvl w:val="0"/>
          <w:numId w:val="1012"/>
        </w:numPr>
        <w:pStyle w:val="Compact"/>
      </w:pPr>
      <w:r>
        <w:t xml:space="preserve">Архитектура ЭВМ - Материалы курса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Дрожжанова А.Д. НБИбд-01-23</dc:creator>
  <dc:language>ru-RU</dc:language>
  <cp:keywords/>
  <dcterms:created xsi:type="dcterms:W3CDTF">2023-12-01T11:26:30Z</dcterms:created>
  <dcterms:modified xsi:type="dcterms:W3CDTF">2023-12-01T11:26:30Z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системы”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