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jc w:val="center"/>
        <w:rPr/>
      </w:pPr>
      <w:r w:rsidDel="00000000" w:rsidR="00000000" w:rsidRPr="00000000">
        <w:rPr>
          <w:rtl w:val="0"/>
        </w:rPr>
      </w:r>
    </w:p>
    <w:p w:rsidR="00000000" w:rsidDel="00000000" w:rsidP="00000000" w:rsidRDefault="00000000" w:rsidRPr="00000000" w14:paraId="00000002">
      <w:pPr>
        <w:spacing w:after="80" w:lineRule="auto"/>
        <w:jc w:val="center"/>
        <w:rPr/>
      </w:pPr>
      <w:sdt>
        <w:sdtPr>
          <w:id w:val="43941862"/>
          <w:tag w:val="goog_rdk_0"/>
        </w:sdtPr>
        <w:sdtContent/>
      </w:sdt>
      <w:r w:rsidDel="00000000" w:rsidR="00000000" w:rsidRPr="00000000">
        <w:rPr>
          <w:b w:val="1"/>
          <w:bCs w:val="1"/>
          <w:i w:val="0"/>
          <w:iCs w:val="0"/>
          <w:sz w:val="44"/>
          <w:szCs w:val="44"/>
          <w:rtl w:val="0"/>
        </w:rPr>
        <w:t xml:space="preserve">OrientaSede (Punto Único de Información)</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b w:val="0"/>
          <w:bCs w:val="0"/>
          <w:i w:val="0"/>
          <w:iCs w:val="0"/>
          <w:sz w:val="30"/>
          <w:szCs w:val="30"/>
          <w:rtl w:val="0"/>
        </w:rPr>
        <w:t xml:space="preserve">Product Backlog</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tl w:val="0"/>
        </w:rPr>
      </w:r>
    </w:p>
    <w:p w:rsidR="00000000" w:rsidDel="00000000" w:rsidP="00000000" w:rsidRDefault="00000000" w:rsidRPr="00000000" w14:paraId="0000000B">
      <w:pPr>
        <w:spacing w:after="40" w:lineRule="auto"/>
        <w:ind w:left="4818.897637795276" w:firstLine="0"/>
        <w:rPr/>
      </w:pPr>
      <w:r w:rsidDel="00000000" w:rsidR="00000000" w:rsidRPr="00000000">
        <w:rPr>
          <w:b w:val="0"/>
          <w:bCs w:val="0"/>
          <w:i w:val="0"/>
          <w:iCs w:val="0"/>
          <w:rtl w:val="0"/>
        </w:rPr>
        <w:t xml:space="preserve">Integrantes: Patricia Cavieres Navarro, Christofer Fuentes Ocaranza y Pablo Méndez Contreras</w:t>
      </w:r>
      <w:r w:rsidDel="00000000" w:rsidR="00000000" w:rsidRPr="00000000">
        <w:rPr>
          <w:rtl w:val="0"/>
        </w:rPr>
        <w:t xml:space="preserve"/>
      </w: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C">
      <w:pPr>
        <w:spacing w:after="40" w:lineRule="auto"/>
        <w:ind w:left="4818.897637795276" w:firstLine="0"/>
        <w:rPr/>
      </w:pPr>
      <w:r w:rsidDel="00000000" w:rsidR="00000000" w:rsidRPr="00000000">
        <w:rPr>
          <w:b w:val="0"/>
          <w:bCs w:val="0"/>
          <w:i w:val="0"/>
          <w:iCs w:val="0"/>
          <w:rtl w:val="0"/>
        </w:rPr>
        <w:t xml:space="preserve">Sección CAPSTONE_704D_OLS · Docente: Julio Tapia Acevedo · Metodología: Scrumban</w:t>
      </w:r>
      <w:r w:rsidDel="00000000" w:rsidR="00000000" w:rsidRPr="00000000">
        <w:rPr>
          <w:rtl w:val="0"/>
        </w:rPr>
      </w:r>
    </w:p>
    <w:p w:rsidR="00000000" w:rsidDel="00000000" w:rsidP="00000000" w:rsidRDefault="00000000" w:rsidRPr="00000000" w14:paraId="0000000D">
      <w:pPr>
        <w:spacing w:after="280" w:lineRule="auto"/>
        <w:ind w:left="4818.897637795276" w:firstLine="0"/>
        <w:rPr/>
      </w:pPr>
      <w:r w:rsidDel="00000000" w:rsidR="00000000" w:rsidRPr="00000000">
        <w:rPr>
          <w:b w:val="0"/>
          <w:bCs w:val="0"/>
          <w:i w:val="0"/>
          <w:iCs w:val="0"/>
          <w:rtl w:val="0"/>
        </w:rPr>
        <w:t xml:space="preserve">Versión 2.0 · 15 de octubre de 2026</w:t>
      </w:r>
      <w:r w:rsidDel="00000000" w:rsidR="00000000" w:rsidRPr="00000000">
        <w:rPr>
          <w:rtl w:val="0"/>
        </w:rPr>
      </w:r>
    </w:p>
    <w:p/>
    <w:p/>
    <w:p/>
    <w:p/>
    <w:p/>
    <w:p/>
    <w:sdt>
      <w:sdtPr>
        <w:id w:val="1263458022"/>
        <w:docPartObj>
          <w:docPartGallery w:val="Table of Contents"/>
          <w:docPartUnique w:val="1"/>
        </w:docPartObj>
      </w:sdtPr>
      <w:sdtContent>
        <w:p>
          <w:pPr>
            <w:pageBreakBefore/>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fldChar w:fldCharType="begin"/>
          </w:r>
          <w:r>
            <w:rPr>
              <w:rFonts w:ascii="Calibri" w:hAnsi="Calibri" w:cs="Calibri" w:eastAsia="Calibri"/>
              <w:b w:val="1"/>
              <w:bCs w:val="1"/>
              <w:color w:val="000000"/>
              <w:sz w:val="22"/>
              <w:szCs w:val="22"/>
            </w:rPr>
            <w:instrText xml:space="preserve"> TOC \h \u \z \t "Heading 1,1,Heading 2,2," </w:instrText>
          </w:r>
          <w:r>
            <w:rPr>
              <w:rFonts w:ascii="Calibri" w:hAnsi="Calibri" w:cs="Calibri" w:eastAsia="Calibri"/>
              <w:b w:val="1"/>
              <w:bCs w:val="1"/>
              <w:color w:val="000000"/>
              <w:sz w:val="22"/>
              <w:szCs w:val="22"/>
            </w:rPr>
            <w:fldChar w:fldCharType="separate"/>
          </w:r>
          <w:r>
            <w:rPr>
              <w:rFonts w:ascii="Calibri" w:hAnsi="Calibri" w:cs="Calibri" w:eastAsia="Calibri"/>
              <w:b w:val="1"/>
              <w:bCs w:val="1"/>
              <w:color w:val="000000"/>
              <w:sz w:val="22"/>
              <w:szCs w:val="22"/>
            </w:rPr>
            <w:t xml:space="preserve">1. Introducción</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1.1 Propósito</w:t>
            <w:tab/>
            <w:t xml:space="preserve">3</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1.2 Relación con los demás documentos</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2. Criterios de priorización</w:t>
            <w:tab/>
            <w:t xml:space="preserve">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3. Épicas</w:t>
            <w:tab/>
            <w:t xml:space="preserve">4</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4. Backlog priorizado</w:t>
            <w:tab/>
            <w:t xml:space="preserve">5</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5. Historias de usuario y criterios de aceptación</w:t>
            <w:tab/>
            <w:t xml:space="preserve">5</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5.1 EP-01 Mapa interactivo de salas del campus</w:t>
            <w:tab/>
            <w:t xml:space="preserve">6</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5.2 EP-02 Directorio de áreas</w:t>
            <w:tab/>
            <w:t xml:space="preserve">6</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5.3 EP-03 Preguntas frecuentes y guía de trámites</w:t>
            <w:tab/>
            <w:t xml:space="preserve">7</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5.4 EP-04 Enrolamiento fotográfico autónomo</w:t>
            <w:tab/>
            <w:t xml:space="preserve">8</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5.5 EP-05 Aplicación de escritorio administrativa</w:t>
            <w:tab/>
            <w:t xml:space="preserve">9</w:t>
          </w:r>
        </w:p>
        <w:p>
          <w:pPr>
            <w:widowControl w:val="0"/>
            <w:tabs>
              <w:tab w:val="right" w:leader="none" w:pos="9350"/>
            </w:tabs>
            <w:spacing w:after="0" w:before="60" w:line="240" w:lineRule="auto"/>
            <w:ind w:left="360" w:firstLine="0"/>
          </w:pPr>
          <w:r>
            <w:rPr>
              <w:rFonts w:ascii="Calibri" w:hAnsi="Calibri" w:cs="Calibri" w:eastAsia="Calibri"/>
              <w:b w:val="1"/>
              <w:bCs w:val="1"/>
              <w:color w:val="000000"/>
              <w:sz w:val="22"/>
              <w:szCs w:val="22"/>
            </w:rPr>
            <w:t xml:space="preserve">5.6 EP-06 Infraestructura, despliegue y configuración</w:t>
            <w:tab/>
            <w:t xml:space="preserve">12</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6. Cambios respecto de la versión 1.0</w:t>
            <w:tab/>
            <w:t xml:space="preserve">13</w:t>
          </w:r>
        </w:p>
        <w:p>
          <w:pPr>
            <w:widowControl w:val="0"/>
            <w:tabs>
              <w:tab w:val="right" w:leader="none" w:pos="9350"/>
            </w:tabs>
            <w:spacing w:after="0" w:before="60" w:line="240" w:lineRule="auto"/>
            <w:ind w:left="0" w:firstLine="0"/>
          </w:pPr>
          <w:r>
            <w:rPr>
              <w:rFonts w:ascii="Calibri" w:hAnsi="Calibri" w:cs="Calibri" w:eastAsia="Calibri"/>
              <w:b w:val="1"/>
              <w:bCs w:val="1"/>
              <w:color w:val="000000"/>
              <w:sz w:val="22"/>
              <w:szCs w:val="22"/>
            </w:rPr>
            <w:t xml:space="preserve">7. Fuera de alcance y decisiones pendientes</w:t>
            <w:tab/>
            <w:t xml:space="preserve">13</w:t>
          </w:r>
          <w:r>
            <w:rPr>
              <w:rFonts w:ascii="Calibri" w:hAnsi="Calibri" w:cs="Calibri" w:eastAsia="Calibri"/>
              <w:b w:val="1"/>
              <w:bCs w:val="1"/>
              <w:color w:val="000000"/>
              <w:sz w:val="22"/>
              <w:szCs w:val="22"/>
            </w:rPr>
            <w:fldChar w:fldCharType="end"/>
          </w:r>
        </w:p>
      </w:sdtContent>
    </w:sdt>
    <w:p>
      <w:pPr>
        <w:pStyle w:val="Heading1"/>
        <w:pageBreakBefore/>
      </w:pPr>
      <w:r>
        <w:t>1. Introducción</w:t>
      </w:r>
    </w:p>
    <w:p>
      <w:pPr>
        <w:pStyle w:val="Heading2"/>
      </w:pPr>
      <w:r>
        <w:t>1.1 Propósito</w:t>
      </w:r>
    </w:p>
    <w:p>
      <w:pPr>
        <w:jc w:val="both"/>
      </w:pPr>
      <w:r>
        <w:rPr/>
        <w:t>Este documento presenta el Product Backlog priorizado de OrientaSede (Punto Único de Información). Reúne las épicas y las historias de usuario del proyecto, el orden en que se desarrollan, sus criterios de aceptación y los cambios que tuvieron desde la primera versión, elaborada en la Fase 1. Es la fuente de la que el equipo toma el trabajo de cada sprint, y su contenido se mantiene vivo: cada vez que el equipo aprende algo nuevo, el backlog se revisa, se reordena y se actualiza.</w:t>
      </w:r>
    </w:p>
    <w:p>
      <w:pPr>
        <w:pStyle w:val="Heading2"/>
      </w:pPr>
      <w:r>
        <w:t>1.2 Relación con los demás documentos</w:t>
      </w:r>
    </w:p>
    <w:p>
      <w:pPr>
        <w:jc w:val="both"/>
      </w:pPr>
      <w:r>
        <w:rPr/>
        <w:t>La versión 1.0 de las historias de usuario se elaboró el 10 de septiembre de 2026, junto con el Acta de Constitución del Proyecto, y desde entonces el diseño del sistema cambió en varios puntos: el mapa pasó a ser bidimensional, el directorio se organiza por áreas y no por coordinadores, la verificación de identidad usa un código enviado al correo en lugar de Microsoft Entra ID, y el sistema se concibe como una plataforma configurable para cualquier institución. Esta versión 2.0 incorpora esos cambios y se complementa con la Especificación de Casos de Uso, que detalla el flujo de cada historia, con el Documento de Diseño y Arquitectura y con el Modelo de Datos.</w:t>
      </w:r>
    </w:p>
    <w:p>
      <w:pPr>
        <w:pStyle w:val="Heading1"/>
      </w:pPr>
      <w:r>
        <w:t>2. Criterios de priorización</w:t>
      </w:r>
    </w:p>
    <w:p>
      <w:pPr>
        <w:jc w:val="both"/>
      </w:pPr>
      <w:r>
        <w:rPr/>
        <w:t>Las historias se ordenan combinando cuatro criterios. El primero es el aporte al propósito del producto y a la rúbrica de la asignatura, de modo que lo que el producto no puede omitir se desarrolla primero. El segundo es la dependencia técnica: las historias que habilitan a otras, como la base de datos, el inicio de sesión del administrador o el mapa, van antes que las que las consumen. El tercero es el riesgo, porque las historias que dependen de servicios externos, como el enrolamiento, se abordan con margen suficiente para absorber imprevistos y se aíslan para que su falla no afecte al resto. El cuarto es el esfuerzo, que se equilibra entre los tres integrantes para que ningún frente quede como cuello de botella.</w:t>
      </w:r>
    </w:p>
    <w:p>
      <w:pPr>
        <w:jc w:val="both"/>
      </w:pPr>
      <w:r>
        <w:rPr/>
        <w:t xml:space="preserve">La </w:t>
      </w:r>
      <w:r>
        <w:rPr>
          <w:b/>
        </w:rPr>
        <w:t>prioridad Alta</w:t>
      </w:r>
      <w:r>
        <w:rPr/>
        <w:t xml:space="preserve"> corresponde a las historias sin las cuales el producto no cumple su propósito ni la rúbrica, y el equipo no las recorta ante la falta de tiempo. La </w:t>
      </w:r>
      <w:r>
        <w:rPr>
          <w:b/>
        </w:rPr>
        <w:t>prioridad Media</w:t>
      </w:r>
      <w:r>
        <w:rPr/>
        <w:t xml:space="preserve"> corresponde a las historias que completan la experiencia y que se desarrollan una vez cubiertas las anteriores. La </w:t>
      </w:r>
      <w:r>
        <w:rPr>
          <w:b/>
        </w:rPr>
        <w:t>prioridad Baja</w:t>
      </w:r>
      <w:r>
        <w:rPr/>
        <w:t xml:space="preserve"> se reserva para las historias deseables que se incorporan solo si sobra tiempo. En esta versión no hay historias de prioridad Baja, porque la vista tridimensional, que tenía esa prioridad, se descartó.</w:t>
      </w:r>
    </w:p>
    <w:p>
      <w:pPr>
        <w:pStyle w:val="Heading1"/>
      </w:pPr>
      <w:r>
        <w:t>3. Épicas</w:t>
      </w:r>
    </w:p>
    <w:p>
      <w:pPr>
        <w:keepNext/>
        <w:jc w:val="both"/>
      </w:pPr>
      <w:r>
        <w:rPr/>
        <w:t>La épica general del proyecto es la siguiente. Como usuario de una institución educativa, necesito acceder desde un tótem físico a la ubicación de salas, el directorio de áreas, las preguntas frecuentes, la guía de trámites y el enrolamiento fotográfico, con la finalidad de resolver mis necesidades de orientación de forma autónoma, sin depender de la disponibilidad de personal administrativo. Esa épica se organiza en seis épicas asociadas a los módulos del sistema.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300"/>
        <w:gridCol w:w="4260"/>
        <w:gridCol w:w="2000"/>
      </w:tblGrid>
      <w:tr>
        <w:trPr>
          <w:cantSplit w:val="1"/>
          <w:tblHeader w:val="1"/>
        </w:trPr>
        <w:tc>
          <w:tcPr>
            <w:tcW w:w="800" w:type="dxa"/>
            <w:shd w:fill="d9d9d9" w:val="clear"/>
          </w:tcPr>
          <w:p>
            <w:pPr>
              <w:keepNext/>
              <w:spacing w:after="40" w:before="40" w:line="240" w:lineRule="auto"/>
            </w:pPr>
            <w:r>
              <w:rPr>
                <w:b/>
                <w:sz w:val="18"/>
              </w:rPr>
              <w:t>ID</w:t>
            </w:r>
          </w:p>
        </w:tc>
        <w:tc>
          <w:tcPr>
            <w:tcW w:w="2300" w:type="dxa"/>
            <w:shd w:fill="d9d9d9" w:val="clear"/>
          </w:tcPr>
          <w:p>
            <w:pPr>
              <w:keepNext/>
              <w:spacing w:after="40" w:before="40" w:line="240" w:lineRule="auto"/>
            </w:pPr>
            <w:r>
              <w:rPr>
                <w:b/>
                <w:sz w:val="18"/>
              </w:rPr>
              <w:t>Épica</w:t>
            </w:r>
          </w:p>
        </w:tc>
        <w:tc>
          <w:tcPr>
            <w:tcW w:w="4260" w:type="dxa"/>
            <w:shd w:fill="d9d9d9" w:val="clear"/>
          </w:tcPr>
          <w:p>
            <w:pPr>
              <w:keepNext/>
              <w:spacing w:after="40" w:before="40" w:line="240" w:lineRule="auto"/>
            </w:pPr>
            <w:r>
              <w:rPr>
                <w:b/>
                <w:sz w:val="18"/>
              </w:rPr>
              <w:t>Descripción</w:t>
            </w:r>
          </w:p>
        </w:tc>
        <w:tc>
          <w:tcPr>
            <w:tcW w:w="2000" w:type="dxa"/>
            <w:shd w:fill="d9d9d9" w:val="clear"/>
          </w:tcPr>
          <w:p>
            <w:pPr>
              <w:keepNext/>
              <w:spacing w:after="40" w:before="40" w:line="240" w:lineRule="auto"/>
            </w:pPr>
            <w:r>
              <w:rPr>
                <w:b/>
                <w:sz w:val="18"/>
              </w:rPr>
              <w:t>Responsable principal</w:t>
            </w:r>
          </w:p>
        </w:tc>
      </w:tr>
      <w:tr>
        <w:trPr>
          <w:cantSplit w:val="1"/>
        </w:trPr>
        <w:tc>
          <w:tcPr>
            <w:tcW w:w="800" w:type="dxa"/>
          </w:tcPr>
          <w:p>
            <w:pPr>
              <w:keepNext/>
              <w:spacing w:after="40" w:before="40" w:line="240" w:lineRule="auto"/>
            </w:pPr>
            <w:r>
              <w:rPr>
                <w:sz w:val="18"/>
              </w:rPr>
              <w:t>EP-01</w:t>
            </w:r>
          </w:p>
        </w:tc>
        <w:tc>
          <w:tcPr>
            <w:tcW w:w="2300" w:type="dxa"/>
          </w:tcPr>
          <w:p>
            <w:pPr>
              <w:keepNext/>
              <w:spacing w:after="40" w:before="40" w:line="240" w:lineRule="auto"/>
            </w:pPr>
            <w:r>
              <w:rPr>
                <w:sz w:val="18"/>
              </w:rPr>
              <w:t>Mapa interactivo de salas del campus</w:t>
            </w:r>
          </w:p>
        </w:tc>
        <w:tc>
          <w:tcPr>
            <w:tcW w:w="4260" w:type="dxa"/>
          </w:tcPr>
          <w:p>
            <w:pPr>
              <w:keepNext/>
              <w:spacing w:after="40" w:before="40" w:line="240" w:lineRule="auto"/>
            </w:pPr>
            <w:r>
              <w:rPr>
                <w:sz w:val="18"/>
              </w:rPr>
              <w:t>Ubicación de salas, oficinas y áreas sobre el plano bidimensional de cada piso, con búsqueda y navegación táctil.</w:t>
            </w:r>
          </w:p>
        </w:tc>
        <w:tc>
          <w:tcPr>
            <w:tcW w:w="2000" w:type="dxa"/>
          </w:tcPr>
          <w:p>
            <w:pPr>
              <w:keepNext/>
              <w:spacing w:after="40" w:before="40" w:line="240" w:lineRule="auto"/>
            </w:pPr>
            <w:r>
              <w:rPr>
                <w:sz w:val="18"/>
              </w:rPr>
              <w:t>Patricia Cavieres</w:t>
            </w:r>
          </w:p>
        </w:tc>
      </w:tr>
      <w:tr>
        <w:trPr>
          <w:cantSplit w:val="1"/>
        </w:trPr>
        <w:tc>
          <w:tcPr>
            <w:tcW w:w="800" w:type="dxa"/>
          </w:tcPr>
          <w:p>
            <w:pPr>
              <w:keepNext/>
              <w:spacing w:after="40" w:before="40" w:line="240" w:lineRule="auto"/>
            </w:pPr>
            <w:r>
              <w:rPr>
                <w:sz w:val="18"/>
              </w:rPr>
              <w:t>EP-02</w:t>
            </w:r>
          </w:p>
        </w:tc>
        <w:tc>
          <w:tcPr>
            <w:tcW w:w="2300" w:type="dxa"/>
          </w:tcPr>
          <w:p>
            <w:pPr>
              <w:keepNext/>
              <w:spacing w:after="40" w:before="40" w:line="240" w:lineRule="auto"/>
            </w:pPr>
            <w:r>
              <w:rPr>
                <w:sz w:val="18"/>
              </w:rPr>
              <w:t>Directorio de áreas</w:t>
            </w:r>
          </w:p>
        </w:tc>
        <w:tc>
          <w:tcPr>
            <w:tcW w:w="4260" w:type="dxa"/>
          </w:tcPr>
          <w:p>
            <w:pPr>
              <w:keepNext/>
              <w:spacing w:after="40" w:before="40" w:line="240" w:lineRule="auto"/>
            </w:pPr>
            <w:r>
              <w:rPr>
                <w:sz w:val="18"/>
              </w:rPr>
              <w:t>Consulta de las áreas de la institución, lo que atiende cada una, su ubicación y su contacto, y del área que atiende a cada carrera.</w:t>
            </w:r>
          </w:p>
        </w:tc>
        <w:tc>
          <w:tcPr>
            <w:tcW w:w="2000" w:type="dxa"/>
          </w:tcPr>
          <w:p>
            <w:pPr>
              <w:keepNext/>
              <w:spacing w:after="40" w:before="40" w:line="240" w:lineRule="auto"/>
            </w:pPr>
            <w:r>
              <w:rPr>
                <w:sz w:val="18"/>
              </w:rPr>
              <w:t>Christofer Fuentes</w:t>
            </w:r>
          </w:p>
        </w:tc>
      </w:tr>
      <w:tr>
        <w:trPr>
          <w:cantSplit w:val="1"/>
        </w:trPr>
        <w:tc>
          <w:tcPr>
            <w:tcW w:w="800" w:type="dxa"/>
          </w:tcPr>
          <w:p>
            <w:pPr>
              <w:keepNext/>
              <w:spacing w:after="40" w:before="40" w:line="240" w:lineRule="auto"/>
            </w:pPr>
            <w:r>
              <w:rPr>
                <w:sz w:val="18"/>
              </w:rPr>
              <w:t>EP-03</w:t>
            </w:r>
          </w:p>
        </w:tc>
        <w:tc>
          <w:tcPr>
            <w:tcW w:w="2300" w:type="dxa"/>
          </w:tcPr>
          <w:p>
            <w:pPr>
              <w:keepNext/>
              <w:spacing w:after="40" w:before="40" w:line="240" w:lineRule="auto"/>
            </w:pPr>
            <w:r>
              <w:rPr>
                <w:sz w:val="18"/>
              </w:rPr>
              <w:t>Preguntas frecuentes y guía de trámites</w:t>
            </w:r>
          </w:p>
        </w:tc>
        <w:tc>
          <w:tcPr>
            <w:tcW w:w="4260" w:type="dxa"/>
          </w:tcPr>
          <w:p>
            <w:pPr>
              <w:keepNext/>
              <w:spacing w:after="40" w:before="40" w:line="240" w:lineRule="auto"/>
            </w:pPr>
            <w:r>
              <w:rPr>
                <w:sz w:val="18"/>
              </w:rPr>
              <w:t>Respuestas de autogestión organizadas por categoría y guías paso a paso de los trámites, con sus requisitos y plazos.</w:t>
            </w:r>
          </w:p>
        </w:tc>
        <w:tc>
          <w:tcPr>
            <w:tcW w:w="2000" w:type="dxa"/>
          </w:tcPr>
          <w:p>
            <w:pPr>
              <w:keepNext/>
              <w:spacing w:after="40" w:before="40" w:line="240" w:lineRule="auto"/>
            </w:pPr>
            <w:r>
              <w:rPr>
                <w:sz w:val="18"/>
              </w:rPr>
              <w:t>Christofer Fuentes</w:t>
            </w:r>
          </w:p>
        </w:tc>
      </w:tr>
      <w:tr>
        <w:trPr>
          <w:cantSplit w:val="1"/>
        </w:trPr>
        <w:tc>
          <w:tcPr>
            <w:tcW w:w="800" w:type="dxa"/>
          </w:tcPr>
          <w:p>
            <w:pPr>
              <w:keepNext/>
              <w:spacing w:after="40" w:before="40" w:line="240" w:lineRule="auto"/>
            </w:pPr>
            <w:r>
              <w:rPr>
                <w:sz w:val="18"/>
              </w:rPr>
              <w:t>EP-04</w:t>
            </w:r>
          </w:p>
        </w:tc>
        <w:tc>
          <w:tcPr>
            <w:tcW w:w="2300" w:type="dxa"/>
          </w:tcPr>
          <w:p>
            <w:pPr>
              <w:keepNext/>
              <w:spacing w:after="40" w:before="40" w:line="240" w:lineRule="auto"/>
            </w:pPr>
            <w:r>
              <w:rPr>
                <w:sz w:val="18"/>
              </w:rPr>
              <w:t>Enrolamiento fotográfico autónomo</w:t>
            </w:r>
          </w:p>
        </w:tc>
        <w:tc>
          <w:tcPr>
            <w:tcW w:w="4260" w:type="dxa"/>
          </w:tcPr>
          <w:p>
            <w:pPr>
              <w:keepNext/>
              <w:spacing w:after="40" w:before="40" w:line="240" w:lineRule="auto"/>
            </w:pPr>
            <w:r>
              <w:rPr>
                <w:sz w:val="18"/>
              </w:rPr>
              <w:t>Verificación del correo institucional con un código de un solo uso, validación de la fotografía y envío al sistema de enrolamiento de la institución.</w:t>
            </w:r>
          </w:p>
        </w:tc>
        <w:tc>
          <w:tcPr>
            <w:tcW w:w="2000" w:type="dxa"/>
          </w:tcPr>
          <w:p>
            <w:pPr>
              <w:keepNext/>
              <w:spacing w:after="40" w:before="40" w:line="240" w:lineRule="auto"/>
            </w:pPr>
            <w:r>
              <w:rPr>
                <w:sz w:val="18"/>
              </w:rPr>
              <w:t>Patricia Cavieres</w:t>
            </w:r>
          </w:p>
        </w:tc>
      </w:tr>
      <w:tr>
        <w:trPr>
          <w:cantSplit w:val="1"/>
        </w:trPr>
        <w:tc>
          <w:tcPr>
            <w:tcW w:w="800" w:type="dxa"/>
          </w:tcPr>
          <w:p>
            <w:pPr>
              <w:keepNext/>
              <w:spacing w:after="40" w:before="40" w:line="240" w:lineRule="auto"/>
            </w:pPr>
            <w:r>
              <w:rPr>
                <w:sz w:val="18"/>
              </w:rPr>
              <w:t>EP-05</w:t>
            </w:r>
          </w:p>
        </w:tc>
        <w:tc>
          <w:tcPr>
            <w:tcW w:w="2300" w:type="dxa"/>
          </w:tcPr>
          <w:p>
            <w:pPr>
              <w:keepNext/>
              <w:spacing w:after="40" w:before="40" w:line="240" w:lineRule="auto"/>
            </w:pPr>
            <w:r>
              <w:rPr>
                <w:sz w:val="18"/>
              </w:rPr>
              <w:t>Aplicación de escritorio administrativa</w:t>
            </w:r>
          </w:p>
        </w:tc>
        <w:tc>
          <w:tcPr>
            <w:tcW w:w="4260" w:type="dxa"/>
          </w:tcPr>
          <w:p>
            <w:pPr>
              <w:keepNext/>
              <w:spacing w:after="40" w:before="40" w:line="240" w:lineRule="auto"/>
            </w:pPr>
            <w:r>
              <w:rPr>
                <w:sz w:val="18"/>
              </w:rPr>
              <w:t>Inicio de sesión del administrador, gestión de salas, áreas y preguntas frecuentes, y seguimiento de las solicitudes de enrolamiento.</w:t>
            </w:r>
          </w:p>
        </w:tc>
        <w:tc>
          <w:tcPr>
            <w:tcW w:w="2000" w:type="dxa"/>
          </w:tcPr>
          <w:p>
            <w:pPr>
              <w:keepNext/>
              <w:spacing w:after="40" w:before="40" w:line="240" w:lineRule="auto"/>
            </w:pPr>
            <w:r>
              <w:rPr>
                <w:sz w:val="18"/>
              </w:rPr>
              <w:t>Pablo Méndez</w:t>
            </w:r>
          </w:p>
        </w:tc>
      </w:tr>
      <w:tr>
        <w:trPr>
          <w:cantSplit w:val="1"/>
        </w:trPr>
        <w:tc>
          <w:tcPr>
            <w:tcW w:w="800" w:type="dxa"/>
          </w:tcPr>
          <w:p>
            <w:pPr>
              <w:spacing w:after="40" w:before="40" w:line="240" w:lineRule="auto"/>
            </w:pPr>
            <w:r>
              <w:rPr>
                <w:sz w:val="18"/>
              </w:rPr>
              <w:t>EP-06</w:t>
            </w:r>
          </w:p>
        </w:tc>
        <w:tc>
          <w:tcPr>
            <w:tcW w:w="2300" w:type="dxa"/>
          </w:tcPr>
          <w:p>
            <w:pPr>
              <w:spacing w:after="40" w:before="40" w:line="240" w:lineRule="auto"/>
            </w:pPr>
            <w:r>
              <w:rPr>
                <w:sz w:val="18"/>
              </w:rPr>
              <w:t>Infraestructura, despliegue y configuración</w:t>
            </w:r>
          </w:p>
        </w:tc>
        <w:tc>
          <w:tcPr>
            <w:tcW w:w="4260" w:type="dxa"/>
          </w:tcPr>
          <w:p>
            <w:pPr>
              <w:spacing w:after="40" w:before="40" w:line="240" w:lineRule="auto"/>
            </w:pPr>
            <w:r>
              <w:rPr>
                <w:sz w:val="18"/>
              </w:rPr>
              <w:t>Despliegue con contenedores Docker y adaptación del sistema a una institución mediante su configuración.</w:t>
            </w:r>
          </w:p>
        </w:tc>
        <w:tc>
          <w:tcPr>
            <w:tcW w:w="2000" w:type="dxa"/>
          </w:tcPr>
          <w:p>
            <w:pPr>
              <w:spacing w:after="40" w:before="40" w:line="240" w:lineRule="auto"/>
            </w:pPr>
            <w:r>
              <w:rPr>
                <w:sz w:val="18"/>
              </w:rPr>
              <w:t>Christofer Fuentes y Patricia Cavieres</w:t>
            </w:r>
          </w:p>
        </w:tc>
      </w:tr>
    </w:tbl>
    <w:p>
      <w:pPr>
        <w:spacing w:after="0"/>
      </w:pPr>
    </w:p>
    <w:p>
      <w:pPr>
        <w:pStyle w:val="Heading1"/>
      </w:pPr>
      <w:r>
        <w:t>4. Backlog priorizado</w:t>
      </w:r>
    </w:p>
    <w:p>
      <w:pPr>
        <w:keepNext/>
        <w:jc w:val="both"/>
      </w:pPr>
      <w:r>
        <w:rPr/>
        <w:t>La tabla siguiente muestra las historias en el orden en que se desarrollan, con su prioridad, el caso de uso que las detalla, el responsable y la ventana de trabajo prevista en la Carta Gantt. La ventana corresponde a la actividad completa de la Carta Gantt que contiene la historia, de modo que varias historias comparten una misma ventana cuando pertenecen a un mismo módulo. La asignación de cada historia a un sprint se registra en el Sprint Backlog correspondiente.</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00"/>
        <w:gridCol w:w="2700"/>
        <w:gridCol w:w="900"/>
        <w:gridCol w:w="1500"/>
        <w:gridCol w:w="1460"/>
        <w:gridCol w:w="1300"/>
      </w:tblGrid>
      <w:tr>
        <w:trPr>
          <w:cantSplit w:val="1"/>
          <w:tblHeader w:val="1"/>
        </w:trPr>
        <w:tc>
          <w:tcPr>
            <w:tcW w:w="700" w:type="dxa"/>
            <w:shd w:fill="d9d9d9" w:val="clear"/>
          </w:tcPr>
          <w:p>
            <w:pPr>
              <w:keepNext/>
              <w:spacing w:after="40" w:before="40" w:line="240" w:lineRule="auto"/>
            </w:pPr>
            <w:r>
              <w:rPr>
                <w:b/>
                <w:sz w:val="17"/>
              </w:rPr>
              <w:t>Orden</w:t>
            </w:r>
          </w:p>
        </w:tc>
        <w:tc>
          <w:tcPr>
            <w:tcW w:w="800" w:type="dxa"/>
            <w:shd w:fill="d9d9d9" w:val="clear"/>
          </w:tcPr>
          <w:p>
            <w:pPr>
              <w:keepNext/>
              <w:spacing w:after="40" w:before="40" w:line="240" w:lineRule="auto"/>
            </w:pPr>
            <w:r>
              <w:rPr>
                <w:b/>
                <w:sz w:val="17"/>
              </w:rPr>
              <w:t>ID</w:t>
            </w:r>
          </w:p>
        </w:tc>
        <w:tc>
          <w:tcPr>
            <w:tcW w:w="2700" w:type="dxa"/>
            <w:shd w:fill="d9d9d9" w:val="clear"/>
          </w:tcPr>
          <w:p>
            <w:pPr>
              <w:keepNext/>
              <w:spacing w:after="40" w:before="40" w:line="240" w:lineRule="auto"/>
            </w:pPr>
            <w:r>
              <w:rPr>
                <w:b/>
                <w:sz w:val="17"/>
              </w:rPr>
              <w:t>Historia</w:t>
            </w:r>
          </w:p>
        </w:tc>
        <w:tc>
          <w:tcPr>
            <w:tcW w:w="900" w:type="dxa"/>
            <w:shd w:fill="d9d9d9" w:val="clear"/>
          </w:tcPr>
          <w:p>
            <w:pPr>
              <w:keepNext/>
              <w:spacing w:after="40" w:before="40" w:line="240" w:lineRule="auto"/>
            </w:pPr>
            <w:r>
              <w:rPr>
                <w:b/>
                <w:sz w:val="17"/>
              </w:rPr>
              <w:t>Prioridad</w:t>
            </w:r>
          </w:p>
        </w:tc>
        <w:tc>
          <w:tcPr>
            <w:tcW w:w="1500" w:type="dxa"/>
            <w:shd w:fill="d9d9d9" w:val="clear"/>
          </w:tcPr>
          <w:p>
            <w:pPr>
              <w:keepNext/>
              <w:spacing w:after="40" w:before="40" w:line="240" w:lineRule="auto"/>
            </w:pPr>
            <w:r>
              <w:rPr>
                <w:b/>
                <w:sz w:val="17"/>
              </w:rPr>
              <w:t>Responsable</w:t>
            </w:r>
          </w:p>
        </w:tc>
        <w:tc>
          <w:tcPr>
            <w:tcW w:w="1460" w:type="dxa"/>
            <w:shd w:fill="d9d9d9" w:val="clear"/>
          </w:tcPr>
          <w:p>
            <w:pPr>
              <w:keepNext/>
              <w:spacing w:after="40" w:before="40" w:line="240" w:lineRule="auto"/>
            </w:pPr>
            <w:r>
              <w:rPr>
                <w:b/>
                <w:sz w:val="17"/>
              </w:rPr>
              <w:t>Ventana prevista</w:t>
            </w:r>
          </w:p>
        </w:tc>
        <w:tc>
          <w:tcPr>
            <w:tcW w:w="1300" w:type="dxa"/>
            <w:shd w:fill="d9d9d9" w:val="clear"/>
          </w:tcPr>
          <w:p>
            <w:pPr>
              <w:keepNext/>
              <w:spacing w:after="40" w:before="40" w:line="240" w:lineRule="auto"/>
            </w:pPr>
            <w:r>
              <w:rPr>
                <w:b/>
                <w:sz w:val="17"/>
              </w:rPr>
              <w:t>Caso de uso</w:t>
            </w:r>
          </w:p>
        </w:tc>
      </w:tr>
      <w:tr>
        <w:trPr>
          <w:cantSplit w:val="1"/>
        </w:trPr>
        <w:tc>
          <w:tcPr>
            <w:tcW w:w="700" w:type="dxa"/>
          </w:tcPr>
          <w:p>
            <w:pPr>
              <w:keepNext/>
              <w:spacing w:after="40" w:before="40" w:line="240" w:lineRule="auto"/>
            </w:pPr>
            <w:r>
              <w:rPr>
                <w:sz w:val="17"/>
              </w:rPr>
              <w:t>1</w:t>
            </w:r>
          </w:p>
        </w:tc>
        <w:tc>
          <w:tcPr>
            <w:tcW w:w="800" w:type="dxa"/>
          </w:tcPr>
          <w:p>
            <w:pPr>
              <w:keepNext/>
              <w:spacing w:after="40" w:before="40" w:line="240" w:lineRule="auto"/>
            </w:pPr>
            <w:r>
              <w:rPr>
                <w:sz w:val="17"/>
              </w:rPr>
              <w:t>E1-H1</w:t>
            </w:r>
          </w:p>
        </w:tc>
        <w:tc>
          <w:tcPr>
            <w:tcW w:w="2700" w:type="dxa"/>
          </w:tcPr>
          <w:p>
            <w:pPr>
              <w:keepNext/>
              <w:spacing w:after="40" w:before="40" w:line="240" w:lineRule="auto"/>
            </w:pPr>
            <w:r>
              <w:rPr>
                <w:sz w:val="17"/>
              </w:rPr>
              <w:t>Ubicar una sala, oficina o área mediante el mapa interactivo 2D</w:t>
            </w:r>
          </w:p>
        </w:tc>
        <w:tc>
          <w:tcPr>
            <w:tcW w:w="900" w:type="dxa"/>
          </w:tcPr>
          <w:p>
            <w:pPr>
              <w:keepNext/>
              <w:spacing w:after="40" w:before="40" w:line="240" w:lineRule="auto"/>
            </w:pPr>
            <w:r>
              <w:rPr>
                <w:sz w:val="17"/>
              </w:rPr>
              <w:t>Alta</w:t>
            </w:r>
          </w:p>
        </w:tc>
        <w:tc>
          <w:tcPr>
            <w:tcW w:w="1500" w:type="dxa"/>
          </w:tcPr>
          <w:p>
            <w:pPr>
              <w:keepNext/>
              <w:spacing w:after="40" w:before="40" w:line="240" w:lineRule="auto"/>
            </w:pPr>
            <w:r>
              <w:rPr>
                <w:sz w:val="17"/>
              </w:rPr>
              <w:t>Patricia Cavieres</w:t>
            </w:r>
          </w:p>
        </w:tc>
        <w:tc>
          <w:tcPr>
            <w:tcW w:w="1460" w:type="dxa"/>
          </w:tcPr>
          <w:p>
            <w:pPr>
              <w:keepNext/>
              <w:spacing w:after="40" w:before="40" w:line="240" w:lineRule="auto"/>
            </w:pPr>
            <w:r>
              <w:rPr>
                <w:sz w:val="17"/>
              </w:rPr>
              <w:t>13 oct a 9 nov</w:t>
            </w:r>
          </w:p>
        </w:tc>
        <w:tc>
          <w:tcPr>
            <w:tcW w:w="1300" w:type="dxa"/>
          </w:tcPr>
          <w:p>
            <w:pPr>
              <w:keepNext/>
              <w:spacing w:after="40" w:before="40" w:line="240" w:lineRule="auto"/>
            </w:pPr>
            <w:r>
              <w:rPr>
                <w:sz w:val="17"/>
              </w:rPr>
              <w:t>CU-01</w:t>
            </w:r>
          </w:p>
        </w:tc>
      </w:tr>
      <w:tr>
        <w:trPr>
          <w:cantSplit w:val="1"/>
        </w:trPr>
        <w:tc>
          <w:tcPr>
            <w:tcW w:w="700" w:type="dxa"/>
          </w:tcPr>
          <w:p>
            <w:pPr>
              <w:keepNext/>
              <w:spacing w:after="40" w:before="40" w:line="240" w:lineRule="auto"/>
            </w:pPr>
            <w:r>
              <w:rPr>
                <w:sz w:val="17"/>
              </w:rPr>
              <w:t>2</w:t>
            </w:r>
          </w:p>
        </w:tc>
        <w:tc>
          <w:tcPr>
            <w:tcW w:w="800" w:type="dxa"/>
          </w:tcPr>
          <w:p>
            <w:pPr>
              <w:keepNext/>
              <w:spacing w:after="40" w:before="40" w:line="240" w:lineRule="auto"/>
            </w:pPr>
            <w:r>
              <w:rPr>
                <w:sz w:val="17"/>
              </w:rPr>
              <w:t>E5-H4</w:t>
            </w:r>
          </w:p>
        </w:tc>
        <w:tc>
          <w:tcPr>
            <w:tcW w:w="2700" w:type="dxa"/>
          </w:tcPr>
          <w:p>
            <w:pPr>
              <w:keepNext/>
              <w:spacing w:after="40" w:before="40" w:line="240" w:lineRule="auto"/>
            </w:pPr>
            <w:r>
              <w:rPr>
                <w:sz w:val="17"/>
              </w:rPr>
              <w:t>Iniciar sesión como administrador de contenidos</w:t>
            </w:r>
          </w:p>
        </w:tc>
        <w:tc>
          <w:tcPr>
            <w:tcW w:w="900" w:type="dxa"/>
          </w:tcPr>
          <w:p>
            <w:pPr>
              <w:keepNext/>
              <w:spacing w:after="40" w:before="40" w:line="240" w:lineRule="auto"/>
            </w:pPr>
            <w:r>
              <w:rPr>
                <w:sz w:val="17"/>
              </w:rPr>
              <w:t>Alta</w:t>
            </w:r>
          </w:p>
        </w:tc>
        <w:tc>
          <w:tcPr>
            <w:tcW w:w="1500" w:type="dxa"/>
          </w:tcPr>
          <w:p>
            <w:pPr>
              <w:keepNext/>
              <w:spacing w:after="40" w:before="40" w:line="240" w:lineRule="auto"/>
            </w:pPr>
            <w:r>
              <w:rPr>
                <w:sz w:val="17"/>
              </w:rPr>
              <w:t>Pablo Méndez</w:t>
            </w:r>
          </w:p>
        </w:tc>
        <w:tc>
          <w:tcPr>
            <w:tcW w:w="1460" w:type="dxa"/>
          </w:tcPr>
          <w:p>
            <w:pPr>
              <w:keepNext/>
              <w:spacing w:after="40" w:before="40" w:line="240" w:lineRule="auto"/>
            </w:pPr>
            <w:r>
              <w:rPr>
                <w:sz w:val="17"/>
              </w:rPr>
              <w:t>6 oct a 23 nov</w:t>
            </w:r>
          </w:p>
        </w:tc>
        <w:tc>
          <w:tcPr>
            <w:tcW w:w="1300" w:type="dxa"/>
          </w:tcPr>
          <w:p>
            <w:pPr>
              <w:keepNext/>
              <w:spacing w:after="40" w:before="40" w:line="240" w:lineRule="auto"/>
            </w:pPr>
            <w:r>
              <w:rPr>
                <w:sz w:val="17"/>
              </w:rPr>
              <w:t>CU-06</w:t>
            </w:r>
          </w:p>
        </w:tc>
      </w:tr>
      <w:tr>
        <w:trPr>
          <w:cantSplit w:val="1"/>
        </w:trPr>
        <w:tc>
          <w:tcPr>
            <w:tcW w:w="700" w:type="dxa"/>
          </w:tcPr>
          <w:p>
            <w:pPr>
              <w:keepNext/>
              <w:spacing w:after="40" w:before="40" w:line="240" w:lineRule="auto"/>
            </w:pPr>
            <w:r>
              <w:rPr>
                <w:sz w:val="17"/>
              </w:rPr>
              <w:t>3</w:t>
            </w:r>
          </w:p>
        </w:tc>
        <w:tc>
          <w:tcPr>
            <w:tcW w:w="800" w:type="dxa"/>
          </w:tcPr>
          <w:p>
            <w:pPr>
              <w:keepNext/>
              <w:spacing w:after="40" w:before="40" w:line="240" w:lineRule="auto"/>
            </w:pPr>
            <w:r>
              <w:rPr>
                <w:sz w:val="17"/>
              </w:rPr>
              <w:t>E5-H1</w:t>
            </w:r>
          </w:p>
        </w:tc>
        <w:tc>
          <w:tcPr>
            <w:tcW w:w="2700" w:type="dxa"/>
          </w:tcPr>
          <w:p>
            <w:pPr>
              <w:keepNext/>
              <w:spacing w:after="40" w:before="40" w:line="240" w:lineRule="auto"/>
            </w:pPr>
            <w:r>
              <w:rPr>
                <w:sz w:val="17"/>
              </w:rPr>
              <w:t>Gestionar las salas desde la aplicación de escritorio</w:t>
            </w:r>
          </w:p>
        </w:tc>
        <w:tc>
          <w:tcPr>
            <w:tcW w:w="900" w:type="dxa"/>
          </w:tcPr>
          <w:p>
            <w:pPr>
              <w:keepNext/>
              <w:spacing w:after="40" w:before="40" w:line="240" w:lineRule="auto"/>
            </w:pPr>
            <w:r>
              <w:rPr>
                <w:sz w:val="17"/>
              </w:rPr>
              <w:t>Alta</w:t>
            </w:r>
          </w:p>
        </w:tc>
        <w:tc>
          <w:tcPr>
            <w:tcW w:w="1500" w:type="dxa"/>
          </w:tcPr>
          <w:p>
            <w:pPr>
              <w:keepNext/>
              <w:spacing w:after="40" w:before="40" w:line="240" w:lineRule="auto"/>
            </w:pPr>
            <w:r>
              <w:rPr>
                <w:sz w:val="17"/>
              </w:rPr>
              <w:t>Pablo Méndez</w:t>
            </w:r>
          </w:p>
        </w:tc>
        <w:tc>
          <w:tcPr>
            <w:tcW w:w="1460" w:type="dxa"/>
          </w:tcPr>
          <w:p>
            <w:pPr>
              <w:keepNext/>
              <w:spacing w:after="40" w:before="40" w:line="240" w:lineRule="auto"/>
            </w:pPr>
            <w:r>
              <w:rPr>
                <w:sz w:val="17"/>
              </w:rPr>
              <w:t>6 oct a 23 nov</w:t>
            </w:r>
          </w:p>
        </w:tc>
        <w:tc>
          <w:tcPr>
            <w:tcW w:w="1300" w:type="dxa"/>
          </w:tcPr>
          <w:p>
            <w:pPr>
              <w:keepNext/>
              <w:spacing w:after="40" w:before="40" w:line="240" w:lineRule="auto"/>
            </w:pPr>
            <w:r>
              <w:rPr>
                <w:sz w:val="17"/>
              </w:rPr>
              <w:t>CU-07</w:t>
            </w:r>
          </w:p>
        </w:tc>
      </w:tr>
      <w:tr>
        <w:trPr>
          <w:cantSplit w:val="1"/>
        </w:trPr>
        <w:tc>
          <w:tcPr>
            <w:tcW w:w="700" w:type="dxa"/>
          </w:tcPr>
          <w:p>
            <w:pPr>
              <w:keepNext/>
              <w:spacing w:after="40" w:before="40" w:line="240" w:lineRule="auto"/>
            </w:pPr>
            <w:r>
              <w:rPr>
                <w:sz w:val="17"/>
              </w:rPr>
              <w:t>4</w:t>
            </w:r>
          </w:p>
        </w:tc>
        <w:tc>
          <w:tcPr>
            <w:tcW w:w="800" w:type="dxa"/>
          </w:tcPr>
          <w:p>
            <w:pPr>
              <w:keepNext/>
              <w:spacing w:after="40" w:before="40" w:line="240" w:lineRule="auto"/>
            </w:pPr>
            <w:r>
              <w:rPr>
                <w:sz w:val="17"/>
              </w:rPr>
              <w:t>E2-H1</w:t>
            </w:r>
          </w:p>
        </w:tc>
        <w:tc>
          <w:tcPr>
            <w:tcW w:w="2700" w:type="dxa"/>
          </w:tcPr>
          <w:p>
            <w:pPr>
              <w:keepNext/>
              <w:spacing w:after="40" w:before="40" w:line="240" w:lineRule="auto"/>
            </w:pPr>
            <w:r>
              <w:rPr>
                <w:sz w:val="17"/>
              </w:rPr>
              <w:t>Consultar el directorio de áreas de la institución</w:t>
            </w:r>
          </w:p>
        </w:tc>
        <w:tc>
          <w:tcPr>
            <w:tcW w:w="900" w:type="dxa"/>
          </w:tcPr>
          <w:p>
            <w:pPr>
              <w:keepNext/>
              <w:spacing w:after="40" w:before="40" w:line="240" w:lineRule="auto"/>
            </w:pPr>
            <w:r>
              <w:rPr>
                <w:sz w:val="17"/>
              </w:rPr>
              <w:t>Alta</w:t>
            </w:r>
          </w:p>
        </w:tc>
        <w:tc>
          <w:tcPr>
            <w:tcW w:w="1500" w:type="dxa"/>
          </w:tcPr>
          <w:p>
            <w:pPr>
              <w:keepNext/>
              <w:spacing w:after="40" w:before="40" w:line="240" w:lineRule="auto"/>
            </w:pPr>
            <w:r>
              <w:rPr>
                <w:sz w:val="17"/>
              </w:rPr>
              <w:t>Christofer Fuentes</w:t>
            </w:r>
          </w:p>
        </w:tc>
        <w:tc>
          <w:tcPr>
            <w:tcW w:w="1460" w:type="dxa"/>
          </w:tcPr>
          <w:p>
            <w:pPr>
              <w:keepNext/>
              <w:spacing w:after="40" w:before="40" w:line="240" w:lineRule="auto"/>
            </w:pPr>
            <w:r>
              <w:rPr>
                <w:sz w:val="17"/>
              </w:rPr>
              <w:t>6 a 26 oct</w:t>
            </w:r>
          </w:p>
        </w:tc>
        <w:tc>
          <w:tcPr>
            <w:tcW w:w="1300" w:type="dxa"/>
          </w:tcPr>
          <w:p>
            <w:pPr>
              <w:keepNext/>
              <w:spacing w:after="40" w:before="40" w:line="240" w:lineRule="auto"/>
            </w:pPr>
            <w:r>
              <w:rPr>
                <w:sz w:val="17"/>
              </w:rPr>
              <w:t>CU-02</w:t>
            </w:r>
          </w:p>
        </w:tc>
      </w:tr>
      <w:tr>
        <w:trPr>
          <w:cantSplit w:val="1"/>
        </w:trPr>
        <w:tc>
          <w:tcPr>
            <w:tcW w:w="700" w:type="dxa"/>
          </w:tcPr>
          <w:p>
            <w:pPr>
              <w:keepNext/>
              <w:spacing w:after="40" w:before="40" w:line="240" w:lineRule="auto"/>
            </w:pPr>
            <w:r>
              <w:rPr>
                <w:sz w:val="17"/>
              </w:rPr>
              <w:t>5</w:t>
            </w:r>
          </w:p>
        </w:tc>
        <w:tc>
          <w:tcPr>
            <w:tcW w:w="800" w:type="dxa"/>
          </w:tcPr>
          <w:p>
            <w:pPr>
              <w:keepNext/>
              <w:spacing w:after="40" w:before="40" w:line="240" w:lineRule="auto"/>
            </w:pPr>
            <w:r>
              <w:rPr>
                <w:sz w:val="17"/>
              </w:rPr>
              <w:t>E5-H2</w:t>
            </w:r>
          </w:p>
        </w:tc>
        <w:tc>
          <w:tcPr>
            <w:tcW w:w="2700" w:type="dxa"/>
          </w:tcPr>
          <w:p>
            <w:pPr>
              <w:keepNext/>
              <w:spacing w:after="40" w:before="40" w:line="240" w:lineRule="auto"/>
            </w:pPr>
            <w:r>
              <w:rPr>
                <w:sz w:val="17"/>
              </w:rPr>
              <w:t>Gestionar las áreas y su información de contacto</w:t>
            </w:r>
          </w:p>
        </w:tc>
        <w:tc>
          <w:tcPr>
            <w:tcW w:w="900" w:type="dxa"/>
          </w:tcPr>
          <w:p>
            <w:pPr>
              <w:keepNext/>
              <w:spacing w:after="40" w:before="40" w:line="240" w:lineRule="auto"/>
            </w:pPr>
            <w:r>
              <w:rPr>
                <w:sz w:val="17"/>
              </w:rPr>
              <w:t>Alta</w:t>
            </w:r>
          </w:p>
        </w:tc>
        <w:tc>
          <w:tcPr>
            <w:tcW w:w="1500" w:type="dxa"/>
          </w:tcPr>
          <w:p>
            <w:pPr>
              <w:keepNext/>
              <w:spacing w:after="40" w:before="40" w:line="240" w:lineRule="auto"/>
            </w:pPr>
            <w:r>
              <w:rPr>
                <w:sz w:val="17"/>
              </w:rPr>
              <w:t>Pablo Méndez</w:t>
            </w:r>
          </w:p>
        </w:tc>
        <w:tc>
          <w:tcPr>
            <w:tcW w:w="1460" w:type="dxa"/>
          </w:tcPr>
          <w:p>
            <w:pPr>
              <w:keepNext/>
              <w:spacing w:after="40" w:before="40" w:line="240" w:lineRule="auto"/>
            </w:pPr>
            <w:r>
              <w:rPr>
                <w:sz w:val="17"/>
              </w:rPr>
              <w:t>6 oct a 23 nov</w:t>
            </w:r>
          </w:p>
        </w:tc>
        <w:tc>
          <w:tcPr>
            <w:tcW w:w="1300" w:type="dxa"/>
          </w:tcPr>
          <w:p>
            <w:pPr>
              <w:keepNext/>
              <w:spacing w:after="40" w:before="40" w:line="240" w:lineRule="auto"/>
            </w:pPr>
            <w:r>
              <w:rPr>
                <w:sz w:val="17"/>
              </w:rPr>
              <w:t>CU-08</w:t>
            </w:r>
          </w:p>
        </w:tc>
      </w:tr>
      <w:tr>
        <w:trPr>
          <w:cantSplit w:val="1"/>
        </w:trPr>
        <w:tc>
          <w:tcPr>
            <w:tcW w:w="700" w:type="dxa"/>
          </w:tcPr>
          <w:p>
            <w:pPr>
              <w:keepNext/>
              <w:spacing w:after="40" w:before="40" w:line="240" w:lineRule="auto"/>
            </w:pPr>
            <w:r>
              <w:rPr>
                <w:sz w:val="17"/>
              </w:rPr>
              <w:t>6</w:t>
            </w:r>
          </w:p>
        </w:tc>
        <w:tc>
          <w:tcPr>
            <w:tcW w:w="800" w:type="dxa"/>
          </w:tcPr>
          <w:p>
            <w:pPr>
              <w:keepNext/>
              <w:spacing w:after="40" w:before="40" w:line="240" w:lineRule="auto"/>
            </w:pPr>
            <w:r>
              <w:rPr>
                <w:sz w:val="17"/>
              </w:rPr>
              <w:t>E4-H1</w:t>
            </w:r>
          </w:p>
        </w:tc>
        <w:tc>
          <w:tcPr>
            <w:tcW w:w="2700" w:type="dxa"/>
          </w:tcPr>
          <w:p>
            <w:pPr>
              <w:keepNext/>
              <w:spacing w:after="40" w:before="40" w:line="240" w:lineRule="auto"/>
            </w:pPr>
            <w:r>
              <w:rPr>
                <w:sz w:val="17"/>
              </w:rPr>
              <w:t>Verificar el correo institucional con un código de un solo uso</w:t>
            </w:r>
          </w:p>
        </w:tc>
        <w:tc>
          <w:tcPr>
            <w:tcW w:w="900" w:type="dxa"/>
          </w:tcPr>
          <w:p>
            <w:pPr>
              <w:keepNext/>
              <w:spacing w:after="40" w:before="40" w:line="240" w:lineRule="auto"/>
            </w:pPr>
            <w:r>
              <w:rPr>
                <w:sz w:val="17"/>
              </w:rPr>
              <w:t>Alta</w:t>
            </w:r>
          </w:p>
        </w:tc>
        <w:tc>
          <w:tcPr>
            <w:tcW w:w="1500" w:type="dxa"/>
          </w:tcPr>
          <w:p>
            <w:pPr>
              <w:keepNext/>
              <w:spacing w:after="40" w:before="40" w:line="240" w:lineRule="auto"/>
            </w:pPr>
            <w:r>
              <w:rPr>
                <w:sz w:val="17"/>
              </w:rPr>
              <w:t>Patricia Cavieres</w:t>
            </w:r>
          </w:p>
        </w:tc>
        <w:tc>
          <w:tcPr>
            <w:tcW w:w="1460" w:type="dxa"/>
          </w:tcPr>
          <w:p>
            <w:pPr>
              <w:keepNext/>
              <w:spacing w:after="40" w:before="40" w:line="240" w:lineRule="auto"/>
            </w:pPr>
            <w:r>
              <w:rPr>
                <w:sz w:val="17"/>
              </w:rPr>
              <w:t>27 oct a 23 nov</w:t>
            </w:r>
          </w:p>
        </w:tc>
        <w:tc>
          <w:tcPr>
            <w:tcW w:w="1300" w:type="dxa"/>
          </w:tcPr>
          <w:p>
            <w:pPr>
              <w:keepNext/>
              <w:spacing w:after="40" w:before="40" w:line="240" w:lineRule="auto"/>
            </w:pPr>
            <w:r>
              <w:rPr>
                <w:sz w:val="17"/>
              </w:rPr>
              <w:t>CU-11</w:t>
            </w:r>
          </w:p>
        </w:tc>
      </w:tr>
      <w:tr>
        <w:trPr>
          <w:cantSplit w:val="1"/>
        </w:trPr>
        <w:tc>
          <w:tcPr>
            <w:tcW w:w="700" w:type="dxa"/>
          </w:tcPr>
          <w:p>
            <w:pPr>
              <w:keepNext/>
              <w:spacing w:after="40" w:before="40" w:line="240" w:lineRule="auto"/>
            </w:pPr>
            <w:r>
              <w:rPr>
                <w:sz w:val="17"/>
              </w:rPr>
              <w:t>7</w:t>
            </w:r>
          </w:p>
        </w:tc>
        <w:tc>
          <w:tcPr>
            <w:tcW w:w="800" w:type="dxa"/>
          </w:tcPr>
          <w:p>
            <w:pPr>
              <w:keepNext/>
              <w:spacing w:after="40" w:before="40" w:line="240" w:lineRule="auto"/>
            </w:pPr>
            <w:r>
              <w:rPr>
                <w:sz w:val="17"/>
              </w:rPr>
              <w:t>E4-H2</w:t>
            </w:r>
          </w:p>
        </w:tc>
        <w:tc>
          <w:tcPr>
            <w:tcW w:w="2700" w:type="dxa"/>
          </w:tcPr>
          <w:p>
            <w:pPr>
              <w:keepNext/>
              <w:spacing w:after="40" w:before="40" w:line="240" w:lineRule="auto"/>
            </w:pPr>
            <w:r>
              <w:rPr>
                <w:sz w:val="17"/>
              </w:rPr>
              <w:t>Completar la validación facial y el envío de la fotografía</w:t>
            </w:r>
          </w:p>
        </w:tc>
        <w:tc>
          <w:tcPr>
            <w:tcW w:w="900" w:type="dxa"/>
          </w:tcPr>
          <w:p>
            <w:pPr>
              <w:keepNext/>
              <w:spacing w:after="40" w:before="40" w:line="240" w:lineRule="auto"/>
            </w:pPr>
            <w:r>
              <w:rPr>
                <w:sz w:val="17"/>
              </w:rPr>
              <w:t>Alta</w:t>
            </w:r>
          </w:p>
        </w:tc>
        <w:tc>
          <w:tcPr>
            <w:tcW w:w="1500" w:type="dxa"/>
          </w:tcPr>
          <w:p>
            <w:pPr>
              <w:keepNext/>
              <w:spacing w:after="40" w:before="40" w:line="240" w:lineRule="auto"/>
            </w:pPr>
            <w:r>
              <w:rPr>
                <w:sz w:val="17"/>
              </w:rPr>
              <w:t>Patricia Cavieres</w:t>
            </w:r>
          </w:p>
        </w:tc>
        <w:tc>
          <w:tcPr>
            <w:tcW w:w="1460" w:type="dxa"/>
          </w:tcPr>
          <w:p>
            <w:pPr>
              <w:keepNext/>
              <w:spacing w:after="40" w:before="40" w:line="240" w:lineRule="auto"/>
            </w:pPr>
            <w:r>
              <w:rPr>
                <w:sz w:val="17"/>
              </w:rPr>
              <w:t>27 oct a 23 nov</w:t>
            </w:r>
          </w:p>
        </w:tc>
        <w:tc>
          <w:tcPr>
            <w:tcW w:w="1300" w:type="dxa"/>
          </w:tcPr>
          <w:p>
            <w:pPr>
              <w:keepNext/>
              <w:spacing w:after="40" w:before="40" w:line="240" w:lineRule="auto"/>
            </w:pPr>
            <w:r>
              <w:rPr>
                <w:sz w:val="17"/>
              </w:rPr>
              <w:t>CU-05</w:t>
            </w:r>
          </w:p>
        </w:tc>
      </w:tr>
      <w:tr>
        <w:trPr>
          <w:cantSplit w:val="1"/>
        </w:trPr>
        <w:tc>
          <w:tcPr>
            <w:tcW w:w="700" w:type="dxa"/>
          </w:tcPr>
          <w:p>
            <w:pPr>
              <w:keepNext/>
              <w:spacing w:after="40" w:before="40" w:line="240" w:lineRule="auto"/>
            </w:pPr>
            <w:r>
              <w:rPr>
                <w:sz w:val="17"/>
              </w:rPr>
              <w:t>8</w:t>
            </w:r>
          </w:p>
        </w:tc>
        <w:tc>
          <w:tcPr>
            <w:tcW w:w="800" w:type="dxa"/>
          </w:tcPr>
          <w:p>
            <w:pPr>
              <w:keepNext/>
              <w:spacing w:after="40" w:before="40" w:line="240" w:lineRule="auto"/>
            </w:pPr>
            <w:r>
              <w:rPr>
                <w:sz w:val="17"/>
              </w:rPr>
              <w:t>E3-H1</w:t>
            </w:r>
          </w:p>
        </w:tc>
        <w:tc>
          <w:tcPr>
            <w:tcW w:w="2700" w:type="dxa"/>
          </w:tcPr>
          <w:p>
            <w:pPr>
              <w:keepNext/>
              <w:spacing w:after="40" w:before="40" w:line="240" w:lineRule="auto"/>
            </w:pPr>
            <w:r>
              <w:rPr>
                <w:sz w:val="17"/>
              </w:rPr>
              <w:t>Consultar las preguntas frecuentes sobre trámites</w:t>
            </w:r>
          </w:p>
        </w:tc>
        <w:tc>
          <w:tcPr>
            <w:tcW w:w="900" w:type="dxa"/>
          </w:tcPr>
          <w:p>
            <w:pPr>
              <w:keepNext/>
              <w:spacing w:after="40" w:before="40" w:line="240" w:lineRule="auto"/>
            </w:pPr>
            <w:r>
              <w:rPr>
                <w:sz w:val="17"/>
              </w:rPr>
              <w:t>Media</w:t>
            </w:r>
          </w:p>
        </w:tc>
        <w:tc>
          <w:tcPr>
            <w:tcW w:w="1500" w:type="dxa"/>
          </w:tcPr>
          <w:p>
            <w:pPr>
              <w:keepNext/>
              <w:spacing w:after="40" w:before="40" w:line="240" w:lineRule="auto"/>
            </w:pPr>
            <w:r>
              <w:rPr>
                <w:sz w:val="17"/>
              </w:rPr>
              <w:t>Christofer Fuentes</w:t>
            </w:r>
          </w:p>
        </w:tc>
        <w:tc>
          <w:tcPr>
            <w:tcW w:w="1460" w:type="dxa"/>
          </w:tcPr>
          <w:p>
            <w:pPr>
              <w:keepNext/>
              <w:spacing w:after="40" w:before="40" w:line="240" w:lineRule="auto"/>
            </w:pPr>
            <w:r>
              <w:rPr>
                <w:sz w:val="17"/>
              </w:rPr>
              <w:t>20 oct a 9 nov</w:t>
            </w:r>
          </w:p>
        </w:tc>
        <w:tc>
          <w:tcPr>
            <w:tcW w:w="1300" w:type="dxa"/>
          </w:tcPr>
          <w:p>
            <w:pPr>
              <w:keepNext/>
              <w:spacing w:after="40" w:before="40" w:line="240" w:lineRule="auto"/>
            </w:pPr>
            <w:r>
              <w:rPr>
                <w:sz w:val="17"/>
              </w:rPr>
              <w:t>CU-03</w:t>
            </w:r>
          </w:p>
        </w:tc>
      </w:tr>
      <w:tr>
        <w:trPr>
          <w:cantSplit w:val="1"/>
        </w:trPr>
        <w:tc>
          <w:tcPr>
            <w:tcW w:w="700" w:type="dxa"/>
          </w:tcPr>
          <w:p>
            <w:pPr>
              <w:keepNext/>
              <w:spacing w:after="40" w:before="40" w:line="240" w:lineRule="auto"/>
            </w:pPr>
            <w:r>
              <w:rPr>
                <w:sz w:val="17"/>
              </w:rPr>
              <w:t>9</w:t>
            </w:r>
          </w:p>
        </w:tc>
        <w:tc>
          <w:tcPr>
            <w:tcW w:w="800" w:type="dxa"/>
          </w:tcPr>
          <w:p>
            <w:pPr>
              <w:keepNext/>
              <w:spacing w:after="40" w:before="40" w:line="240" w:lineRule="auto"/>
            </w:pPr>
            <w:r>
              <w:rPr>
                <w:sz w:val="17"/>
              </w:rPr>
              <w:t>E5-H3</w:t>
            </w:r>
          </w:p>
        </w:tc>
        <w:tc>
          <w:tcPr>
            <w:tcW w:w="2700" w:type="dxa"/>
          </w:tcPr>
          <w:p>
            <w:pPr>
              <w:keepNext/>
              <w:spacing w:after="40" w:before="40" w:line="240" w:lineRule="auto"/>
            </w:pPr>
            <w:r>
              <w:rPr>
                <w:sz w:val="17"/>
              </w:rPr>
              <w:t>Gestionar las preguntas frecuentes</w:t>
            </w:r>
          </w:p>
        </w:tc>
        <w:tc>
          <w:tcPr>
            <w:tcW w:w="900" w:type="dxa"/>
          </w:tcPr>
          <w:p>
            <w:pPr>
              <w:keepNext/>
              <w:spacing w:after="40" w:before="40" w:line="240" w:lineRule="auto"/>
            </w:pPr>
            <w:r>
              <w:rPr>
                <w:sz w:val="17"/>
              </w:rPr>
              <w:t>Media</w:t>
            </w:r>
          </w:p>
        </w:tc>
        <w:tc>
          <w:tcPr>
            <w:tcW w:w="1500" w:type="dxa"/>
          </w:tcPr>
          <w:p>
            <w:pPr>
              <w:keepNext/>
              <w:spacing w:after="40" w:before="40" w:line="240" w:lineRule="auto"/>
            </w:pPr>
            <w:r>
              <w:rPr>
                <w:sz w:val="17"/>
              </w:rPr>
              <w:t>Pablo Méndez</w:t>
            </w:r>
          </w:p>
        </w:tc>
        <w:tc>
          <w:tcPr>
            <w:tcW w:w="1460" w:type="dxa"/>
          </w:tcPr>
          <w:p>
            <w:pPr>
              <w:keepNext/>
              <w:spacing w:after="40" w:before="40" w:line="240" w:lineRule="auto"/>
            </w:pPr>
            <w:r>
              <w:rPr>
                <w:sz w:val="17"/>
              </w:rPr>
              <w:t>6 oct a 23 nov</w:t>
            </w:r>
          </w:p>
        </w:tc>
        <w:tc>
          <w:tcPr>
            <w:tcW w:w="1300" w:type="dxa"/>
          </w:tcPr>
          <w:p>
            <w:pPr>
              <w:keepNext/>
              <w:spacing w:after="40" w:before="40" w:line="240" w:lineRule="auto"/>
            </w:pPr>
            <w:r>
              <w:rPr>
                <w:sz w:val="17"/>
              </w:rPr>
              <w:t>CU-09</w:t>
            </w:r>
          </w:p>
        </w:tc>
      </w:tr>
      <w:tr>
        <w:trPr>
          <w:cantSplit w:val="1"/>
        </w:trPr>
        <w:tc>
          <w:tcPr>
            <w:tcW w:w="700" w:type="dxa"/>
          </w:tcPr>
          <w:p>
            <w:pPr>
              <w:keepNext/>
              <w:spacing w:after="40" w:before="40" w:line="240" w:lineRule="auto"/>
            </w:pPr>
            <w:r>
              <w:rPr>
                <w:sz w:val="17"/>
              </w:rPr>
              <w:t>10</w:t>
            </w:r>
          </w:p>
        </w:tc>
        <w:tc>
          <w:tcPr>
            <w:tcW w:w="800" w:type="dxa"/>
          </w:tcPr>
          <w:p>
            <w:pPr>
              <w:keepNext/>
              <w:spacing w:after="40" w:before="40" w:line="240" w:lineRule="auto"/>
            </w:pPr>
            <w:r>
              <w:rPr>
                <w:sz w:val="17"/>
              </w:rPr>
              <w:t>E3-H2</w:t>
            </w:r>
          </w:p>
        </w:tc>
        <w:tc>
          <w:tcPr>
            <w:tcW w:w="2700" w:type="dxa"/>
          </w:tcPr>
          <w:p>
            <w:pPr>
              <w:keepNext/>
              <w:spacing w:after="40" w:before="40" w:line="240" w:lineRule="auto"/>
            </w:pPr>
            <w:r>
              <w:rPr>
                <w:sz w:val="17"/>
              </w:rPr>
              <w:t>Seguir una guía paso a paso para realizar un trámite</w:t>
            </w:r>
          </w:p>
        </w:tc>
        <w:tc>
          <w:tcPr>
            <w:tcW w:w="900" w:type="dxa"/>
          </w:tcPr>
          <w:p>
            <w:pPr>
              <w:keepNext/>
              <w:spacing w:after="40" w:before="40" w:line="240" w:lineRule="auto"/>
            </w:pPr>
            <w:r>
              <w:rPr>
                <w:sz w:val="17"/>
              </w:rPr>
              <w:t>Media</w:t>
            </w:r>
          </w:p>
        </w:tc>
        <w:tc>
          <w:tcPr>
            <w:tcW w:w="1500" w:type="dxa"/>
          </w:tcPr>
          <w:p>
            <w:pPr>
              <w:keepNext/>
              <w:spacing w:after="40" w:before="40" w:line="240" w:lineRule="auto"/>
            </w:pPr>
            <w:r>
              <w:rPr>
                <w:sz w:val="17"/>
              </w:rPr>
              <w:t>Christofer Fuentes</w:t>
            </w:r>
          </w:p>
        </w:tc>
        <w:tc>
          <w:tcPr>
            <w:tcW w:w="1460" w:type="dxa"/>
          </w:tcPr>
          <w:p>
            <w:pPr>
              <w:keepNext/>
              <w:spacing w:after="40" w:before="40" w:line="240" w:lineRule="auto"/>
            </w:pPr>
            <w:r>
              <w:rPr>
                <w:sz w:val="17"/>
              </w:rPr>
              <w:t>3 a 16 nov</w:t>
            </w:r>
          </w:p>
        </w:tc>
        <w:tc>
          <w:tcPr>
            <w:tcW w:w="1300" w:type="dxa"/>
          </w:tcPr>
          <w:p>
            <w:pPr>
              <w:keepNext/>
              <w:spacing w:after="40" w:before="40" w:line="240" w:lineRule="auto"/>
            </w:pPr>
            <w:r>
              <w:rPr>
                <w:sz w:val="17"/>
              </w:rPr>
              <w:t>CU-04</w:t>
            </w:r>
          </w:p>
        </w:tc>
      </w:tr>
      <w:tr>
        <w:trPr>
          <w:cantSplit w:val="1"/>
        </w:trPr>
        <w:tc>
          <w:tcPr>
            <w:tcW w:w="700" w:type="dxa"/>
          </w:tcPr>
          <w:p>
            <w:pPr>
              <w:keepNext/>
              <w:spacing w:after="40" w:before="40" w:line="240" w:lineRule="auto"/>
            </w:pPr>
            <w:r>
              <w:rPr>
                <w:sz w:val="17"/>
              </w:rPr>
              <w:t>11</w:t>
            </w:r>
          </w:p>
        </w:tc>
        <w:tc>
          <w:tcPr>
            <w:tcW w:w="800" w:type="dxa"/>
          </w:tcPr>
          <w:p>
            <w:pPr>
              <w:keepNext/>
              <w:spacing w:after="40" w:before="40" w:line="240" w:lineRule="auto"/>
            </w:pPr>
            <w:r>
              <w:rPr>
                <w:sz w:val="17"/>
              </w:rPr>
              <w:t>E6-H1</w:t>
            </w:r>
          </w:p>
        </w:tc>
        <w:tc>
          <w:tcPr>
            <w:tcW w:w="2700" w:type="dxa"/>
          </w:tcPr>
          <w:p>
            <w:pPr>
              <w:keepNext/>
              <w:spacing w:after="40" w:before="40" w:line="240" w:lineRule="auto"/>
            </w:pPr>
            <w:r>
              <w:rPr>
                <w:sz w:val="17"/>
              </w:rPr>
              <w:t>Desplegar el sistema completo mediante contenedores Docker</w:t>
            </w:r>
          </w:p>
        </w:tc>
        <w:tc>
          <w:tcPr>
            <w:tcW w:w="900" w:type="dxa"/>
          </w:tcPr>
          <w:p>
            <w:pPr>
              <w:keepNext/>
              <w:spacing w:after="40" w:before="40" w:line="240" w:lineRule="auto"/>
            </w:pPr>
            <w:r>
              <w:rPr>
                <w:sz w:val="17"/>
              </w:rPr>
              <w:t>Media</w:t>
            </w:r>
          </w:p>
        </w:tc>
        <w:tc>
          <w:tcPr>
            <w:tcW w:w="1500" w:type="dxa"/>
          </w:tcPr>
          <w:p>
            <w:pPr>
              <w:keepNext/>
              <w:spacing w:after="40" w:before="40" w:line="240" w:lineRule="auto"/>
            </w:pPr>
            <w:r>
              <w:rPr>
                <w:sz w:val="17"/>
              </w:rPr>
              <w:t>Christofer Fuentes</w:t>
            </w:r>
          </w:p>
        </w:tc>
        <w:tc>
          <w:tcPr>
            <w:tcW w:w="1460" w:type="dxa"/>
          </w:tcPr>
          <w:p>
            <w:pPr>
              <w:keepNext/>
              <w:spacing w:after="40" w:before="40" w:line="240" w:lineRule="auto"/>
            </w:pPr>
            <w:r>
              <w:rPr>
                <w:sz w:val="17"/>
              </w:rPr>
              <w:t>17 a 30 nov</w:t>
            </w:r>
          </w:p>
        </w:tc>
        <w:tc>
          <w:tcPr>
            <w:tcW w:w="1300" w:type="dxa"/>
          </w:tcPr>
          <w:p>
            <w:pPr>
              <w:keepNext/>
              <w:spacing w:after="40" w:before="40" w:line="240" w:lineRule="auto"/>
            </w:pPr>
            <w:r>
              <w:rPr>
                <w:sz w:val="17"/>
              </w:rPr>
              <w:t>Transversal</w:t>
            </w:r>
          </w:p>
        </w:tc>
      </w:tr>
      <w:tr>
        <w:trPr>
          <w:cantSplit w:val="1"/>
        </w:trPr>
        <w:tc>
          <w:tcPr>
            <w:tcW w:w="700" w:type="dxa"/>
          </w:tcPr>
          <w:p>
            <w:pPr>
              <w:keepNext/>
              <w:spacing w:after="40" w:before="40" w:line="240" w:lineRule="auto"/>
            </w:pPr>
            <w:r>
              <w:rPr>
                <w:sz w:val="17"/>
              </w:rPr>
              <w:t>12</w:t>
            </w:r>
          </w:p>
        </w:tc>
        <w:tc>
          <w:tcPr>
            <w:tcW w:w="800" w:type="dxa"/>
          </w:tcPr>
          <w:p>
            <w:pPr>
              <w:keepNext/>
              <w:spacing w:after="40" w:before="40" w:line="240" w:lineRule="auto"/>
            </w:pPr>
            <w:r>
              <w:rPr>
                <w:sz w:val="17"/>
              </w:rPr>
              <w:t>E6-H2</w:t>
            </w:r>
          </w:p>
        </w:tc>
        <w:tc>
          <w:tcPr>
            <w:tcW w:w="2700" w:type="dxa"/>
          </w:tcPr>
          <w:p>
            <w:pPr>
              <w:keepNext/>
              <w:spacing w:after="40" w:before="40" w:line="240" w:lineRule="auto"/>
            </w:pPr>
            <w:r>
              <w:rPr>
                <w:sz w:val="17"/>
              </w:rPr>
              <w:t>Adaptar el sistema a una institución mediante su configuración</w:t>
            </w:r>
          </w:p>
        </w:tc>
        <w:tc>
          <w:tcPr>
            <w:tcW w:w="900" w:type="dxa"/>
          </w:tcPr>
          <w:p>
            <w:pPr>
              <w:keepNext/>
              <w:spacing w:after="40" w:before="40" w:line="240" w:lineRule="auto"/>
            </w:pPr>
            <w:r>
              <w:rPr>
                <w:sz w:val="17"/>
              </w:rPr>
              <w:t>Media</w:t>
            </w:r>
          </w:p>
        </w:tc>
        <w:tc>
          <w:tcPr>
            <w:tcW w:w="1500" w:type="dxa"/>
          </w:tcPr>
          <w:p>
            <w:pPr>
              <w:keepNext/>
              <w:spacing w:after="40" w:before="40" w:line="240" w:lineRule="auto"/>
            </w:pPr>
            <w:r>
              <w:rPr>
                <w:sz w:val="17"/>
              </w:rPr>
              <w:t>Patricia Cavieres y Christofer Fuentes</w:t>
            </w:r>
          </w:p>
        </w:tc>
        <w:tc>
          <w:tcPr>
            <w:tcW w:w="1460" w:type="dxa"/>
          </w:tcPr>
          <w:p>
            <w:pPr>
              <w:keepNext/>
              <w:spacing w:after="40" w:before="40" w:line="240" w:lineRule="auto"/>
            </w:pPr>
            <w:r>
              <w:rPr>
                <w:sz w:val="17"/>
              </w:rPr>
              <w:t>10 a 30 nov</w:t>
            </w:r>
          </w:p>
        </w:tc>
        <w:tc>
          <w:tcPr>
            <w:tcW w:w="1300" w:type="dxa"/>
          </w:tcPr>
          <w:p>
            <w:pPr>
              <w:keepNext/>
              <w:spacing w:after="40" w:before="40" w:line="240" w:lineRule="auto"/>
            </w:pPr>
            <w:r>
              <w:rPr>
                <w:sz w:val="17"/>
              </w:rPr>
              <w:t>Transversal</w:t>
            </w:r>
          </w:p>
        </w:tc>
      </w:tr>
      <w:tr>
        <w:trPr>
          <w:cantSplit w:val="1"/>
        </w:trPr>
        <w:tc>
          <w:tcPr>
            <w:tcW w:w="700" w:type="dxa"/>
          </w:tcPr>
          <w:p>
            <w:pPr>
              <w:spacing w:after="40" w:before="40" w:line="240" w:lineRule="auto"/>
            </w:pPr>
            <w:r>
              <w:rPr>
                <w:sz w:val="17"/>
              </w:rPr>
              <w:t>13</w:t>
            </w:r>
          </w:p>
        </w:tc>
        <w:tc>
          <w:tcPr>
            <w:tcW w:w="800" w:type="dxa"/>
          </w:tcPr>
          <w:p>
            <w:pPr>
              <w:spacing w:after="40" w:before="40" w:line="240" w:lineRule="auto"/>
            </w:pPr>
            <w:r>
              <w:rPr>
                <w:sz w:val="17"/>
              </w:rPr>
              <w:t>E5-H5</w:t>
            </w:r>
          </w:p>
        </w:tc>
        <w:tc>
          <w:tcPr>
            <w:tcW w:w="2700" w:type="dxa"/>
          </w:tcPr>
          <w:p>
            <w:pPr>
              <w:spacing w:after="40" w:before="40" w:line="240" w:lineRule="auto"/>
            </w:pPr>
            <w:r>
              <w:rPr>
                <w:sz w:val="17"/>
              </w:rPr>
              <w:t>Consultar el estado de las solicitudes de enrolamiento</w:t>
            </w:r>
          </w:p>
        </w:tc>
        <w:tc>
          <w:tcPr>
            <w:tcW w:w="900" w:type="dxa"/>
          </w:tcPr>
          <w:p>
            <w:pPr>
              <w:spacing w:after="40" w:before="40" w:line="240" w:lineRule="auto"/>
            </w:pPr>
            <w:r>
              <w:rPr>
                <w:sz w:val="17"/>
              </w:rPr>
              <w:t>Media</w:t>
            </w:r>
          </w:p>
        </w:tc>
        <w:tc>
          <w:tcPr>
            <w:tcW w:w="1500" w:type="dxa"/>
          </w:tcPr>
          <w:p>
            <w:pPr>
              <w:spacing w:after="40" w:before="40" w:line="240" w:lineRule="auto"/>
            </w:pPr>
            <w:r>
              <w:rPr>
                <w:sz w:val="17"/>
              </w:rPr>
              <w:t>Pablo Méndez</w:t>
            </w:r>
          </w:p>
        </w:tc>
        <w:tc>
          <w:tcPr>
            <w:tcW w:w="1460" w:type="dxa"/>
          </w:tcPr>
          <w:p>
            <w:pPr>
              <w:spacing w:after="40" w:before="40" w:line="240" w:lineRule="auto"/>
            </w:pPr>
            <w:r>
              <w:rPr>
                <w:sz w:val="17"/>
              </w:rPr>
              <w:t>10 a 23 nov</w:t>
            </w:r>
          </w:p>
        </w:tc>
        <w:tc>
          <w:tcPr>
            <w:tcW w:w="1300" w:type="dxa"/>
          </w:tcPr>
          <w:p>
            <w:pPr>
              <w:spacing w:after="40" w:before="40" w:line="240" w:lineRule="auto"/>
            </w:pPr>
            <w:r>
              <w:rPr>
                <w:sz w:val="17"/>
              </w:rPr>
              <w:t>CU-10</w:t>
            </w:r>
          </w:p>
        </w:tc>
      </w:tr>
    </w:tbl>
    <w:p>
      <w:pPr>
        <w:spacing w:after="0"/>
      </w:pPr>
    </w:p>
    <w:p>
      <w:pPr>
        <w:pStyle w:val="Heading1"/>
      </w:pPr>
      <w:r>
        <w:t>5. Historias de usuario y criterios de aceptación</w:t>
      </w:r>
    </w:p>
    <w:p>
      <w:pPr>
        <w:jc w:val="both"/>
      </w:pPr>
      <w:r>
        <w:rPr/>
        <w:t>Cada historia se presenta con su enunciado y con sus criterios de aceptación, redactados por escenario según el formato de la plantilla institucional: un contexto que describe la condición de partida, un evento que describe la acción y un resultado que describe el comportamiento esperado del sistema.</w:t>
      </w:r>
    </w:p>
    <w:p>
      <w:pPr>
        <w:pStyle w:val="Heading2"/>
      </w:pPr>
      <w:r>
        <w:t>5.1 EP-01 Mapa interactivo de salas del campus</w:t>
      </w:r>
    </w:p>
    <w:p>
      <w:pPr>
        <w:keepNext/>
        <w:jc w:val="both"/>
      </w:pPr>
      <w:r>
        <w:rPr>
          <w:b/>
        </w:rPr>
        <w:t>E1-H1. Ubicar una sala, oficina o área mediante el mapa interactivo 2D</w:t>
      </w:r>
    </w:p>
    <w:p>
      <w:pPr>
        <w:keepNext/>
        <w:jc w:val="both"/>
      </w:pPr>
      <w:r>
        <w:rPr/>
        <w:t>Como Usuario General, necesito ubicar una sala, una oficina o un área del campus mediante un mapa interactivo bidimensional, con la finalidad de llegar a mi destino sin perder tiempo buscando indicaciones. Prioridad alta. Caso de uso: CU-01.</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Espacio existente con plano cargado</w:t>
            </w:r>
          </w:p>
        </w:tc>
        <w:tc>
          <w:tcPr>
            <w:tcW w:w="2300" w:type="dxa"/>
          </w:tcPr>
          <w:p>
            <w:pPr>
              <w:keepNext/>
              <w:spacing w:after="40" w:before="40" w:line="240" w:lineRule="auto"/>
            </w:pPr>
            <w:r>
              <w:rPr>
                <w:sz w:val="17"/>
              </w:rPr>
              <w:t>En caso que la sala, oficina o área buscada existe en la base de datos y su piso tiene plano cargado</w:t>
            </w:r>
          </w:p>
        </w:tc>
        <w:tc>
          <w:tcPr>
            <w:tcW w:w="2000" w:type="dxa"/>
          </w:tcPr>
          <w:p>
            <w:pPr>
              <w:keepNext/>
              <w:spacing w:after="40" w:before="40" w:line="240" w:lineRule="auto"/>
            </w:pPr>
            <w:r>
              <w:rPr>
                <w:sz w:val="17"/>
              </w:rPr>
              <w:t>cuando la persona escribe el nombre, el código o el alias y selecciona una coincidencia</w:t>
            </w:r>
          </w:p>
        </w:tc>
        <w:tc>
          <w:tcPr>
            <w:tcW w:w="2860" w:type="dxa"/>
          </w:tcPr>
          <w:p>
            <w:pPr>
              <w:keepNext/>
              <w:spacing w:after="40" w:before="40" w:line="240" w:lineRule="auto"/>
            </w:pPr>
            <w:r>
              <w:rPr>
                <w:sz w:val="17"/>
              </w:rPr>
              <w:t>el sistema resalta el espacio en el plano del piso y muestra su piso, su ubicación y su equipamiento, en menos de dos segundos.</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Búsqueda por alias o sin tildes</w:t>
            </w:r>
          </w:p>
        </w:tc>
        <w:tc>
          <w:tcPr>
            <w:tcW w:w="2300" w:type="dxa"/>
          </w:tcPr>
          <w:p>
            <w:pPr>
              <w:keepNext/>
              <w:spacing w:after="40" w:before="40" w:line="240" w:lineRule="auto"/>
            </w:pPr>
            <w:r>
              <w:rPr>
                <w:sz w:val="17"/>
              </w:rPr>
              <w:t>En caso que la persona escribe el nombre en minúsculas, sin tildes o con un alias registrado</w:t>
            </w:r>
          </w:p>
        </w:tc>
        <w:tc>
          <w:tcPr>
            <w:tcW w:w="2000" w:type="dxa"/>
          </w:tcPr>
          <w:p>
            <w:pPr>
              <w:keepNext/>
              <w:spacing w:after="40" w:before="40" w:line="240" w:lineRule="auto"/>
            </w:pPr>
            <w:r>
              <w:rPr>
                <w:sz w:val="17"/>
              </w:rPr>
              <w:t>cuando realiza la búsqueda</w:t>
            </w:r>
          </w:p>
        </w:tc>
        <w:tc>
          <w:tcPr>
            <w:tcW w:w="2860" w:type="dxa"/>
          </w:tcPr>
          <w:p>
            <w:pPr>
              <w:keepNext/>
              <w:spacing w:after="40" w:before="40" w:line="240" w:lineRule="auto"/>
            </w:pPr>
            <w:r>
              <w:rPr>
                <w:sz w:val="17"/>
              </w:rPr>
              <w:t>el sistema encuentra el mismo espacio que habría encontrado con el nombre exacto.</w:t>
            </w:r>
          </w:p>
        </w:tc>
      </w:tr>
      <w:tr>
        <w:trPr>
          <w:cantSplit w:val="1"/>
        </w:trPr>
        <w:tc>
          <w:tcPr>
            <w:tcW w:w="500" w:type="dxa"/>
          </w:tcPr>
          <w:p>
            <w:pPr>
              <w:keepNext/>
              <w:spacing w:after="40" w:before="40" w:line="240" w:lineRule="auto"/>
            </w:pPr>
            <w:r>
              <w:rPr>
                <w:sz w:val="17"/>
              </w:rPr>
              <w:t>3</w:t>
            </w:r>
          </w:p>
        </w:tc>
        <w:tc>
          <w:tcPr>
            <w:tcW w:w="1700" w:type="dxa"/>
          </w:tcPr>
          <w:p>
            <w:pPr>
              <w:keepNext/>
              <w:spacing w:after="40" w:before="40" w:line="240" w:lineRule="auto"/>
            </w:pPr>
            <w:r>
              <w:rPr>
                <w:sz w:val="17"/>
              </w:rPr>
              <w:t>Espacio inexistente</w:t>
            </w:r>
          </w:p>
        </w:tc>
        <w:tc>
          <w:tcPr>
            <w:tcW w:w="2300" w:type="dxa"/>
          </w:tcPr>
          <w:p>
            <w:pPr>
              <w:keepNext/>
              <w:spacing w:after="40" w:before="40" w:line="240" w:lineRule="auto"/>
            </w:pPr>
            <w:r>
              <w:rPr>
                <w:sz w:val="17"/>
              </w:rPr>
              <w:t>En caso que el texto ingresado no coincide con ningún espacio</w:t>
            </w:r>
          </w:p>
        </w:tc>
        <w:tc>
          <w:tcPr>
            <w:tcW w:w="2000" w:type="dxa"/>
          </w:tcPr>
          <w:p>
            <w:pPr>
              <w:keepNext/>
              <w:spacing w:after="40" w:before="40" w:line="240" w:lineRule="auto"/>
            </w:pPr>
            <w:r>
              <w:rPr>
                <w:sz w:val="17"/>
              </w:rPr>
              <w:t>cuando la persona realiza la búsqueda</w:t>
            </w:r>
          </w:p>
        </w:tc>
        <w:tc>
          <w:tcPr>
            <w:tcW w:w="2860" w:type="dxa"/>
          </w:tcPr>
          <w:p>
            <w:pPr>
              <w:keepNext/>
              <w:spacing w:after="40" w:before="40" w:line="240" w:lineRule="auto"/>
            </w:pPr>
            <w:r>
              <w:rPr>
                <w:sz w:val="17"/>
              </w:rPr>
              <w:t>el sistema informa que no se encontraron resultados, sugiere revisar el código o el nombre y registra la consulta como búsqueda sin resultado.</w:t>
            </w:r>
          </w:p>
        </w:tc>
      </w:tr>
      <w:tr>
        <w:trPr>
          <w:cantSplit w:val="1"/>
        </w:trPr>
        <w:tc>
          <w:tcPr>
            <w:tcW w:w="500" w:type="dxa"/>
          </w:tcPr>
          <w:p>
            <w:pPr>
              <w:spacing w:after="40" w:before="40" w:line="240" w:lineRule="auto"/>
            </w:pPr>
            <w:r>
              <w:rPr>
                <w:sz w:val="17"/>
              </w:rPr>
              <w:t>4</w:t>
            </w:r>
          </w:p>
        </w:tc>
        <w:tc>
          <w:tcPr>
            <w:tcW w:w="1700" w:type="dxa"/>
          </w:tcPr>
          <w:p>
            <w:pPr>
              <w:spacing w:after="40" w:before="40" w:line="240" w:lineRule="auto"/>
            </w:pPr>
            <w:r>
              <w:rPr>
                <w:sz w:val="17"/>
              </w:rPr>
              <w:t>Navegación táctil del plano</w:t>
            </w:r>
          </w:p>
        </w:tc>
        <w:tc>
          <w:tcPr>
            <w:tcW w:w="2300" w:type="dxa"/>
          </w:tcPr>
          <w:p>
            <w:pPr>
              <w:spacing w:after="40" w:before="40" w:line="240" w:lineRule="auto"/>
            </w:pPr>
            <w:r>
              <w:rPr>
                <w:sz w:val="17"/>
              </w:rPr>
              <w:t>En caso que la persona está viendo el plano de un piso</w:t>
            </w:r>
          </w:p>
        </w:tc>
        <w:tc>
          <w:tcPr>
            <w:tcW w:w="2000" w:type="dxa"/>
          </w:tcPr>
          <w:p>
            <w:pPr>
              <w:spacing w:after="40" w:before="40" w:line="240" w:lineRule="auto"/>
            </w:pPr>
            <w:r>
              <w:rPr>
                <w:sz w:val="17"/>
              </w:rPr>
              <w:t>cuando desliza o hace zoom con la pantalla táctil</w:t>
            </w:r>
          </w:p>
        </w:tc>
        <w:tc>
          <w:tcPr>
            <w:tcW w:w="2860" w:type="dxa"/>
          </w:tcPr>
          <w:p>
            <w:pPr>
              <w:spacing w:after="40" w:before="40" w:line="240" w:lineRule="auto"/>
            </w:pPr>
            <w:r>
              <w:rPr>
                <w:sz w:val="17"/>
              </w:rPr>
              <w:t>el sistema desplaza y amplía el plano de forma fluida sin perder resaltado el espacio seleccionado.</w:t>
            </w:r>
          </w:p>
        </w:tc>
      </w:tr>
    </w:tbl>
    <w:p>
      <w:pPr>
        <w:spacing w:after="0"/>
      </w:pPr>
    </w:p>
    <w:p>
      <w:pPr>
        <w:pStyle w:val="Heading2"/>
      </w:pPr>
      <w:r>
        <w:t>5.2 EP-02 Directorio de áreas</w:t>
      </w:r>
    </w:p>
    <w:p>
      <w:pPr>
        <w:keepNext/>
        <w:jc w:val="both"/>
      </w:pPr>
      <w:r>
        <w:rPr>
          <w:b/>
        </w:rPr>
        <w:t>E2-H1. Consultar el directorio de áreas de la institución</w:t>
      </w:r>
    </w:p>
    <w:p>
      <w:pPr>
        <w:keepNext/>
        <w:jc w:val="both"/>
      </w:pPr>
      <w:r>
        <w:rPr/>
        <w:t>Como Usuario General, necesito consultar el directorio de áreas de la institución, con la finalidad de saber qué área atiende mi necesidad, dónde queda y cómo contactarla sin recorrer varias oficinas. Prioridad alta. Caso de uso: CU-02.</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Área registrada</w:t>
            </w:r>
          </w:p>
        </w:tc>
        <w:tc>
          <w:tcPr>
            <w:tcW w:w="2300" w:type="dxa"/>
          </w:tcPr>
          <w:p>
            <w:pPr>
              <w:keepNext/>
              <w:spacing w:after="40" w:before="40" w:line="240" w:lineRule="auto"/>
            </w:pPr>
            <w:r>
              <w:rPr>
                <w:sz w:val="17"/>
              </w:rPr>
              <w:t>En caso que el área consultada tiene su ficha registrada</w:t>
            </w:r>
          </w:p>
        </w:tc>
        <w:tc>
          <w:tcPr>
            <w:tcW w:w="2000" w:type="dxa"/>
          </w:tcPr>
          <w:p>
            <w:pPr>
              <w:keepNext/>
              <w:spacing w:after="40" w:before="40" w:line="240" w:lineRule="auto"/>
            </w:pPr>
            <w:r>
              <w:rPr>
                <w:sz w:val="17"/>
              </w:rPr>
              <w:t>cuando la persona selecciona el área en el directorio</w:t>
            </w:r>
          </w:p>
        </w:tc>
        <w:tc>
          <w:tcPr>
            <w:tcW w:w="2860" w:type="dxa"/>
          </w:tcPr>
          <w:p>
            <w:pPr>
              <w:keepNext/>
              <w:spacing w:after="40" w:before="40" w:line="240" w:lineRule="auto"/>
            </w:pPr>
            <w:r>
              <w:rPr>
                <w:sz w:val="17"/>
              </w:rPr>
              <w:t>el sistema muestra lo que atiende, su ubicación, su horario, su correo y su anexo, y ofrece verla en el mapa cuando tiene ubicación.</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Consulta por carrera</w:t>
            </w:r>
          </w:p>
        </w:tc>
        <w:tc>
          <w:tcPr>
            <w:tcW w:w="2300" w:type="dxa"/>
          </w:tcPr>
          <w:p>
            <w:pPr>
              <w:keepNext/>
              <w:spacing w:after="40" w:before="40" w:line="240" w:lineRule="auto"/>
            </w:pPr>
            <w:r>
              <w:rPr>
                <w:sz w:val="17"/>
              </w:rPr>
              <w:t>En caso que la carrera buscada está vinculada con un área</w:t>
            </w:r>
          </w:p>
        </w:tc>
        <w:tc>
          <w:tcPr>
            <w:tcW w:w="2000" w:type="dxa"/>
          </w:tcPr>
          <w:p>
            <w:pPr>
              <w:keepNext/>
              <w:spacing w:after="40" w:before="40" w:line="240" w:lineRule="auto"/>
            </w:pPr>
            <w:r>
              <w:rPr>
                <w:sz w:val="17"/>
              </w:rPr>
              <w:t>cuando la persona busca su carrera</w:t>
            </w:r>
          </w:p>
        </w:tc>
        <w:tc>
          <w:tcPr>
            <w:tcW w:w="2860" w:type="dxa"/>
          </w:tcPr>
          <w:p>
            <w:pPr>
              <w:keepNext/>
              <w:spacing w:after="40" w:before="40" w:line="240" w:lineRule="auto"/>
            </w:pPr>
            <w:r>
              <w:rPr>
                <w:sz w:val="17"/>
              </w:rPr>
              <w:t>el sistema muestra el área que atiende a los estudiantes de esa carrera.</w:t>
            </w:r>
          </w:p>
        </w:tc>
      </w:tr>
      <w:tr>
        <w:trPr>
          <w:cantSplit w:val="1"/>
        </w:trPr>
        <w:tc>
          <w:tcPr>
            <w:tcW w:w="500" w:type="dxa"/>
          </w:tcPr>
          <w:p>
            <w:pPr>
              <w:spacing w:after="40" w:before="40" w:line="240" w:lineRule="auto"/>
            </w:pPr>
            <w:r>
              <w:rPr>
                <w:sz w:val="17"/>
              </w:rPr>
              <w:t>3</w:t>
            </w:r>
          </w:p>
        </w:tc>
        <w:tc>
          <w:tcPr>
            <w:tcW w:w="1700" w:type="dxa"/>
          </w:tcPr>
          <w:p>
            <w:pPr>
              <w:spacing w:after="40" w:before="40" w:line="240" w:lineRule="auto"/>
            </w:pPr>
            <w:r>
              <w:rPr>
                <w:sz w:val="17"/>
              </w:rPr>
              <w:t>Carrera sin área asignada</w:t>
            </w:r>
          </w:p>
        </w:tc>
        <w:tc>
          <w:tcPr>
            <w:tcW w:w="2300" w:type="dxa"/>
          </w:tcPr>
          <w:p>
            <w:pPr>
              <w:spacing w:after="40" w:before="40" w:line="240" w:lineRule="auto"/>
            </w:pPr>
            <w:r>
              <w:rPr>
                <w:sz w:val="17"/>
              </w:rPr>
              <w:t>En caso que la carrera buscada no tiene un área asignada</w:t>
            </w:r>
          </w:p>
        </w:tc>
        <w:tc>
          <w:tcPr>
            <w:tcW w:w="2000" w:type="dxa"/>
          </w:tcPr>
          <w:p>
            <w:pPr>
              <w:spacing w:after="40" w:before="40" w:line="240" w:lineRule="auto"/>
            </w:pPr>
            <w:r>
              <w:rPr>
                <w:sz w:val="17"/>
              </w:rPr>
              <w:t>cuando la persona selecciona esa carrera</w:t>
            </w:r>
          </w:p>
        </w:tc>
        <w:tc>
          <w:tcPr>
            <w:tcW w:w="2860" w:type="dxa"/>
          </w:tcPr>
          <w:p>
            <w:pPr>
              <w:spacing w:after="40" w:before="40" w:line="240" w:lineRule="auto"/>
            </w:pPr>
            <w:r>
              <w:rPr>
                <w:sz w:val="17"/>
              </w:rPr>
              <w:t>el sistema informa que no hay un área registrada y sugiere acudir al punto de atención general de la institución.</w:t>
            </w:r>
          </w:p>
        </w:tc>
      </w:tr>
    </w:tbl>
    <w:p>
      <w:pPr>
        <w:spacing w:after="0"/>
      </w:pPr>
    </w:p>
    <w:p>
      <w:pPr>
        <w:pStyle w:val="Heading2"/>
      </w:pPr>
      <w:r>
        <w:t>5.3 EP-03 Preguntas frecuentes y guía de trámites</w:t>
      </w:r>
    </w:p>
    <w:p>
      <w:pPr>
        <w:keepNext/>
        <w:jc w:val="both"/>
      </w:pPr>
      <w:r>
        <w:rPr>
          <w:b/>
        </w:rPr>
        <w:t>E3-H1. Consultar las preguntas frecuentes sobre trámites</w:t>
      </w:r>
    </w:p>
    <w:p>
      <w:pPr>
        <w:keepNext/>
        <w:jc w:val="both"/>
      </w:pPr>
      <w:r>
        <w:rPr/>
        <w:t>Como Usuario General, necesito consultar las preguntas frecuentes sobre trámites administrativos, con la finalidad de resolver dudas comunes sin esperar atención presencial. Prioridad media. Caso de uso: CU-03.</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Pregunta con respuesta publicada</w:t>
            </w:r>
          </w:p>
        </w:tc>
        <w:tc>
          <w:tcPr>
            <w:tcW w:w="2300" w:type="dxa"/>
          </w:tcPr>
          <w:p>
            <w:pPr>
              <w:keepNext/>
              <w:spacing w:after="40" w:before="40" w:line="240" w:lineRule="auto"/>
            </w:pPr>
            <w:r>
              <w:rPr>
                <w:sz w:val="17"/>
              </w:rPr>
              <w:t>En caso que existe una pregunta publicada que coincide con la búsqueda o con la categoría elegida</w:t>
            </w:r>
          </w:p>
        </w:tc>
        <w:tc>
          <w:tcPr>
            <w:tcW w:w="2000" w:type="dxa"/>
          </w:tcPr>
          <w:p>
            <w:pPr>
              <w:keepNext/>
              <w:spacing w:after="40" w:before="40" w:line="240" w:lineRule="auto"/>
            </w:pPr>
            <w:r>
              <w:rPr>
                <w:sz w:val="17"/>
              </w:rPr>
              <w:t>cuando la persona la selecciona</w:t>
            </w:r>
          </w:p>
        </w:tc>
        <w:tc>
          <w:tcPr>
            <w:tcW w:w="2860" w:type="dxa"/>
          </w:tcPr>
          <w:p>
            <w:pPr>
              <w:keepNext/>
              <w:spacing w:after="40" w:before="40" w:line="240" w:lineRule="auto"/>
            </w:pPr>
            <w:r>
              <w:rPr>
                <w:sz w:val="17"/>
              </w:rPr>
              <w:t>el sistema muestra la respuesta completa de inmediato y, si la pregunta tiene un área responsable, ofrece abrir su ficha.</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Sin coincidencias</w:t>
            </w:r>
          </w:p>
        </w:tc>
        <w:tc>
          <w:tcPr>
            <w:tcW w:w="2300" w:type="dxa"/>
          </w:tcPr>
          <w:p>
            <w:pPr>
              <w:keepNext/>
              <w:spacing w:after="40" w:before="40" w:line="240" w:lineRule="auto"/>
            </w:pPr>
            <w:r>
              <w:rPr>
                <w:sz w:val="17"/>
              </w:rPr>
              <w:t>En caso que la búsqueda no coincide con ninguna pregunta</w:t>
            </w:r>
          </w:p>
        </w:tc>
        <w:tc>
          <w:tcPr>
            <w:tcW w:w="2000" w:type="dxa"/>
          </w:tcPr>
          <w:p>
            <w:pPr>
              <w:keepNext/>
              <w:spacing w:after="40" w:before="40" w:line="240" w:lineRule="auto"/>
            </w:pPr>
            <w:r>
              <w:rPr>
                <w:sz w:val="17"/>
              </w:rPr>
              <w:t>cuando la persona ejecuta la búsqueda</w:t>
            </w:r>
          </w:p>
        </w:tc>
        <w:tc>
          <w:tcPr>
            <w:tcW w:w="2860" w:type="dxa"/>
          </w:tcPr>
          <w:p>
            <w:pPr>
              <w:keepNext/>
              <w:spacing w:after="40" w:before="40" w:line="240" w:lineRule="auto"/>
            </w:pPr>
            <w:r>
              <w:rPr>
                <w:sz w:val="17"/>
              </w:rPr>
              <w:t>el sistema informa que no se encontraron preguntas y mantiene visibles las categorías disponibles.</w:t>
            </w:r>
          </w:p>
        </w:tc>
      </w:tr>
      <w:tr>
        <w:trPr>
          <w:cantSplit w:val="1"/>
        </w:trPr>
        <w:tc>
          <w:tcPr>
            <w:tcW w:w="500" w:type="dxa"/>
          </w:tcPr>
          <w:p>
            <w:pPr>
              <w:spacing w:after="40" w:before="40" w:line="240" w:lineRule="auto"/>
            </w:pPr>
            <w:r>
              <w:rPr>
                <w:sz w:val="17"/>
              </w:rPr>
              <w:t>3</w:t>
            </w:r>
          </w:p>
        </w:tc>
        <w:tc>
          <w:tcPr>
            <w:tcW w:w="1700" w:type="dxa"/>
          </w:tcPr>
          <w:p>
            <w:pPr>
              <w:spacing w:after="40" w:before="40" w:line="240" w:lineRule="auto"/>
            </w:pPr>
            <w:r>
              <w:rPr>
                <w:sz w:val="17"/>
              </w:rPr>
              <w:t>Pregunta no publicada</w:t>
            </w:r>
          </w:p>
        </w:tc>
        <w:tc>
          <w:tcPr>
            <w:tcW w:w="2300" w:type="dxa"/>
          </w:tcPr>
          <w:p>
            <w:pPr>
              <w:spacing w:after="40" w:before="40" w:line="240" w:lineRule="auto"/>
            </w:pPr>
            <w:r>
              <w:rPr>
                <w:sz w:val="17"/>
              </w:rPr>
              <w:t>En caso que una pregunta está registrada como no publicada</w:t>
            </w:r>
          </w:p>
        </w:tc>
        <w:tc>
          <w:tcPr>
            <w:tcW w:w="2000" w:type="dxa"/>
          </w:tcPr>
          <w:p>
            <w:pPr>
              <w:spacing w:after="40" w:before="40" w:line="240" w:lineRule="auto"/>
            </w:pPr>
            <w:r>
              <w:rPr>
                <w:sz w:val="17"/>
              </w:rPr>
              <w:t>cuando la persona consulta las preguntas del tótem</w:t>
            </w:r>
          </w:p>
        </w:tc>
        <w:tc>
          <w:tcPr>
            <w:tcW w:w="2860" w:type="dxa"/>
          </w:tcPr>
          <w:p>
            <w:pPr>
              <w:spacing w:after="40" w:before="40" w:line="240" w:lineRule="auto"/>
            </w:pPr>
            <w:r>
              <w:rPr>
                <w:sz w:val="17"/>
              </w:rPr>
              <w:t>el sistema no la muestra.</w:t>
            </w:r>
          </w:p>
        </w:tc>
      </w:tr>
    </w:tbl>
    <w:p>
      <w:pPr>
        <w:spacing w:after="0"/>
      </w:pPr>
    </w:p>
    <w:p>
      <w:pPr>
        <w:keepNext/>
        <w:jc w:val="both"/>
      </w:pPr>
      <w:r>
        <w:rPr>
          <w:b/>
        </w:rPr>
        <w:t>E3-H2. Seguir una guía paso a paso para realizar un trámite</w:t>
      </w:r>
    </w:p>
    <w:p>
      <w:pPr>
        <w:keepNext/>
        <w:jc w:val="both"/>
      </w:pPr>
      <w:r>
        <w:rPr/>
        <w:t>Como Usuario General, necesito seguir una guía paso a paso para realizar un trámite, con la finalidad de completar el proceso correctamente sin depender de un funcionario. Prioridad media. Caso de uso: CU-04.</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Trámite con guía disponible</w:t>
            </w:r>
          </w:p>
        </w:tc>
        <w:tc>
          <w:tcPr>
            <w:tcW w:w="2300" w:type="dxa"/>
          </w:tcPr>
          <w:p>
            <w:pPr>
              <w:keepNext/>
              <w:spacing w:after="40" w:before="40" w:line="240" w:lineRule="auto"/>
            </w:pPr>
            <w:r>
              <w:rPr>
                <w:sz w:val="17"/>
              </w:rPr>
              <w:t>En caso que el trámite seleccionado cuenta con una guía registrada</w:t>
            </w:r>
          </w:p>
        </w:tc>
        <w:tc>
          <w:tcPr>
            <w:tcW w:w="2000" w:type="dxa"/>
          </w:tcPr>
          <w:p>
            <w:pPr>
              <w:keepNext/>
              <w:spacing w:after="40" w:before="40" w:line="240" w:lineRule="auto"/>
            </w:pPr>
            <w:r>
              <w:rPr>
                <w:sz w:val="17"/>
              </w:rPr>
              <w:t>cuando la persona selecciona el trámite</w:t>
            </w:r>
          </w:p>
        </w:tc>
        <w:tc>
          <w:tcPr>
            <w:tcW w:w="2860" w:type="dxa"/>
          </w:tcPr>
          <w:p>
            <w:pPr>
              <w:keepNext/>
              <w:spacing w:after="40" w:before="40" w:line="240" w:lineRule="auto"/>
            </w:pPr>
            <w:r>
              <w:rPr>
                <w:sz w:val="17"/>
              </w:rPr>
              <w:t>el sistema despliega los pasos en orden, los requisitos, el plazo estimado y el área responsable.</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Trámite sin guía cargada</w:t>
            </w:r>
          </w:p>
        </w:tc>
        <w:tc>
          <w:tcPr>
            <w:tcW w:w="2300" w:type="dxa"/>
          </w:tcPr>
          <w:p>
            <w:pPr>
              <w:keepNext/>
              <w:spacing w:after="40" w:before="40" w:line="240" w:lineRule="auto"/>
            </w:pPr>
            <w:r>
              <w:rPr>
                <w:sz w:val="17"/>
              </w:rPr>
              <w:t>En caso que el trámite seleccionado no tiene pasos cargados</w:t>
            </w:r>
          </w:p>
        </w:tc>
        <w:tc>
          <w:tcPr>
            <w:tcW w:w="2000" w:type="dxa"/>
          </w:tcPr>
          <w:p>
            <w:pPr>
              <w:keepNext/>
              <w:spacing w:after="40" w:before="40" w:line="240" w:lineRule="auto"/>
            </w:pPr>
            <w:r>
              <w:rPr>
                <w:sz w:val="17"/>
              </w:rPr>
              <w:t>cuando la persona intenta acceder a la guía</w:t>
            </w:r>
          </w:p>
        </w:tc>
        <w:tc>
          <w:tcPr>
            <w:tcW w:w="2860" w:type="dxa"/>
          </w:tcPr>
          <w:p>
            <w:pPr>
              <w:keepNext/>
              <w:spacing w:after="40" w:before="40" w:line="240" w:lineRule="auto"/>
            </w:pPr>
            <w:r>
              <w:rPr>
                <w:sz w:val="17"/>
              </w:rPr>
              <w:t>el sistema informa que la información está en proceso de carga y muestra el contacto del área responsable.</w:t>
            </w:r>
          </w:p>
        </w:tc>
      </w:tr>
      <w:tr>
        <w:trPr>
          <w:cantSplit w:val="1"/>
        </w:trPr>
        <w:tc>
          <w:tcPr>
            <w:tcW w:w="500" w:type="dxa"/>
          </w:tcPr>
          <w:p>
            <w:pPr>
              <w:spacing w:after="40" w:before="40" w:line="240" w:lineRule="auto"/>
            </w:pPr>
            <w:r>
              <w:rPr>
                <w:sz w:val="17"/>
              </w:rPr>
              <w:t>3</w:t>
            </w:r>
          </w:p>
        </w:tc>
        <w:tc>
          <w:tcPr>
            <w:tcW w:w="1700" w:type="dxa"/>
          </w:tcPr>
          <w:p>
            <w:pPr>
              <w:spacing w:after="40" w:before="40" w:line="240" w:lineRule="auto"/>
            </w:pPr>
            <w:r>
              <w:rPr>
                <w:sz w:val="17"/>
              </w:rPr>
              <w:t>Trámite autogestionable</w:t>
            </w:r>
          </w:p>
        </w:tc>
        <w:tc>
          <w:tcPr>
            <w:tcW w:w="2300" w:type="dxa"/>
          </w:tcPr>
          <w:p>
            <w:pPr>
              <w:spacing w:after="40" w:before="40" w:line="240" w:lineRule="auto"/>
            </w:pPr>
            <w:r>
              <w:rPr>
                <w:sz w:val="17"/>
              </w:rPr>
              <w:t>En caso que el trámite puede realizarse en el tótem y el módulo de enrolamiento está activo</w:t>
            </w:r>
          </w:p>
        </w:tc>
        <w:tc>
          <w:tcPr>
            <w:tcW w:w="2000" w:type="dxa"/>
          </w:tcPr>
          <w:p>
            <w:pPr>
              <w:spacing w:after="40" w:before="40" w:line="240" w:lineRule="auto"/>
            </w:pPr>
            <w:r>
              <w:rPr>
                <w:sz w:val="17"/>
              </w:rPr>
              <w:t>cuando la persona abre la guía del trámite</w:t>
            </w:r>
          </w:p>
        </w:tc>
        <w:tc>
          <w:tcPr>
            <w:tcW w:w="2860" w:type="dxa"/>
          </w:tcPr>
          <w:p>
            <w:pPr>
              <w:spacing w:after="40" w:before="40" w:line="240" w:lineRule="auto"/>
            </w:pPr>
            <w:r>
              <w:rPr>
                <w:sz w:val="17"/>
              </w:rPr>
              <w:t>el sistema ofrece iniciar el enrolamiento fotográfico; si el módulo está inactivo, la opción no se muestra.</w:t>
            </w:r>
          </w:p>
        </w:tc>
      </w:tr>
    </w:tbl>
    <w:p>
      <w:pPr>
        <w:spacing w:after="0"/>
      </w:pPr>
    </w:p>
    <w:p>
      <w:pPr>
        <w:pStyle w:val="Heading2"/>
      </w:pPr>
      <w:r>
        <w:t>5.4 EP-04 Enrolamiento fotográfico autónomo</w:t>
      </w:r>
    </w:p>
    <w:p>
      <w:pPr>
        <w:keepNext/>
        <w:jc w:val="both"/>
      </w:pPr>
      <w:r>
        <w:rPr>
          <w:b/>
        </w:rPr>
        <w:t>E4-H1. Verificar el correo institucional con un código de un solo uso</w:t>
      </w:r>
    </w:p>
    <w:p>
      <w:pPr>
        <w:keepNext/>
        <w:jc w:val="both"/>
      </w:pPr>
      <w:r>
        <w:rPr/>
        <w:t>Como Usuario Institucional, necesito verificar mi correo institucional con un código de un solo uso, con la finalidad de que el enrolamiento quede asociado a mi identidad de forma segura. Prioridad alta. Caso de uso: CU-11.</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Verificación exitosa</w:t>
            </w:r>
          </w:p>
        </w:tc>
        <w:tc>
          <w:tcPr>
            <w:tcW w:w="2300" w:type="dxa"/>
          </w:tcPr>
          <w:p>
            <w:pPr>
              <w:keepNext/>
              <w:spacing w:after="40" w:before="40" w:line="240" w:lineRule="auto"/>
            </w:pPr>
            <w:r>
              <w:rPr>
                <w:sz w:val="17"/>
              </w:rPr>
              <w:t>En caso que la persona ingresa un correo de un dominio aceptado y recibe el código</w:t>
            </w:r>
          </w:p>
        </w:tc>
        <w:tc>
          <w:tcPr>
            <w:tcW w:w="2000" w:type="dxa"/>
          </w:tcPr>
          <w:p>
            <w:pPr>
              <w:keepNext/>
              <w:spacing w:after="40" w:before="40" w:line="240" w:lineRule="auto"/>
            </w:pPr>
            <w:r>
              <w:rPr>
                <w:sz w:val="17"/>
              </w:rPr>
              <w:t>cuando ingresa el código vigente y correcto</w:t>
            </w:r>
          </w:p>
        </w:tc>
        <w:tc>
          <w:tcPr>
            <w:tcW w:w="2860" w:type="dxa"/>
          </w:tcPr>
          <w:p>
            <w:pPr>
              <w:keepNext/>
              <w:spacing w:after="40" w:before="40" w:line="240" w:lineRule="auto"/>
            </w:pPr>
            <w:r>
              <w:rPr>
                <w:sz w:val="17"/>
              </w:rPr>
              <w:t>el sistema registra el intento como verificado y habilita el paso siguiente del enrolamiento.</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Código incorrecto</w:t>
            </w:r>
          </w:p>
        </w:tc>
        <w:tc>
          <w:tcPr>
            <w:tcW w:w="2300" w:type="dxa"/>
          </w:tcPr>
          <w:p>
            <w:pPr>
              <w:keepNext/>
              <w:spacing w:after="40" w:before="40" w:line="240" w:lineRule="auto"/>
            </w:pPr>
            <w:r>
              <w:rPr>
                <w:sz w:val="17"/>
              </w:rPr>
              <w:t>En caso que la persona ingresa un código que no coincide</w:t>
            </w:r>
          </w:p>
        </w:tc>
        <w:tc>
          <w:tcPr>
            <w:tcW w:w="2000" w:type="dxa"/>
          </w:tcPr>
          <w:p>
            <w:pPr>
              <w:keepNext/>
              <w:spacing w:after="40" w:before="40" w:line="240" w:lineRule="auto"/>
            </w:pPr>
            <w:r>
              <w:rPr>
                <w:sz w:val="17"/>
              </w:rPr>
              <w:t>cuando confirma el código</w:t>
            </w:r>
          </w:p>
        </w:tc>
        <w:tc>
          <w:tcPr>
            <w:tcW w:w="2860" w:type="dxa"/>
          </w:tcPr>
          <w:p>
            <w:pPr>
              <w:keepNext/>
              <w:spacing w:after="40" w:before="40" w:line="240" w:lineRule="auto"/>
            </w:pPr>
            <w:r>
              <w:rPr>
                <w:sz w:val="17"/>
              </w:rPr>
              <w:t>el sistema suma un intento fallido e informa cuántos intentos le quedan.</w:t>
            </w:r>
          </w:p>
        </w:tc>
      </w:tr>
      <w:tr>
        <w:trPr>
          <w:cantSplit w:val="1"/>
        </w:trPr>
        <w:tc>
          <w:tcPr>
            <w:tcW w:w="500" w:type="dxa"/>
          </w:tcPr>
          <w:p>
            <w:pPr>
              <w:keepNext/>
              <w:spacing w:after="40" w:before="40" w:line="240" w:lineRule="auto"/>
            </w:pPr>
            <w:r>
              <w:rPr>
                <w:sz w:val="17"/>
              </w:rPr>
              <w:t>3</w:t>
            </w:r>
          </w:p>
        </w:tc>
        <w:tc>
          <w:tcPr>
            <w:tcW w:w="1700" w:type="dxa"/>
          </w:tcPr>
          <w:p>
            <w:pPr>
              <w:keepNext/>
              <w:spacing w:after="40" w:before="40" w:line="240" w:lineRule="auto"/>
            </w:pPr>
            <w:r>
              <w:rPr>
                <w:sz w:val="17"/>
              </w:rPr>
              <w:t>Intentos agotados</w:t>
            </w:r>
          </w:p>
        </w:tc>
        <w:tc>
          <w:tcPr>
            <w:tcW w:w="2300" w:type="dxa"/>
          </w:tcPr>
          <w:p>
            <w:pPr>
              <w:keepNext/>
              <w:spacing w:after="40" w:before="40" w:line="240" w:lineRule="auto"/>
            </w:pPr>
            <w:r>
              <w:rPr>
                <w:sz w:val="17"/>
              </w:rPr>
              <w:t>En caso que la persona alcanza el máximo de intentos permitidos</w:t>
            </w:r>
          </w:p>
        </w:tc>
        <w:tc>
          <w:tcPr>
            <w:tcW w:w="2000" w:type="dxa"/>
          </w:tcPr>
          <w:p>
            <w:pPr>
              <w:keepNext/>
              <w:spacing w:after="40" w:before="40" w:line="240" w:lineRule="auto"/>
            </w:pPr>
            <w:r>
              <w:rPr>
                <w:sz w:val="17"/>
              </w:rPr>
              <w:t>cuando ingresa otro código incorrecto</w:t>
            </w:r>
          </w:p>
        </w:tc>
        <w:tc>
          <w:tcPr>
            <w:tcW w:w="2860" w:type="dxa"/>
          </w:tcPr>
          <w:p>
            <w:pPr>
              <w:keepNext/>
              <w:spacing w:after="40" w:before="40" w:line="240" w:lineRule="auto"/>
            </w:pPr>
            <w:r>
              <w:rPr>
                <w:sz w:val="17"/>
              </w:rPr>
              <w:t>el sistema rechaza el intento y exige solicitar un código nuevo.</w:t>
            </w:r>
          </w:p>
        </w:tc>
      </w:tr>
      <w:tr>
        <w:trPr>
          <w:cantSplit w:val="1"/>
        </w:trPr>
        <w:tc>
          <w:tcPr>
            <w:tcW w:w="500" w:type="dxa"/>
          </w:tcPr>
          <w:p>
            <w:pPr>
              <w:keepNext/>
              <w:spacing w:after="40" w:before="40" w:line="240" w:lineRule="auto"/>
            </w:pPr>
            <w:r>
              <w:rPr>
                <w:sz w:val="17"/>
              </w:rPr>
              <w:t>4</w:t>
            </w:r>
          </w:p>
        </w:tc>
        <w:tc>
          <w:tcPr>
            <w:tcW w:w="1700" w:type="dxa"/>
          </w:tcPr>
          <w:p>
            <w:pPr>
              <w:keepNext/>
              <w:spacing w:after="40" w:before="40" w:line="240" w:lineRule="auto"/>
            </w:pPr>
            <w:r>
              <w:rPr>
                <w:sz w:val="17"/>
              </w:rPr>
              <w:t>Código vencido</w:t>
            </w:r>
          </w:p>
        </w:tc>
        <w:tc>
          <w:tcPr>
            <w:tcW w:w="2300" w:type="dxa"/>
          </w:tcPr>
          <w:p>
            <w:pPr>
              <w:keepNext/>
              <w:spacing w:after="40" w:before="40" w:line="240" w:lineRule="auto"/>
            </w:pPr>
            <w:r>
              <w:rPr>
                <w:sz w:val="17"/>
              </w:rPr>
              <w:t>En caso que transcurre la vigencia del código sin que la persona lo ingrese</w:t>
            </w:r>
          </w:p>
        </w:tc>
        <w:tc>
          <w:tcPr>
            <w:tcW w:w="2000" w:type="dxa"/>
          </w:tcPr>
          <w:p>
            <w:pPr>
              <w:keepNext/>
              <w:spacing w:after="40" w:before="40" w:line="240" w:lineRule="auto"/>
            </w:pPr>
            <w:r>
              <w:rPr>
                <w:sz w:val="17"/>
              </w:rPr>
              <w:t>cuando intenta confirmarlo</w:t>
            </w:r>
          </w:p>
        </w:tc>
        <w:tc>
          <w:tcPr>
            <w:tcW w:w="2860" w:type="dxa"/>
          </w:tcPr>
          <w:p>
            <w:pPr>
              <w:keepNext/>
              <w:spacing w:after="40" w:before="40" w:line="240" w:lineRule="auto"/>
            </w:pPr>
            <w:r>
              <w:rPr>
                <w:sz w:val="17"/>
              </w:rPr>
              <w:t>el sistema marca el intento como expirado y permite solicitar un código nuevo.</w:t>
            </w:r>
          </w:p>
        </w:tc>
      </w:tr>
      <w:tr>
        <w:trPr>
          <w:cantSplit w:val="1"/>
        </w:trPr>
        <w:tc>
          <w:tcPr>
            <w:tcW w:w="500" w:type="dxa"/>
          </w:tcPr>
          <w:p>
            <w:pPr>
              <w:keepNext/>
              <w:spacing w:after="40" w:before="40" w:line="240" w:lineRule="auto"/>
            </w:pPr>
            <w:r>
              <w:rPr>
                <w:sz w:val="17"/>
              </w:rPr>
              <w:t>5</w:t>
            </w:r>
          </w:p>
        </w:tc>
        <w:tc>
          <w:tcPr>
            <w:tcW w:w="1700" w:type="dxa"/>
          </w:tcPr>
          <w:p>
            <w:pPr>
              <w:keepNext/>
              <w:spacing w:after="40" w:before="40" w:line="240" w:lineRule="auto"/>
            </w:pPr>
            <w:r>
              <w:rPr>
                <w:sz w:val="17"/>
              </w:rPr>
              <w:t>Dominio no aceptado</w:t>
            </w:r>
          </w:p>
        </w:tc>
        <w:tc>
          <w:tcPr>
            <w:tcW w:w="2300" w:type="dxa"/>
          </w:tcPr>
          <w:p>
            <w:pPr>
              <w:keepNext/>
              <w:spacing w:after="40" w:before="40" w:line="240" w:lineRule="auto"/>
            </w:pPr>
            <w:r>
              <w:rPr>
                <w:sz w:val="17"/>
              </w:rPr>
              <w:t>En caso que el correo ingresado pertenece a un dominio que la institución no acepta</w:t>
            </w:r>
          </w:p>
        </w:tc>
        <w:tc>
          <w:tcPr>
            <w:tcW w:w="2000" w:type="dxa"/>
          </w:tcPr>
          <w:p>
            <w:pPr>
              <w:keepNext/>
              <w:spacing w:after="40" w:before="40" w:line="240" w:lineRule="auto"/>
            </w:pPr>
            <w:r>
              <w:rPr>
                <w:sz w:val="17"/>
              </w:rPr>
              <w:t>cuando la persona lo envía</w:t>
            </w:r>
          </w:p>
        </w:tc>
        <w:tc>
          <w:tcPr>
            <w:tcW w:w="2860" w:type="dxa"/>
          </w:tcPr>
          <w:p>
            <w:pPr>
              <w:keepNext/>
              <w:spacing w:after="40" w:before="40" w:line="240" w:lineRule="auto"/>
            </w:pPr>
            <w:r>
              <w:rPr>
                <w:sz w:val="17"/>
              </w:rPr>
              <w:t>el sistema informa los dominios válidos y no envía ningún código.</w:t>
            </w:r>
          </w:p>
        </w:tc>
      </w:tr>
      <w:tr>
        <w:trPr>
          <w:cantSplit w:val="1"/>
        </w:trPr>
        <w:tc>
          <w:tcPr>
            <w:tcW w:w="500" w:type="dxa"/>
          </w:tcPr>
          <w:p>
            <w:pPr>
              <w:spacing w:after="40" w:before="40" w:line="240" w:lineRule="auto"/>
            </w:pPr>
            <w:r>
              <w:rPr>
                <w:sz w:val="17"/>
              </w:rPr>
              <w:t>6</w:t>
            </w:r>
          </w:p>
        </w:tc>
        <w:tc>
          <w:tcPr>
            <w:tcW w:w="1700" w:type="dxa"/>
          </w:tcPr>
          <w:p>
            <w:pPr>
              <w:spacing w:after="40" w:before="40" w:line="240" w:lineRule="auto"/>
            </w:pPr>
            <w:r>
              <w:rPr>
                <w:sz w:val="17"/>
              </w:rPr>
              <w:t>Reenvío del código</w:t>
            </w:r>
          </w:p>
        </w:tc>
        <w:tc>
          <w:tcPr>
            <w:tcW w:w="2300" w:type="dxa"/>
          </w:tcPr>
          <w:p>
            <w:pPr>
              <w:spacing w:after="40" w:before="40" w:line="240" w:lineRule="auto"/>
            </w:pPr>
            <w:r>
              <w:rPr>
                <w:sz w:val="17"/>
              </w:rPr>
              <w:t>En caso que el correo con el código no llega</w:t>
            </w:r>
          </w:p>
        </w:tc>
        <w:tc>
          <w:tcPr>
            <w:tcW w:w="2000" w:type="dxa"/>
          </w:tcPr>
          <w:p>
            <w:pPr>
              <w:spacing w:after="40" w:before="40" w:line="240" w:lineRule="auto"/>
            </w:pPr>
            <w:r>
              <w:rPr>
                <w:sz w:val="17"/>
              </w:rPr>
              <w:t>cuando la persona solicita un reenvío</w:t>
            </w:r>
          </w:p>
        </w:tc>
        <w:tc>
          <w:tcPr>
            <w:tcW w:w="2860" w:type="dxa"/>
          </w:tcPr>
          <w:p>
            <w:pPr>
              <w:spacing w:after="40" w:before="40" w:line="240" w:lineRule="auto"/>
            </w:pPr>
            <w:r>
              <w:rPr>
                <w:sz w:val="17"/>
              </w:rPr>
              <w:t>el sistema genera un código nuevo e invalida el anterior.</w:t>
            </w:r>
          </w:p>
        </w:tc>
      </w:tr>
    </w:tbl>
    <w:p>
      <w:pPr>
        <w:spacing w:after="0"/>
      </w:pPr>
    </w:p>
    <w:p>
      <w:pPr>
        <w:keepNext/>
        <w:jc w:val="both"/>
      </w:pPr>
      <w:r>
        <w:rPr>
          <w:b/>
        </w:rPr>
        <w:t>E4-H2. Completar la validación facial y el envío de la fotografía</w:t>
      </w:r>
    </w:p>
    <w:p>
      <w:pPr>
        <w:keepNext/>
        <w:jc w:val="both"/>
      </w:pPr>
      <w:r>
        <w:rPr/>
        <w:t>Como Usuario Institucional, necesito completar la validación facial y el envío de mi fotografía durante el enrolamiento, con la finalidad de que mi fotografía quede registrada en el sistema de la institución sin acudir a una oficina. Prioridad alta. Caso de uso: CU-05.</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Fotografía válida</w:t>
            </w:r>
          </w:p>
        </w:tc>
        <w:tc>
          <w:tcPr>
            <w:tcW w:w="2300" w:type="dxa"/>
          </w:tcPr>
          <w:p>
            <w:pPr>
              <w:keepNext/>
              <w:spacing w:after="40" w:before="40" w:line="240" w:lineRule="auto"/>
            </w:pPr>
            <w:r>
              <w:rPr>
                <w:sz w:val="17"/>
              </w:rPr>
              <w:t>En caso que la cámara del tótem capta un rostro único, bien iluminado y encuadrado</w:t>
            </w:r>
          </w:p>
        </w:tc>
        <w:tc>
          <w:tcPr>
            <w:tcW w:w="2000" w:type="dxa"/>
          </w:tcPr>
          <w:p>
            <w:pPr>
              <w:keepNext/>
              <w:spacing w:after="40" w:before="40" w:line="240" w:lineRule="auto"/>
            </w:pPr>
            <w:r>
              <w:rPr>
                <w:sz w:val="17"/>
              </w:rPr>
              <w:t>cuando la persona confirma la fotografía</w:t>
            </w:r>
          </w:p>
        </w:tc>
        <w:tc>
          <w:tcPr>
            <w:tcW w:w="2860" w:type="dxa"/>
          </w:tcPr>
          <w:p>
            <w:pPr>
              <w:keepNext/>
              <w:spacing w:after="40" w:before="40" w:line="240" w:lineRule="auto"/>
            </w:pPr>
            <w:r>
              <w:rPr>
                <w:sz w:val="17"/>
              </w:rPr>
              <w:t>el sistema la valida con Google Vision AI, la envía al sistema de enrolamiento, elimina la imagen y muestra la confirmación.</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Fotografía rechazada</w:t>
            </w:r>
          </w:p>
        </w:tc>
        <w:tc>
          <w:tcPr>
            <w:tcW w:w="2300" w:type="dxa"/>
          </w:tcPr>
          <w:p>
            <w:pPr>
              <w:keepNext/>
              <w:spacing w:after="40" w:before="40" w:line="240" w:lineRule="auto"/>
            </w:pPr>
            <w:r>
              <w:rPr>
                <w:sz w:val="17"/>
              </w:rPr>
              <w:t>En caso que la imagen no permite identificar un rostro válido</w:t>
            </w:r>
          </w:p>
        </w:tc>
        <w:tc>
          <w:tcPr>
            <w:tcW w:w="2000" w:type="dxa"/>
          </w:tcPr>
          <w:p>
            <w:pPr>
              <w:keepNext/>
              <w:spacing w:after="40" w:before="40" w:line="240" w:lineRule="auto"/>
            </w:pPr>
            <w:r>
              <w:rPr>
                <w:sz w:val="17"/>
              </w:rPr>
              <w:t>cuando el sistema procesa la captura</w:t>
            </w:r>
          </w:p>
        </w:tc>
        <w:tc>
          <w:tcPr>
            <w:tcW w:w="2860" w:type="dxa"/>
          </w:tcPr>
          <w:p>
            <w:pPr>
              <w:keepNext/>
              <w:spacing w:after="40" w:before="40" w:line="240" w:lineRule="auto"/>
            </w:pPr>
            <w:r>
              <w:rPr>
                <w:sz w:val="17"/>
              </w:rPr>
              <w:t>el sistema elimina la imagen, solicita repetir la captura e indica cómo mejorar la luz o el encuadre, sin enviar nada al sistema de enrolamiento.</w:t>
            </w:r>
          </w:p>
        </w:tc>
      </w:tr>
      <w:tr>
        <w:trPr>
          <w:cantSplit w:val="1"/>
        </w:trPr>
        <w:tc>
          <w:tcPr>
            <w:tcW w:w="500" w:type="dxa"/>
          </w:tcPr>
          <w:p>
            <w:pPr>
              <w:keepNext/>
              <w:spacing w:after="40" w:before="40" w:line="240" w:lineRule="auto"/>
            </w:pPr>
            <w:r>
              <w:rPr>
                <w:sz w:val="17"/>
              </w:rPr>
              <w:t>3</w:t>
            </w:r>
          </w:p>
        </w:tc>
        <w:tc>
          <w:tcPr>
            <w:tcW w:w="1700" w:type="dxa"/>
          </w:tcPr>
          <w:p>
            <w:pPr>
              <w:keepNext/>
              <w:spacing w:after="40" w:before="40" w:line="240" w:lineRule="auto"/>
            </w:pPr>
            <w:r>
              <w:rPr>
                <w:sz w:val="17"/>
              </w:rPr>
              <w:t>Falla de un servicio externo</w:t>
            </w:r>
          </w:p>
        </w:tc>
        <w:tc>
          <w:tcPr>
            <w:tcW w:w="2300" w:type="dxa"/>
          </w:tcPr>
          <w:p>
            <w:pPr>
              <w:keepNext/>
              <w:spacing w:after="40" w:before="40" w:line="240" w:lineRule="auto"/>
            </w:pPr>
            <w:r>
              <w:rPr>
                <w:sz w:val="17"/>
              </w:rPr>
              <w:t>En caso que Google Vision AI o el sistema de enrolamiento no responden</w:t>
            </w:r>
          </w:p>
        </w:tc>
        <w:tc>
          <w:tcPr>
            <w:tcW w:w="2000" w:type="dxa"/>
          </w:tcPr>
          <w:p>
            <w:pPr>
              <w:keepNext/>
              <w:spacing w:after="40" w:before="40" w:line="240" w:lineRule="auto"/>
            </w:pPr>
            <w:r>
              <w:rPr>
                <w:sz w:val="17"/>
              </w:rPr>
              <w:t>cuando el sistema intenta validar o enviar la fotografía</w:t>
            </w:r>
          </w:p>
        </w:tc>
        <w:tc>
          <w:tcPr>
            <w:tcW w:w="2860" w:type="dxa"/>
          </w:tcPr>
          <w:p>
            <w:pPr>
              <w:keepNext/>
              <w:spacing w:after="40" w:before="40" w:line="240" w:lineRule="auto"/>
            </w:pPr>
            <w:r>
              <w:rPr>
                <w:sz w:val="17"/>
              </w:rPr>
              <w:t>el sistema registra el error, marca la solicitud como fallida, informa a la persona que intente más tarde y conserva la copia como máximo 24 horas.</w:t>
            </w:r>
          </w:p>
        </w:tc>
      </w:tr>
      <w:tr>
        <w:trPr>
          <w:cantSplit w:val="1"/>
        </w:trPr>
        <w:tc>
          <w:tcPr>
            <w:tcW w:w="500" w:type="dxa"/>
          </w:tcPr>
          <w:p>
            <w:pPr>
              <w:spacing w:after="40" w:before="40" w:line="240" w:lineRule="auto"/>
            </w:pPr>
            <w:r>
              <w:rPr>
                <w:sz w:val="17"/>
              </w:rPr>
              <w:t>4</w:t>
            </w:r>
          </w:p>
        </w:tc>
        <w:tc>
          <w:tcPr>
            <w:tcW w:w="1700" w:type="dxa"/>
          </w:tcPr>
          <w:p>
            <w:pPr>
              <w:spacing w:after="40" w:before="40" w:line="240" w:lineRule="auto"/>
            </w:pPr>
            <w:r>
              <w:rPr>
                <w:sz w:val="17"/>
              </w:rPr>
              <w:t>Abandono del tótem</w:t>
            </w:r>
          </w:p>
        </w:tc>
        <w:tc>
          <w:tcPr>
            <w:tcW w:w="2300" w:type="dxa"/>
          </w:tcPr>
          <w:p>
            <w:pPr>
              <w:spacing w:after="40" w:before="40" w:line="240" w:lineRule="auto"/>
            </w:pPr>
            <w:r>
              <w:rPr>
                <w:sz w:val="17"/>
              </w:rPr>
              <w:t>En caso que la persona se aleja y transcurre el tiempo de inactividad configurado</w:t>
            </w:r>
          </w:p>
        </w:tc>
        <w:tc>
          <w:tcPr>
            <w:tcW w:w="2000" w:type="dxa"/>
          </w:tcPr>
          <w:p>
            <w:pPr>
              <w:spacing w:after="40" w:before="40" w:line="240" w:lineRule="auto"/>
            </w:pPr>
            <w:r>
              <w:rPr>
                <w:sz w:val="17"/>
              </w:rPr>
              <w:t>cuando vence ese tiempo</w:t>
            </w:r>
          </w:p>
        </w:tc>
        <w:tc>
          <w:tcPr>
            <w:tcW w:w="2860" w:type="dxa"/>
          </w:tcPr>
          <w:p>
            <w:pPr>
              <w:spacing w:after="40" w:before="40" w:line="240" w:lineRule="auto"/>
            </w:pPr>
            <w:r>
              <w:rPr>
                <w:sz w:val="17"/>
              </w:rPr>
              <w:t>el sistema vuelve a la pantalla de inicio, marca la solicitud como cancelada y elimina cualquier imagen pendiente.</w:t>
            </w:r>
          </w:p>
        </w:tc>
      </w:tr>
    </w:tbl>
    <w:p>
      <w:pPr>
        <w:spacing w:after="0"/>
      </w:pPr>
    </w:p>
    <w:p>
      <w:pPr>
        <w:pStyle w:val="Heading2"/>
      </w:pPr>
      <w:r>
        <w:t>5.5 EP-05 Aplicación de escritorio administrativa</w:t>
      </w:r>
    </w:p>
    <w:p>
      <w:pPr>
        <w:keepNext/>
        <w:jc w:val="both"/>
      </w:pPr>
      <w:r>
        <w:rPr>
          <w:b/>
        </w:rPr>
        <w:t>E5-H4. Iniciar sesión como administrador de contenidos</w:t>
      </w:r>
    </w:p>
    <w:p>
      <w:pPr>
        <w:keepNext/>
        <w:jc w:val="both"/>
      </w:pPr>
      <w:r>
        <w:rPr/>
        <w:t>Como Administrador de contenidos, necesito iniciar sesión con mis credenciales en la aplicación de escritorio, con la finalidad de acceder a los módulos de administración sin que personas no autorizadas puedan modificar los contenidos. Prioridad alta. Caso de uso: CU-06.</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Credenciales válidas</w:t>
            </w:r>
          </w:p>
        </w:tc>
        <w:tc>
          <w:tcPr>
            <w:tcW w:w="2300" w:type="dxa"/>
          </w:tcPr>
          <w:p>
            <w:pPr>
              <w:keepNext/>
              <w:spacing w:after="40" w:before="40" w:line="240" w:lineRule="auto"/>
            </w:pPr>
            <w:r>
              <w:rPr>
                <w:sz w:val="17"/>
              </w:rPr>
              <w:t>En caso que el funcionario tiene una cuenta activa y no bloqueada</w:t>
            </w:r>
          </w:p>
        </w:tc>
        <w:tc>
          <w:tcPr>
            <w:tcW w:w="2000" w:type="dxa"/>
          </w:tcPr>
          <w:p>
            <w:pPr>
              <w:keepNext/>
              <w:spacing w:after="40" w:before="40" w:line="240" w:lineRule="auto"/>
            </w:pPr>
            <w:r>
              <w:rPr>
                <w:sz w:val="17"/>
              </w:rPr>
              <w:t>cuando ingresa su correo y su contraseña correctos</w:t>
            </w:r>
          </w:p>
        </w:tc>
        <w:tc>
          <w:tcPr>
            <w:tcW w:w="2860" w:type="dxa"/>
          </w:tcPr>
          <w:p>
            <w:pPr>
              <w:keepNext/>
              <w:spacing w:after="40" w:before="40" w:line="240" w:lineRule="auto"/>
            </w:pPr>
            <w:r>
              <w:rPr>
                <w:sz w:val="17"/>
              </w:rPr>
              <w:t>el sistema abre una sesión con un token de vencimiento definido y muestra los módulos que permiten sus roles.</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Credenciales incorrectas</w:t>
            </w:r>
          </w:p>
        </w:tc>
        <w:tc>
          <w:tcPr>
            <w:tcW w:w="2300" w:type="dxa"/>
          </w:tcPr>
          <w:p>
            <w:pPr>
              <w:keepNext/>
              <w:spacing w:after="40" w:before="40" w:line="240" w:lineRule="auto"/>
            </w:pPr>
            <w:r>
              <w:rPr>
                <w:sz w:val="17"/>
              </w:rPr>
              <w:t>En caso que el correo o la contraseña no son correctos</w:t>
            </w:r>
          </w:p>
        </w:tc>
        <w:tc>
          <w:tcPr>
            <w:tcW w:w="2000" w:type="dxa"/>
          </w:tcPr>
          <w:p>
            <w:pPr>
              <w:keepNext/>
              <w:spacing w:after="40" w:before="40" w:line="240" w:lineRule="auto"/>
            </w:pPr>
            <w:r>
              <w:rPr>
                <w:sz w:val="17"/>
              </w:rPr>
              <w:t>cuando el funcionario intenta ingresar</w:t>
            </w:r>
          </w:p>
        </w:tc>
        <w:tc>
          <w:tcPr>
            <w:tcW w:w="2860" w:type="dxa"/>
          </w:tcPr>
          <w:p>
            <w:pPr>
              <w:keepNext/>
              <w:spacing w:after="40" w:before="40" w:line="240" w:lineRule="auto"/>
            </w:pPr>
            <w:r>
              <w:rPr>
                <w:sz w:val="17"/>
              </w:rPr>
              <w:t>el sistema muestra un mensaje genérico que no indica cuál dato falló y suma un intento fallido.</w:t>
            </w:r>
          </w:p>
        </w:tc>
      </w:tr>
      <w:tr>
        <w:trPr>
          <w:cantSplit w:val="1"/>
        </w:trPr>
        <w:tc>
          <w:tcPr>
            <w:tcW w:w="500" w:type="dxa"/>
          </w:tcPr>
          <w:p>
            <w:pPr>
              <w:keepNext/>
              <w:spacing w:after="40" w:before="40" w:line="240" w:lineRule="auto"/>
            </w:pPr>
            <w:r>
              <w:rPr>
                <w:sz w:val="17"/>
              </w:rPr>
              <w:t>3</w:t>
            </w:r>
          </w:p>
        </w:tc>
        <w:tc>
          <w:tcPr>
            <w:tcW w:w="1700" w:type="dxa"/>
          </w:tcPr>
          <w:p>
            <w:pPr>
              <w:keepNext/>
              <w:spacing w:after="40" w:before="40" w:line="240" w:lineRule="auto"/>
            </w:pPr>
            <w:r>
              <w:rPr>
                <w:sz w:val="17"/>
              </w:rPr>
              <w:t>Bloqueo temporal</w:t>
            </w:r>
          </w:p>
        </w:tc>
        <w:tc>
          <w:tcPr>
            <w:tcW w:w="2300" w:type="dxa"/>
          </w:tcPr>
          <w:p>
            <w:pPr>
              <w:keepNext/>
              <w:spacing w:after="40" w:before="40" w:line="240" w:lineRule="auto"/>
            </w:pPr>
            <w:r>
              <w:rPr>
                <w:sz w:val="17"/>
              </w:rPr>
              <w:t>En caso que se alcanza el máximo de intentos fallidos consecutivos</w:t>
            </w:r>
          </w:p>
        </w:tc>
        <w:tc>
          <w:tcPr>
            <w:tcW w:w="2000" w:type="dxa"/>
          </w:tcPr>
          <w:p>
            <w:pPr>
              <w:keepNext/>
              <w:spacing w:after="40" w:before="40" w:line="240" w:lineRule="auto"/>
            </w:pPr>
            <w:r>
              <w:rPr>
                <w:sz w:val="17"/>
              </w:rPr>
              <w:t>cuando el funcionario intenta ingresar de nuevo</w:t>
            </w:r>
          </w:p>
        </w:tc>
        <w:tc>
          <w:tcPr>
            <w:tcW w:w="2860" w:type="dxa"/>
          </w:tcPr>
          <w:p>
            <w:pPr>
              <w:keepNext/>
              <w:spacing w:after="40" w:before="40" w:line="240" w:lineRule="auto"/>
            </w:pPr>
            <w:r>
              <w:rPr>
                <w:sz w:val="17"/>
              </w:rPr>
              <w:t>el sistema bloquea el acceso durante el tiempo configurado e informa que el bloqueo es temporal.</w:t>
            </w:r>
          </w:p>
        </w:tc>
      </w:tr>
      <w:tr>
        <w:trPr>
          <w:cantSplit w:val="1"/>
        </w:trPr>
        <w:tc>
          <w:tcPr>
            <w:tcW w:w="500" w:type="dxa"/>
          </w:tcPr>
          <w:p>
            <w:pPr>
              <w:spacing w:after="40" w:before="40" w:line="240" w:lineRule="auto"/>
            </w:pPr>
            <w:r>
              <w:rPr>
                <w:sz w:val="17"/>
              </w:rPr>
              <w:t>4</w:t>
            </w:r>
          </w:p>
        </w:tc>
        <w:tc>
          <w:tcPr>
            <w:tcW w:w="1700" w:type="dxa"/>
          </w:tcPr>
          <w:p>
            <w:pPr>
              <w:spacing w:after="40" w:before="40" w:line="240" w:lineRule="auto"/>
            </w:pPr>
            <w:r>
              <w:rPr>
                <w:sz w:val="17"/>
              </w:rPr>
              <w:t>Cierre o vencimiento de sesión</w:t>
            </w:r>
          </w:p>
        </w:tc>
        <w:tc>
          <w:tcPr>
            <w:tcW w:w="2300" w:type="dxa"/>
          </w:tcPr>
          <w:p>
            <w:pPr>
              <w:spacing w:after="40" w:before="40" w:line="240" w:lineRule="auto"/>
            </w:pPr>
            <w:r>
              <w:rPr>
                <w:sz w:val="17"/>
              </w:rPr>
              <w:t>En caso que el funcionario cierra la sesión o el token vence</w:t>
            </w:r>
          </w:p>
        </w:tc>
        <w:tc>
          <w:tcPr>
            <w:tcW w:w="2000" w:type="dxa"/>
          </w:tcPr>
          <w:p>
            <w:pPr>
              <w:spacing w:after="40" w:before="40" w:line="240" w:lineRule="auto"/>
            </w:pPr>
            <w:r>
              <w:rPr>
                <w:sz w:val="17"/>
              </w:rPr>
              <w:t>cuando realiza una nueva acción</w:t>
            </w:r>
          </w:p>
        </w:tc>
        <w:tc>
          <w:tcPr>
            <w:tcW w:w="2860" w:type="dxa"/>
          </w:tcPr>
          <w:p>
            <w:pPr>
              <w:spacing w:after="40" w:before="40" w:line="240" w:lineRule="auto"/>
            </w:pPr>
            <w:r>
              <w:rPr>
                <w:sz w:val="17"/>
              </w:rPr>
              <w:t>el sistema revoca la sesión, rechaza la acción y vuelve a la pantalla de inicio de sesión.</w:t>
            </w:r>
          </w:p>
        </w:tc>
      </w:tr>
    </w:tbl>
    <w:p>
      <w:pPr>
        <w:spacing w:after="0"/>
      </w:pPr>
    </w:p>
    <w:p>
      <w:pPr>
        <w:keepNext/>
        <w:jc w:val="both"/>
      </w:pPr>
      <w:r>
        <w:rPr>
          <w:b/>
        </w:rPr>
        <w:t>E5-H1. Gestionar las salas desde la aplicación de escritorio</w:t>
      </w:r>
    </w:p>
    <w:p>
      <w:pPr>
        <w:keepNext/>
        <w:jc w:val="both"/>
      </w:pPr>
      <w:r>
        <w:rPr/>
        <w:t>Como Administrador de contenidos, necesito gestionar la información de las salas desde la aplicación de escritorio, con la finalidad de mantener actualizado el mapa que consulta el tótem. Prioridad alta. Caso de uso: CU-07.</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Creación de una sala</w:t>
            </w:r>
          </w:p>
        </w:tc>
        <w:tc>
          <w:tcPr>
            <w:tcW w:w="2300" w:type="dxa"/>
          </w:tcPr>
          <w:p>
            <w:pPr>
              <w:keepNext/>
              <w:spacing w:after="40" w:before="40" w:line="240" w:lineRule="auto"/>
            </w:pPr>
            <w:r>
              <w:rPr>
                <w:sz w:val="17"/>
              </w:rPr>
              <w:t>En caso que el funcionario completa el nombre, el código, el tipo de espacio y el piso</w:t>
            </w:r>
          </w:p>
        </w:tc>
        <w:tc>
          <w:tcPr>
            <w:tcW w:w="2000" w:type="dxa"/>
          </w:tcPr>
          <w:p>
            <w:pPr>
              <w:keepNext/>
              <w:spacing w:after="40" w:before="40" w:line="240" w:lineRule="auto"/>
            </w:pPr>
            <w:r>
              <w:rPr>
                <w:sz w:val="17"/>
              </w:rPr>
              <w:t>cuando guarda el registro</w:t>
            </w:r>
          </w:p>
        </w:tc>
        <w:tc>
          <w:tcPr>
            <w:tcW w:w="2860" w:type="dxa"/>
          </w:tcPr>
          <w:p>
            <w:pPr>
              <w:keepNext/>
              <w:spacing w:after="40" w:before="40" w:line="240" w:lineRule="auto"/>
            </w:pPr>
            <w:r>
              <w:rPr>
                <w:sz w:val="17"/>
              </w:rPr>
              <w:t>el sistema almacena la sala, la deja disponible para el mapa del tótem y registra la acción en la bitácora de auditoría.</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Datos incompletos</w:t>
            </w:r>
          </w:p>
        </w:tc>
        <w:tc>
          <w:tcPr>
            <w:tcW w:w="2300" w:type="dxa"/>
          </w:tcPr>
          <w:p>
            <w:pPr>
              <w:keepNext/>
              <w:spacing w:after="40" w:before="40" w:line="240" w:lineRule="auto"/>
            </w:pPr>
            <w:r>
              <w:rPr>
                <w:sz w:val="17"/>
              </w:rPr>
              <w:t>En caso que el funcionario deja vacío un campo obligatorio</w:t>
            </w:r>
          </w:p>
        </w:tc>
        <w:tc>
          <w:tcPr>
            <w:tcW w:w="2000" w:type="dxa"/>
          </w:tcPr>
          <w:p>
            <w:pPr>
              <w:keepNext/>
              <w:spacing w:after="40" w:before="40" w:line="240" w:lineRule="auto"/>
            </w:pPr>
            <w:r>
              <w:rPr>
                <w:sz w:val="17"/>
              </w:rPr>
              <w:t>cuando intenta guardar el registro</w:t>
            </w:r>
          </w:p>
        </w:tc>
        <w:tc>
          <w:tcPr>
            <w:tcW w:w="2860" w:type="dxa"/>
          </w:tcPr>
          <w:p>
            <w:pPr>
              <w:keepNext/>
              <w:spacing w:after="40" w:before="40" w:line="240" w:lineRule="auto"/>
            </w:pPr>
            <w:r>
              <w:rPr>
                <w:sz w:val="17"/>
              </w:rPr>
              <w:t>el sistema impide el guardado y señala el campo pendiente.</w:t>
            </w:r>
          </w:p>
        </w:tc>
      </w:tr>
      <w:tr>
        <w:trPr>
          <w:cantSplit w:val="1"/>
        </w:trPr>
        <w:tc>
          <w:tcPr>
            <w:tcW w:w="500" w:type="dxa"/>
          </w:tcPr>
          <w:p>
            <w:pPr>
              <w:keepNext/>
              <w:spacing w:after="40" w:before="40" w:line="240" w:lineRule="auto"/>
            </w:pPr>
            <w:r>
              <w:rPr>
                <w:sz w:val="17"/>
              </w:rPr>
              <w:t>3</w:t>
            </w:r>
          </w:p>
        </w:tc>
        <w:tc>
          <w:tcPr>
            <w:tcW w:w="1700" w:type="dxa"/>
          </w:tcPr>
          <w:p>
            <w:pPr>
              <w:keepNext/>
              <w:spacing w:after="40" w:before="40" w:line="240" w:lineRule="auto"/>
            </w:pPr>
            <w:r>
              <w:rPr>
                <w:sz w:val="17"/>
              </w:rPr>
              <w:t>Código repetido en el piso</w:t>
            </w:r>
          </w:p>
        </w:tc>
        <w:tc>
          <w:tcPr>
            <w:tcW w:w="2300" w:type="dxa"/>
          </w:tcPr>
          <w:p>
            <w:pPr>
              <w:keepNext/>
              <w:spacing w:after="40" w:before="40" w:line="240" w:lineRule="auto"/>
            </w:pPr>
            <w:r>
              <w:rPr>
                <w:sz w:val="17"/>
              </w:rPr>
              <w:t>En caso que el código ingresado ya existe en el mismo piso</w:t>
            </w:r>
          </w:p>
        </w:tc>
        <w:tc>
          <w:tcPr>
            <w:tcW w:w="2000" w:type="dxa"/>
          </w:tcPr>
          <w:p>
            <w:pPr>
              <w:keepNext/>
              <w:spacing w:after="40" w:before="40" w:line="240" w:lineRule="auto"/>
            </w:pPr>
            <w:r>
              <w:rPr>
                <w:sz w:val="17"/>
              </w:rPr>
              <w:t>cuando el funcionario intenta guardar</w:t>
            </w:r>
          </w:p>
        </w:tc>
        <w:tc>
          <w:tcPr>
            <w:tcW w:w="2860" w:type="dxa"/>
          </w:tcPr>
          <w:p>
            <w:pPr>
              <w:keepNext/>
              <w:spacing w:after="40" w:before="40" w:line="240" w:lineRule="auto"/>
            </w:pPr>
            <w:r>
              <w:rPr>
                <w:sz w:val="17"/>
              </w:rPr>
              <w:t>el sistema impide el guardado e informa que el código ya está en uso.</w:t>
            </w:r>
          </w:p>
        </w:tc>
      </w:tr>
      <w:tr>
        <w:trPr>
          <w:cantSplit w:val="1"/>
        </w:trPr>
        <w:tc>
          <w:tcPr>
            <w:tcW w:w="500" w:type="dxa"/>
          </w:tcPr>
          <w:p>
            <w:pPr>
              <w:spacing w:after="40" w:before="40" w:line="240" w:lineRule="auto"/>
            </w:pPr>
            <w:r>
              <w:rPr>
                <w:sz w:val="17"/>
              </w:rPr>
              <w:t>4</w:t>
            </w:r>
          </w:p>
        </w:tc>
        <w:tc>
          <w:tcPr>
            <w:tcW w:w="1700" w:type="dxa"/>
          </w:tcPr>
          <w:p>
            <w:pPr>
              <w:spacing w:after="40" w:before="40" w:line="240" w:lineRule="auto"/>
            </w:pPr>
            <w:r>
              <w:rPr>
                <w:sz w:val="17"/>
              </w:rPr>
              <w:t>Eliminación de una sala</w:t>
            </w:r>
          </w:p>
        </w:tc>
        <w:tc>
          <w:tcPr>
            <w:tcW w:w="2300" w:type="dxa"/>
          </w:tcPr>
          <w:p>
            <w:pPr>
              <w:spacing w:after="40" w:before="40" w:line="240" w:lineRule="auto"/>
            </w:pPr>
            <w:r>
              <w:rPr>
                <w:sz w:val="17"/>
              </w:rPr>
              <w:t>En caso que el funcionario elimina una sala</w:t>
            </w:r>
          </w:p>
        </w:tc>
        <w:tc>
          <w:tcPr>
            <w:tcW w:w="2000" w:type="dxa"/>
          </w:tcPr>
          <w:p>
            <w:pPr>
              <w:spacing w:after="40" w:before="40" w:line="240" w:lineRule="auto"/>
            </w:pPr>
            <w:r>
              <w:rPr>
                <w:sz w:val="17"/>
              </w:rPr>
              <w:t>cuando confirma la eliminación</w:t>
            </w:r>
          </w:p>
        </w:tc>
        <w:tc>
          <w:tcPr>
            <w:tcW w:w="2860" w:type="dxa"/>
          </w:tcPr>
          <w:p>
            <w:pPr>
              <w:spacing w:after="40" w:before="40" w:line="240" w:lineRule="auto"/>
            </w:pPr>
            <w:r>
              <w:rPr>
                <w:sz w:val="17"/>
              </w:rPr>
              <w:t>el sistema la elimina y, si estaba asociada a un área, conserva el área sin ubicación.</w:t>
            </w:r>
          </w:p>
        </w:tc>
      </w:tr>
    </w:tbl>
    <w:p>
      <w:pPr>
        <w:spacing w:after="0"/>
      </w:pPr>
    </w:p>
    <w:p>
      <w:pPr>
        <w:keepNext/>
        <w:jc w:val="both"/>
      </w:pPr>
      <w:r>
        <w:rPr>
          <w:b/>
        </w:rPr>
        <w:t>E5-H2. Gestionar las áreas y su información de contacto</w:t>
      </w:r>
    </w:p>
    <w:p>
      <w:pPr>
        <w:keepNext/>
        <w:jc w:val="both"/>
      </w:pPr>
      <w:r>
        <w:rPr/>
        <w:t>Como Administrador de contenidos, necesito gestionar las áreas de la institución y sus datos de contacto desde la aplicación de escritorio, con la finalidad de que el directorio del tótem muestre siempre información vigente. Prioridad alta. Caso de uso: CU-08.</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Creación de un área</w:t>
            </w:r>
          </w:p>
        </w:tc>
        <w:tc>
          <w:tcPr>
            <w:tcW w:w="2300" w:type="dxa"/>
          </w:tcPr>
          <w:p>
            <w:pPr>
              <w:keepNext/>
              <w:spacing w:after="40" w:before="40" w:line="240" w:lineRule="auto"/>
            </w:pPr>
            <w:r>
              <w:rPr>
                <w:sz w:val="17"/>
              </w:rPr>
              <w:t>En caso que el funcionario completa el nombre, la descripción y un correo de contacto válido</w:t>
            </w:r>
          </w:p>
        </w:tc>
        <w:tc>
          <w:tcPr>
            <w:tcW w:w="2000" w:type="dxa"/>
          </w:tcPr>
          <w:p>
            <w:pPr>
              <w:keepNext/>
              <w:spacing w:after="40" w:before="40" w:line="240" w:lineRule="auto"/>
            </w:pPr>
            <w:r>
              <w:rPr>
                <w:sz w:val="17"/>
              </w:rPr>
              <w:t>cuando guarda el registro</w:t>
            </w:r>
          </w:p>
        </w:tc>
        <w:tc>
          <w:tcPr>
            <w:tcW w:w="2860" w:type="dxa"/>
          </w:tcPr>
          <w:p>
            <w:pPr>
              <w:keepNext/>
              <w:spacing w:after="40" w:before="40" w:line="240" w:lineRule="auto"/>
            </w:pPr>
            <w:r>
              <w:rPr>
                <w:sz w:val="17"/>
              </w:rPr>
              <w:t>el sistema almacena el área y la deja disponible en el directorio del tótem.</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Datos inválidos o nombre repetido</w:t>
            </w:r>
          </w:p>
        </w:tc>
        <w:tc>
          <w:tcPr>
            <w:tcW w:w="2300" w:type="dxa"/>
          </w:tcPr>
          <w:p>
            <w:pPr>
              <w:keepNext/>
              <w:spacing w:after="40" w:before="40" w:line="240" w:lineRule="auto"/>
            </w:pPr>
            <w:r>
              <w:rPr>
                <w:sz w:val="17"/>
              </w:rPr>
              <w:t>En caso que falta un campo obligatorio, el correo no tiene un formato válido o ya existe un área con el mismo nombre</w:t>
            </w:r>
          </w:p>
        </w:tc>
        <w:tc>
          <w:tcPr>
            <w:tcW w:w="2000" w:type="dxa"/>
          </w:tcPr>
          <w:p>
            <w:pPr>
              <w:keepNext/>
              <w:spacing w:after="40" w:before="40" w:line="240" w:lineRule="auto"/>
            </w:pPr>
            <w:r>
              <w:rPr>
                <w:sz w:val="17"/>
              </w:rPr>
              <w:t>cuando el funcionario intenta guardar</w:t>
            </w:r>
          </w:p>
        </w:tc>
        <w:tc>
          <w:tcPr>
            <w:tcW w:w="2860" w:type="dxa"/>
          </w:tcPr>
          <w:p>
            <w:pPr>
              <w:keepNext/>
              <w:spacing w:after="40" w:before="40" w:line="240" w:lineRule="auto"/>
            </w:pPr>
            <w:r>
              <w:rPr>
                <w:sz w:val="17"/>
              </w:rPr>
              <w:t>el sistema impide el guardado y señala el campo que debe corregirse.</w:t>
            </w:r>
          </w:p>
        </w:tc>
      </w:tr>
      <w:tr>
        <w:trPr>
          <w:cantSplit w:val="1"/>
        </w:trPr>
        <w:tc>
          <w:tcPr>
            <w:tcW w:w="500" w:type="dxa"/>
          </w:tcPr>
          <w:p>
            <w:pPr>
              <w:keepNext/>
              <w:spacing w:after="40" w:before="40" w:line="240" w:lineRule="auto"/>
            </w:pPr>
            <w:r>
              <w:rPr>
                <w:sz w:val="17"/>
              </w:rPr>
              <w:t>3</w:t>
            </w:r>
          </w:p>
        </w:tc>
        <w:tc>
          <w:tcPr>
            <w:tcW w:w="1700" w:type="dxa"/>
          </w:tcPr>
          <w:p>
            <w:pPr>
              <w:keepNext/>
              <w:spacing w:after="40" w:before="40" w:line="240" w:lineRule="auto"/>
            </w:pPr>
            <w:r>
              <w:rPr>
                <w:sz w:val="17"/>
              </w:rPr>
              <w:t>Actualización de contacto</w:t>
            </w:r>
          </w:p>
        </w:tc>
        <w:tc>
          <w:tcPr>
            <w:tcW w:w="2300" w:type="dxa"/>
          </w:tcPr>
          <w:p>
            <w:pPr>
              <w:keepNext/>
              <w:spacing w:after="40" w:before="40" w:line="240" w:lineRule="auto"/>
            </w:pPr>
            <w:r>
              <w:rPr>
                <w:sz w:val="17"/>
              </w:rPr>
              <w:t>En caso que el correo, el anexo, el horario o la ubicación de un área cambian</w:t>
            </w:r>
          </w:p>
        </w:tc>
        <w:tc>
          <w:tcPr>
            <w:tcW w:w="2000" w:type="dxa"/>
          </w:tcPr>
          <w:p>
            <w:pPr>
              <w:keepNext/>
              <w:spacing w:after="40" w:before="40" w:line="240" w:lineRule="auto"/>
            </w:pPr>
            <w:r>
              <w:rPr>
                <w:sz w:val="17"/>
              </w:rPr>
              <w:t>cuando el funcionario edita el registro</w:t>
            </w:r>
          </w:p>
        </w:tc>
        <w:tc>
          <w:tcPr>
            <w:tcW w:w="2860" w:type="dxa"/>
          </w:tcPr>
          <w:p>
            <w:pPr>
              <w:keepNext/>
              <w:spacing w:after="40" w:before="40" w:line="240" w:lineRule="auto"/>
            </w:pPr>
            <w:r>
              <w:rPr>
                <w:sz w:val="17"/>
              </w:rPr>
              <w:t>el sistema actualiza los datos y estos se reflejan en el directorio del tótem en la siguiente consulta.</w:t>
            </w:r>
          </w:p>
        </w:tc>
      </w:tr>
      <w:tr>
        <w:trPr>
          <w:cantSplit w:val="1"/>
        </w:trPr>
        <w:tc>
          <w:tcPr>
            <w:tcW w:w="500" w:type="dxa"/>
          </w:tcPr>
          <w:p>
            <w:pPr>
              <w:spacing w:after="40" w:before="40" w:line="240" w:lineRule="auto"/>
            </w:pPr>
            <w:r>
              <w:rPr>
                <w:sz w:val="17"/>
              </w:rPr>
              <w:t>4</w:t>
            </w:r>
          </w:p>
        </w:tc>
        <w:tc>
          <w:tcPr>
            <w:tcW w:w="1700" w:type="dxa"/>
          </w:tcPr>
          <w:p>
            <w:pPr>
              <w:spacing w:after="40" w:before="40" w:line="240" w:lineRule="auto"/>
            </w:pPr>
            <w:r>
              <w:rPr>
                <w:sz w:val="17"/>
              </w:rPr>
              <w:t>Eliminación de un área</w:t>
            </w:r>
          </w:p>
        </w:tc>
        <w:tc>
          <w:tcPr>
            <w:tcW w:w="2300" w:type="dxa"/>
          </w:tcPr>
          <w:p>
            <w:pPr>
              <w:spacing w:after="40" w:before="40" w:line="240" w:lineRule="auto"/>
            </w:pPr>
            <w:r>
              <w:rPr>
                <w:sz w:val="17"/>
              </w:rPr>
              <w:t>En caso que el funcionario elimina un área</w:t>
            </w:r>
          </w:p>
        </w:tc>
        <w:tc>
          <w:tcPr>
            <w:tcW w:w="2000" w:type="dxa"/>
          </w:tcPr>
          <w:p>
            <w:pPr>
              <w:spacing w:after="40" w:before="40" w:line="240" w:lineRule="auto"/>
            </w:pPr>
            <w:r>
              <w:rPr>
                <w:sz w:val="17"/>
              </w:rPr>
              <w:t>cuando confirma la eliminación</w:t>
            </w:r>
          </w:p>
        </w:tc>
        <w:tc>
          <w:tcPr>
            <w:tcW w:w="2860" w:type="dxa"/>
          </w:tcPr>
          <w:p>
            <w:pPr>
              <w:spacing w:after="40" w:before="40" w:line="240" w:lineRule="auto"/>
            </w:pPr>
            <w:r>
              <w:rPr>
                <w:sz w:val="17"/>
              </w:rPr>
              <w:t>el sistema la rechaza si tiene trámites asociados; si no los tiene, la elimina y deja sin área a las carreras y preguntas que estaban vinculadas.</w:t>
            </w:r>
          </w:p>
        </w:tc>
      </w:tr>
    </w:tbl>
    <w:p>
      <w:pPr>
        <w:spacing w:after="0"/>
      </w:pPr>
    </w:p>
    <w:p>
      <w:pPr>
        <w:keepNext/>
        <w:jc w:val="both"/>
      </w:pPr>
      <w:r>
        <w:rPr>
          <w:b/>
        </w:rPr>
        <w:t>E5-H3. Gestionar las preguntas frecuentes</w:t>
      </w:r>
    </w:p>
    <w:p>
      <w:pPr>
        <w:keepNext/>
        <w:jc w:val="both"/>
      </w:pPr>
      <w:r>
        <w:rPr/>
        <w:t>Como Administrador de contenidos, necesito gestionar las preguntas frecuentes desde la aplicación de escritorio, con la finalidad de mantener actualizadas las respuestas que consulta el público. Prioridad media. Caso de uso: CU-09.</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Publicación de una pregunta</w:t>
            </w:r>
          </w:p>
        </w:tc>
        <w:tc>
          <w:tcPr>
            <w:tcW w:w="2300" w:type="dxa"/>
          </w:tcPr>
          <w:p>
            <w:pPr>
              <w:keepNext/>
              <w:spacing w:after="40" w:before="40" w:line="240" w:lineRule="auto"/>
            </w:pPr>
            <w:r>
              <w:rPr>
                <w:sz w:val="17"/>
              </w:rPr>
              <w:t>En caso que el funcionario redacta una pregunta, su categoría y su respuesta</w:t>
            </w:r>
          </w:p>
        </w:tc>
        <w:tc>
          <w:tcPr>
            <w:tcW w:w="2000" w:type="dxa"/>
          </w:tcPr>
          <w:p>
            <w:pPr>
              <w:keepNext/>
              <w:spacing w:after="40" w:before="40" w:line="240" w:lineRule="auto"/>
            </w:pPr>
            <w:r>
              <w:rPr>
                <w:sz w:val="17"/>
              </w:rPr>
              <w:t>cuando la guarda como publicada</w:t>
            </w:r>
          </w:p>
        </w:tc>
        <w:tc>
          <w:tcPr>
            <w:tcW w:w="2860" w:type="dxa"/>
          </w:tcPr>
          <w:p>
            <w:pPr>
              <w:keepNext/>
              <w:spacing w:after="40" w:before="40" w:line="240" w:lineRule="auto"/>
            </w:pPr>
            <w:r>
              <w:rPr>
                <w:sz w:val="17"/>
              </w:rPr>
              <w:t>el sistema la muestra en el módulo de preguntas frecuentes del tótem.</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Campos obligatorios vacíos</w:t>
            </w:r>
          </w:p>
        </w:tc>
        <w:tc>
          <w:tcPr>
            <w:tcW w:w="2300" w:type="dxa"/>
          </w:tcPr>
          <w:p>
            <w:pPr>
              <w:keepNext/>
              <w:spacing w:after="40" w:before="40" w:line="240" w:lineRule="auto"/>
            </w:pPr>
            <w:r>
              <w:rPr>
                <w:sz w:val="17"/>
              </w:rPr>
              <w:t>En caso que falta la pregunta, la categoría o la respuesta</w:t>
            </w:r>
          </w:p>
        </w:tc>
        <w:tc>
          <w:tcPr>
            <w:tcW w:w="2000" w:type="dxa"/>
          </w:tcPr>
          <w:p>
            <w:pPr>
              <w:keepNext/>
              <w:spacing w:after="40" w:before="40" w:line="240" w:lineRule="auto"/>
            </w:pPr>
            <w:r>
              <w:rPr>
                <w:sz w:val="17"/>
              </w:rPr>
              <w:t>cuando el funcionario intenta guardar</w:t>
            </w:r>
          </w:p>
        </w:tc>
        <w:tc>
          <w:tcPr>
            <w:tcW w:w="2860" w:type="dxa"/>
          </w:tcPr>
          <w:p>
            <w:pPr>
              <w:keepNext/>
              <w:spacing w:after="40" w:before="40" w:line="240" w:lineRule="auto"/>
            </w:pPr>
            <w:r>
              <w:rPr>
                <w:sz w:val="17"/>
              </w:rPr>
              <w:t>el sistema impide el guardado y señala el campo pendiente.</w:t>
            </w:r>
          </w:p>
        </w:tc>
      </w:tr>
      <w:tr>
        <w:trPr>
          <w:cantSplit w:val="1"/>
        </w:trPr>
        <w:tc>
          <w:tcPr>
            <w:tcW w:w="500" w:type="dxa"/>
          </w:tcPr>
          <w:p>
            <w:pPr>
              <w:keepNext/>
              <w:spacing w:after="40" w:before="40" w:line="240" w:lineRule="auto"/>
            </w:pPr>
            <w:r>
              <w:rPr>
                <w:sz w:val="17"/>
              </w:rPr>
              <w:t>3</w:t>
            </w:r>
          </w:p>
        </w:tc>
        <w:tc>
          <w:tcPr>
            <w:tcW w:w="1700" w:type="dxa"/>
          </w:tcPr>
          <w:p>
            <w:pPr>
              <w:keepNext/>
              <w:spacing w:after="40" w:before="40" w:line="240" w:lineRule="auto"/>
            </w:pPr>
            <w:r>
              <w:rPr>
                <w:sz w:val="17"/>
              </w:rPr>
              <w:t>Retiro de la publicación</w:t>
            </w:r>
          </w:p>
        </w:tc>
        <w:tc>
          <w:tcPr>
            <w:tcW w:w="2300" w:type="dxa"/>
          </w:tcPr>
          <w:p>
            <w:pPr>
              <w:keepNext/>
              <w:spacing w:after="40" w:before="40" w:line="240" w:lineRule="auto"/>
            </w:pPr>
            <w:r>
              <w:rPr>
                <w:sz w:val="17"/>
              </w:rPr>
              <w:t>En caso que el funcionario quita la publicación de una pregunta</w:t>
            </w:r>
          </w:p>
        </w:tc>
        <w:tc>
          <w:tcPr>
            <w:tcW w:w="2000" w:type="dxa"/>
          </w:tcPr>
          <w:p>
            <w:pPr>
              <w:keepNext/>
              <w:spacing w:after="40" w:before="40" w:line="240" w:lineRule="auto"/>
            </w:pPr>
            <w:r>
              <w:rPr>
                <w:sz w:val="17"/>
              </w:rPr>
              <w:t>cuando guarda el cambio</w:t>
            </w:r>
          </w:p>
        </w:tc>
        <w:tc>
          <w:tcPr>
            <w:tcW w:w="2860" w:type="dxa"/>
          </w:tcPr>
          <w:p>
            <w:pPr>
              <w:keepNext/>
              <w:spacing w:after="40" w:before="40" w:line="240" w:lineRule="auto"/>
            </w:pPr>
            <w:r>
              <w:rPr>
                <w:sz w:val="17"/>
              </w:rPr>
              <w:t>el sistema deja de mostrarla en el tótem y la conserva en el listado.</w:t>
            </w:r>
          </w:p>
        </w:tc>
      </w:tr>
      <w:tr>
        <w:trPr>
          <w:cantSplit w:val="1"/>
        </w:trPr>
        <w:tc>
          <w:tcPr>
            <w:tcW w:w="500" w:type="dxa"/>
          </w:tcPr>
          <w:p>
            <w:pPr>
              <w:spacing w:after="40" w:before="40" w:line="240" w:lineRule="auto"/>
            </w:pPr>
            <w:r>
              <w:rPr>
                <w:sz w:val="17"/>
              </w:rPr>
              <w:t>4</w:t>
            </w:r>
          </w:p>
        </w:tc>
        <w:tc>
          <w:tcPr>
            <w:tcW w:w="1700" w:type="dxa"/>
          </w:tcPr>
          <w:p>
            <w:pPr>
              <w:spacing w:after="40" w:before="40" w:line="240" w:lineRule="auto"/>
            </w:pPr>
            <w:r>
              <w:rPr>
                <w:sz w:val="17"/>
              </w:rPr>
              <w:t>Eliminación de una pregunta</w:t>
            </w:r>
          </w:p>
        </w:tc>
        <w:tc>
          <w:tcPr>
            <w:tcW w:w="2300" w:type="dxa"/>
          </w:tcPr>
          <w:p>
            <w:pPr>
              <w:spacing w:after="40" w:before="40" w:line="240" w:lineRule="auto"/>
            </w:pPr>
            <w:r>
              <w:rPr>
                <w:sz w:val="17"/>
              </w:rPr>
              <w:t>En caso que el funcionario elimina una pregunta</w:t>
            </w:r>
          </w:p>
        </w:tc>
        <w:tc>
          <w:tcPr>
            <w:tcW w:w="2000" w:type="dxa"/>
          </w:tcPr>
          <w:p>
            <w:pPr>
              <w:spacing w:after="40" w:before="40" w:line="240" w:lineRule="auto"/>
            </w:pPr>
            <w:r>
              <w:rPr>
                <w:sz w:val="17"/>
              </w:rPr>
              <w:t>cuando confirma la eliminación</w:t>
            </w:r>
          </w:p>
        </w:tc>
        <w:tc>
          <w:tcPr>
            <w:tcW w:w="2860" w:type="dxa"/>
          </w:tcPr>
          <w:p>
            <w:pPr>
              <w:spacing w:after="40" w:before="40" w:line="240" w:lineRule="auto"/>
            </w:pPr>
            <w:r>
              <w:rPr>
                <w:sz w:val="17"/>
              </w:rPr>
              <w:t>el sistema la elimina del listado y del tótem.</w:t>
            </w:r>
          </w:p>
        </w:tc>
      </w:tr>
    </w:tbl>
    <w:p>
      <w:pPr>
        <w:spacing w:after="0"/>
      </w:pPr>
    </w:p>
    <w:p>
      <w:pPr>
        <w:keepNext/>
        <w:jc w:val="both"/>
      </w:pPr>
      <w:r>
        <w:rPr>
          <w:b/>
        </w:rPr>
        <w:t>E5-H5. Consultar el estado de las solicitudes de enrolamiento</w:t>
      </w:r>
    </w:p>
    <w:p>
      <w:pPr>
        <w:keepNext/>
        <w:jc w:val="both"/>
      </w:pPr>
      <w:r>
        <w:rPr/>
        <w:t>Como Administrador de contenidos, necesito consultar el estado de las solicitudes de enrolamiento, con la finalidad de saber qué ocurrió con cada solicitud y detectar fallas de los servicios externos. Prioridad media. Caso de uso: CU-10.</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Listado de solicitudes</w:t>
            </w:r>
          </w:p>
        </w:tc>
        <w:tc>
          <w:tcPr>
            <w:tcW w:w="2300" w:type="dxa"/>
          </w:tcPr>
          <w:p>
            <w:pPr>
              <w:keepNext/>
              <w:spacing w:after="40" w:before="40" w:line="240" w:lineRule="auto"/>
            </w:pPr>
            <w:r>
              <w:rPr>
                <w:sz w:val="17"/>
              </w:rPr>
              <w:t>En caso que existen solicitudes de enrolamiento</w:t>
            </w:r>
          </w:p>
        </w:tc>
        <w:tc>
          <w:tcPr>
            <w:tcW w:w="2000" w:type="dxa"/>
          </w:tcPr>
          <w:p>
            <w:pPr>
              <w:keepNext/>
              <w:spacing w:after="40" w:before="40" w:line="240" w:lineRule="auto"/>
            </w:pPr>
            <w:r>
              <w:rPr>
                <w:sz w:val="17"/>
              </w:rPr>
              <w:t>cuando el funcionario abre el módulo</w:t>
            </w:r>
          </w:p>
        </w:tc>
        <w:tc>
          <w:tcPr>
            <w:tcW w:w="2860" w:type="dxa"/>
          </w:tcPr>
          <w:p>
            <w:pPr>
              <w:keepNext/>
              <w:spacing w:after="40" w:before="40" w:line="240" w:lineRule="auto"/>
            </w:pPr>
            <w:r>
              <w:rPr>
                <w:sz w:val="17"/>
              </w:rPr>
              <w:t>el sistema las lista con su fecha, el correo del usuario, su estado y la cantidad de códigos fallidos, y permite filtrarlas por estado y por fechas.</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Detalle de una solicitud fallida</w:t>
            </w:r>
          </w:p>
        </w:tc>
        <w:tc>
          <w:tcPr>
            <w:tcW w:w="2300" w:type="dxa"/>
          </w:tcPr>
          <w:p>
            <w:pPr>
              <w:keepNext/>
              <w:spacing w:after="40" w:before="40" w:line="240" w:lineRule="auto"/>
            </w:pPr>
            <w:r>
              <w:rPr>
                <w:sz w:val="17"/>
              </w:rPr>
              <w:t>En caso que una solicitud terminó como fallida</w:t>
            </w:r>
          </w:p>
        </w:tc>
        <w:tc>
          <w:tcPr>
            <w:tcW w:w="2000" w:type="dxa"/>
          </w:tcPr>
          <w:p>
            <w:pPr>
              <w:keepNext/>
              <w:spacing w:after="40" w:before="40" w:line="240" w:lineRule="auto"/>
            </w:pPr>
            <w:r>
              <w:rPr>
                <w:sz w:val="17"/>
              </w:rPr>
              <w:t>cuando el funcionario abre su detalle</w:t>
            </w:r>
          </w:p>
        </w:tc>
        <w:tc>
          <w:tcPr>
            <w:tcW w:w="2860" w:type="dxa"/>
          </w:tcPr>
          <w:p>
            <w:pPr>
              <w:keepNext/>
              <w:spacing w:after="40" w:before="40" w:line="240" w:lineRule="auto"/>
            </w:pPr>
            <w:r>
              <w:rPr>
                <w:sz w:val="17"/>
              </w:rPr>
              <w:t>el sistema muestra la verificación del correo, el resultado de la validación y los errores registrados con el servicio, la operación y la hora.</w:t>
            </w:r>
          </w:p>
        </w:tc>
      </w:tr>
      <w:tr>
        <w:trPr>
          <w:cantSplit w:val="1"/>
        </w:trPr>
        <w:tc>
          <w:tcPr>
            <w:tcW w:w="500" w:type="dxa"/>
          </w:tcPr>
          <w:p>
            <w:pPr>
              <w:keepNext/>
              <w:spacing w:after="40" w:before="40" w:line="240" w:lineRule="auto"/>
            </w:pPr>
            <w:r>
              <w:rPr>
                <w:sz w:val="17"/>
              </w:rPr>
              <w:t>3</w:t>
            </w:r>
          </w:p>
        </w:tc>
        <w:tc>
          <w:tcPr>
            <w:tcW w:w="1700" w:type="dxa"/>
          </w:tcPr>
          <w:p>
            <w:pPr>
              <w:keepNext/>
              <w:spacing w:after="40" w:before="40" w:line="240" w:lineRule="auto"/>
            </w:pPr>
            <w:r>
              <w:rPr>
                <w:sz w:val="17"/>
              </w:rPr>
              <w:t>Fotografía no disponible</w:t>
            </w:r>
          </w:p>
        </w:tc>
        <w:tc>
          <w:tcPr>
            <w:tcW w:w="2300" w:type="dxa"/>
          </w:tcPr>
          <w:p>
            <w:pPr>
              <w:keepNext/>
              <w:spacing w:after="40" w:before="40" w:line="240" w:lineRule="auto"/>
            </w:pPr>
            <w:r>
              <w:rPr>
                <w:sz w:val="17"/>
              </w:rPr>
              <w:t>En caso que el funcionario consulta cualquier solicitud</w:t>
            </w:r>
          </w:p>
        </w:tc>
        <w:tc>
          <w:tcPr>
            <w:tcW w:w="2000" w:type="dxa"/>
          </w:tcPr>
          <w:p>
            <w:pPr>
              <w:keepNext/>
              <w:spacing w:after="40" w:before="40" w:line="240" w:lineRule="auto"/>
            </w:pPr>
            <w:r>
              <w:rPr>
                <w:sz w:val="17"/>
              </w:rPr>
              <w:t>cuando abre su detalle</w:t>
            </w:r>
          </w:p>
        </w:tc>
        <w:tc>
          <w:tcPr>
            <w:tcW w:w="2860" w:type="dxa"/>
          </w:tcPr>
          <w:p>
            <w:pPr>
              <w:keepNext/>
              <w:spacing w:after="40" w:before="40" w:line="240" w:lineRule="auto"/>
            </w:pPr>
            <w:r>
              <w:rPr>
                <w:sz w:val="17"/>
              </w:rPr>
              <w:t>el sistema muestra el resultado de la validación y las fechas de captura y eliminación, pero nunca la imagen.</w:t>
            </w:r>
          </w:p>
        </w:tc>
      </w:tr>
      <w:tr>
        <w:trPr>
          <w:cantSplit w:val="1"/>
        </w:trPr>
        <w:tc>
          <w:tcPr>
            <w:tcW w:w="500" w:type="dxa"/>
          </w:tcPr>
          <w:p>
            <w:pPr>
              <w:spacing w:after="40" w:before="40" w:line="240" w:lineRule="auto"/>
            </w:pPr>
            <w:r>
              <w:rPr>
                <w:sz w:val="17"/>
              </w:rPr>
              <w:t>4</w:t>
            </w:r>
          </w:p>
        </w:tc>
        <w:tc>
          <w:tcPr>
            <w:tcW w:w="1700" w:type="dxa"/>
          </w:tcPr>
          <w:p>
            <w:pPr>
              <w:spacing w:after="40" w:before="40" w:line="240" w:lineRule="auto"/>
            </w:pPr>
            <w:r>
              <w:rPr>
                <w:sz w:val="17"/>
              </w:rPr>
              <w:t>Sin solicitudes</w:t>
            </w:r>
          </w:p>
        </w:tc>
        <w:tc>
          <w:tcPr>
            <w:tcW w:w="2300" w:type="dxa"/>
          </w:tcPr>
          <w:p>
            <w:pPr>
              <w:spacing w:after="40" w:before="40" w:line="240" w:lineRule="auto"/>
            </w:pPr>
            <w:r>
              <w:rPr>
                <w:sz w:val="17"/>
              </w:rPr>
              <w:t>En caso que no existen solicitudes o ninguna coincide con los filtros</w:t>
            </w:r>
          </w:p>
        </w:tc>
        <w:tc>
          <w:tcPr>
            <w:tcW w:w="2000" w:type="dxa"/>
          </w:tcPr>
          <w:p>
            <w:pPr>
              <w:spacing w:after="40" w:before="40" w:line="240" w:lineRule="auto"/>
            </w:pPr>
            <w:r>
              <w:rPr>
                <w:sz w:val="17"/>
              </w:rPr>
              <w:t>cuando el funcionario consulta el listado</w:t>
            </w:r>
          </w:p>
        </w:tc>
        <w:tc>
          <w:tcPr>
            <w:tcW w:w="2860" w:type="dxa"/>
          </w:tcPr>
          <w:p>
            <w:pPr>
              <w:spacing w:after="40" w:before="40" w:line="240" w:lineRule="auto"/>
            </w:pPr>
            <w:r>
              <w:rPr>
                <w:sz w:val="17"/>
              </w:rPr>
              <w:t>el sistema muestra un mensaje de estado vacío y la opción de limpiar los filtros.</w:t>
            </w:r>
          </w:p>
        </w:tc>
      </w:tr>
    </w:tbl>
    <w:p>
      <w:pPr>
        <w:spacing w:after="0"/>
      </w:pPr>
    </w:p>
    <w:p>
      <w:pPr>
        <w:pStyle w:val="Heading2"/>
      </w:pPr>
      <w:r>
        <w:t>5.6 EP-06 Infraestructura, despliegue y configuración</w:t>
      </w:r>
    </w:p>
    <w:p>
      <w:pPr>
        <w:keepNext/>
        <w:jc w:val="both"/>
      </w:pPr>
      <w:r>
        <w:rPr>
          <w:b/>
        </w:rPr>
        <w:t>E6-H1. Desplegar el sistema completo mediante contenedores Docker</w:t>
      </w:r>
    </w:p>
    <w:p>
      <w:pPr>
        <w:keepNext/>
        <w:jc w:val="both"/>
      </w:pPr>
      <w:r>
        <w:rPr/>
        <w:t>Como equipo de desarrollo, necesito desplegar el sistema completo mediante contenedores Docker, con la finalidad de instalar y actualizar el tótem de forma reproducible sobre el hardware físico. Prioridad media. Caso de uso: transversal, sin caso de uso específico.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Despliegue exitoso</w:t>
            </w:r>
          </w:p>
        </w:tc>
        <w:tc>
          <w:tcPr>
            <w:tcW w:w="2300" w:type="dxa"/>
          </w:tcPr>
          <w:p>
            <w:pPr>
              <w:keepNext/>
              <w:spacing w:after="40" w:before="40" w:line="240" w:lineRule="auto"/>
            </w:pPr>
            <w:r>
              <w:rPr>
                <w:sz w:val="17"/>
              </w:rPr>
              <w:t>En caso que la configuración de docker-compose incluye el backend, la base de datos y los parámetros de la institución</w:t>
            </w:r>
          </w:p>
        </w:tc>
        <w:tc>
          <w:tcPr>
            <w:tcW w:w="2000" w:type="dxa"/>
          </w:tcPr>
          <w:p>
            <w:pPr>
              <w:keepNext/>
              <w:spacing w:after="40" w:before="40" w:line="240" w:lineRule="auto"/>
            </w:pPr>
            <w:r>
              <w:rPr>
                <w:sz w:val="17"/>
              </w:rPr>
              <w:t>cuando se ejecuta el comando de despliegue</w:t>
            </w:r>
          </w:p>
        </w:tc>
        <w:tc>
          <w:tcPr>
            <w:tcW w:w="2860" w:type="dxa"/>
          </w:tcPr>
          <w:p>
            <w:pPr>
              <w:keepNext/>
              <w:spacing w:after="40" w:before="40" w:line="240" w:lineRule="auto"/>
            </w:pPr>
            <w:r>
              <w:rPr>
                <w:sz w:val="17"/>
              </w:rPr>
              <w:t>el sistema levanta los contenedores y la aplicación queda disponible en el tótem.</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Falla de un servicio</w:t>
            </w:r>
          </w:p>
        </w:tc>
        <w:tc>
          <w:tcPr>
            <w:tcW w:w="2300" w:type="dxa"/>
          </w:tcPr>
          <w:p>
            <w:pPr>
              <w:keepNext/>
              <w:spacing w:after="40" w:before="40" w:line="240" w:lineRule="auto"/>
            </w:pPr>
            <w:r>
              <w:rPr>
                <w:sz w:val="17"/>
              </w:rPr>
              <w:t>En caso que uno de los contenedores no logra iniciar</w:t>
            </w:r>
          </w:p>
        </w:tc>
        <w:tc>
          <w:tcPr>
            <w:tcW w:w="2000" w:type="dxa"/>
          </w:tcPr>
          <w:p>
            <w:pPr>
              <w:keepNext/>
              <w:spacing w:after="40" w:before="40" w:line="240" w:lineRule="auto"/>
            </w:pPr>
            <w:r>
              <w:rPr>
                <w:sz w:val="17"/>
              </w:rPr>
              <w:t>cuando se ejecuta el despliegue</w:t>
            </w:r>
          </w:p>
        </w:tc>
        <w:tc>
          <w:tcPr>
            <w:tcW w:w="2860" w:type="dxa"/>
          </w:tcPr>
          <w:p>
            <w:pPr>
              <w:keepNext/>
              <w:spacing w:after="40" w:before="40" w:line="240" w:lineRule="auto"/>
            </w:pPr>
            <w:r>
              <w:rPr>
                <w:sz w:val="17"/>
              </w:rPr>
              <w:t>el sistema registra el error en el registro correspondiente y no interrumpe los demás contenedores.</w:t>
            </w:r>
          </w:p>
        </w:tc>
      </w:tr>
      <w:tr>
        <w:trPr>
          <w:cantSplit w:val="1"/>
        </w:trPr>
        <w:tc>
          <w:tcPr>
            <w:tcW w:w="500" w:type="dxa"/>
          </w:tcPr>
          <w:p>
            <w:pPr>
              <w:spacing w:after="40" w:before="40" w:line="240" w:lineRule="auto"/>
            </w:pPr>
            <w:r>
              <w:rPr>
                <w:sz w:val="17"/>
              </w:rPr>
              <w:t>3</w:t>
            </w:r>
          </w:p>
        </w:tc>
        <w:tc>
          <w:tcPr>
            <w:tcW w:w="1700" w:type="dxa"/>
          </w:tcPr>
          <w:p>
            <w:pPr>
              <w:spacing w:after="40" w:before="40" w:line="240" w:lineRule="auto"/>
            </w:pPr>
            <w:r>
              <w:rPr>
                <w:sz w:val="17"/>
              </w:rPr>
              <w:t>Reinstalación en el tótem</w:t>
            </w:r>
          </w:p>
        </w:tc>
        <w:tc>
          <w:tcPr>
            <w:tcW w:w="2300" w:type="dxa"/>
          </w:tcPr>
          <w:p>
            <w:pPr>
              <w:spacing w:after="40" w:before="40" w:line="240" w:lineRule="auto"/>
            </w:pPr>
            <w:r>
              <w:rPr>
                <w:sz w:val="17"/>
              </w:rPr>
              <w:t>En caso que el equipo del tótem debe reinstalarse y no tiene configuración previa</w:t>
            </w:r>
          </w:p>
        </w:tc>
        <w:tc>
          <w:tcPr>
            <w:tcW w:w="2000" w:type="dxa"/>
          </w:tcPr>
          <w:p>
            <w:pPr>
              <w:spacing w:after="40" w:before="40" w:line="240" w:lineRule="auto"/>
            </w:pPr>
            <w:r>
              <w:rPr>
                <w:sz w:val="17"/>
              </w:rPr>
              <w:t>cuando se siguen las instrucciones del README</w:t>
            </w:r>
          </w:p>
        </w:tc>
        <w:tc>
          <w:tcPr>
            <w:tcW w:w="2860" w:type="dxa"/>
          </w:tcPr>
          <w:p>
            <w:pPr>
              <w:spacing w:after="40" w:before="40" w:line="240" w:lineRule="auto"/>
            </w:pPr>
            <w:r>
              <w:rPr>
                <w:sz w:val="17"/>
              </w:rPr>
              <w:t>el sistema queda operativo sin pasos manuales adicionales.</w:t>
            </w:r>
          </w:p>
        </w:tc>
      </w:tr>
    </w:tbl>
    <w:p>
      <w:pPr>
        <w:spacing w:after="0"/>
      </w:pPr>
    </w:p>
    <w:p>
      <w:pPr>
        <w:keepNext/>
        <w:jc w:val="both"/>
      </w:pPr>
      <w:r>
        <w:rPr>
          <w:b/>
        </w:rPr>
        <w:t>E6-H2. Adaptar el sistema a una institución mediante su configuración</w:t>
      </w:r>
    </w:p>
    <w:p>
      <w:pPr>
        <w:keepNext/>
        <w:jc w:val="both"/>
      </w:pPr>
      <w:r>
        <w:rPr/>
        <w:t>Como equipo de desarrollo, necesito adaptar el sistema a una institución cambiando su configuración, sus planos y sus contenidos, con la finalidad de usar OrientaSede en otra sede sin modificar el código. Prioridad media. Caso de uso: transversal, sin caso de uso específico.</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700"/>
        <w:gridCol w:w="2300"/>
        <w:gridCol w:w="2000"/>
        <w:gridCol w:w="2860"/>
      </w:tblGrid>
      <w:tr>
        <w:trPr>
          <w:cantSplit w:val="1"/>
          <w:tblHeader w:val="1"/>
        </w:trPr>
        <w:tc>
          <w:tcPr>
            <w:tcW w:w="500" w:type="dxa"/>
            <w:shd w:fill="d9d9d9" w:val="clear"/>
          </w:tcPr>
          <w:p>
            <w:pPr>
              <w:keepNext/>
              <w:spacing w:after="40" w:before="40" w:line="240" w:lineRule="auto"/>
            </w:pPr>
            <w:r>
              <w:rPr>
                <w:b/>
                <w:sz w:val="17"/>
              </w:rPr>
              <w:t>N°</w:t>
            </w:r>
          </w:p>
        </w:tc>
        <w:tc>
          <w:tcPr>
            <w:tcW w:w="1700" w:type="dxa"/>
            <w:shd w:fill="d9d9d9" w:val="clear"/>
          </w:tcPr>
          <w:p>
            <w:pPr>
              <w:keepNext/>
              <w:spacing w:after="40" w:before="40" w:line="240" w:lineRule="auto"/>
            </w:pPr>
            <w:r>
              <w:rPr>
                <w:b/>
                <w:sz w:val="17"/>
              </w:rPr>
              <w:t>Criterio</w:t>
            </w:r>
          </w:p>
        </w:tc>
        <w:tc>
          <w:tcPr>
            <w:tcW w:w="2300" w:type="dxa"/>
            <w:shd w:fill="d9d9d9" w:val="clear"/>
          </w:tcPr>
          <w:p>
            <w:pPr>
              <w:keepNext/>
              <w:spacing w:after="40" w:before="40" w:line="240" w:lineRule="auto"/>
            </w:pPr>
            <w:r>
              <w:rPr>
                <w:b/>
                <w:sz w:val="17"/>
              </w:rPr>
              <w:t>Contexto</w:t>
            </w:r>
          </w:p>
        </w:tc>
        <w:tc>
          <w:tcPr>
            <w:tcW w:w="2000" w:type="dxa"/>
            <w:shd w:fill="d9d9d9" w:val="clear"/>
          </w:tcPr>
          <w:p>
            <w:pPr>
              <w:keepNext/>
              <w:spacing w:after="40" w:before="40" w:line="240" w:lineRule="auto"/>
            </w:pPr>
            <w:r>
              <w:rPr>
                <w:b/>
                <w:sz w:val="17"/>
              </w:rPr>
              <w:t>Evento</w:t>
            </w:r>
          </w:p>
        </w:tc>
        <w:tc>
          <w:tcPr>
            <w:tcW w:w="2860" w:type="dxa"/>
            <w:shd w:fill="d9d9d9" w:val="clear"/>
          </w:tcPr>
          <w:p>
            <w:pPr>
              <w:keepNext/>
              <w:spacing w:after="40" w:before="40" w:line="240" w:lineRule="auto"/>
            </w:pPr>
            <w:r>
              <w:rPr>
                <w:b/>
                <w:sz w:val="17"/>
              </w:rPr>
              <w:t>Resultado esperado</w:t>
            </w:r>
          </w:p>
        </w:tc>
      </w:tr>
      <w:tr>
        <w:trPr>
          <w:cantSplit w:val="1"/>
        </w:trPr>
        <w:tc>
          <w:tcPr>
            <w:tcW w:w="500" w:type="dxa"/>
          </w:tcPr>
          <w:p>
            <w:pPr>
              <w:keepNext/>
              <w:spacing w:after="40" w:before="40" w:line="240" w:lineRule="auto"/>
            </w:pPr>
            <w:r>
              <w:rPr>
                <w:sz w:val="17"/>
              </w:rPr>
              <w:t>1</w:t>
            </w:r>
          </w:p>
        </w:tc>
        <w:tc>
          <w:tcPr>
            <w:tcW w:w="1700" w:type="dxa"/>
          </w:tcPr>
          <w:p>
            <w:pPr>
              <w:keepNext/>
              <w:spacing w:after="40" w:before="40" w:line="240" w:lineRule="auto"/>
            </w:pPr>
            <w:r>
              <w:rPr>
                <w:sz w:val="17"/>
              </w:rPr>
              <w:t>Identidad de la institución</w:t>
            </w:r>
          </w:p>
        </w:tc>
        <w:tc>
          <w:tcPr>
            <w:tcW w:w="2300" w:type="dxa"/>
          </w:tcPr>
          <w:p>
            <w:pPr>
              <w:keepNext/>
              <w:spacing w:after="40" w:before="40" w:line="240" w:lineRule="auto"/>
            </w:pPr>
            <w:r>
              <w:rPr>
                <w:sz w:val="17"/>
              </w:rPr>
              <w:t>En caso que se cargan el nombre, el logotipo y los colores de la institución en la configuración</w:t>
            </w:r>
          </w:p>
        </w:tc>
        <w:tc>
          <w:tcPr>
            <w:tcW w:w="2000" w:type="dxa"/>
          </w:tcPr>
          <w:p>
            <w:pPr>
              <w:keepNext/>
              <w:spacing w:after="40" w:before="40" w:line="240" w:lineRule="auto"/>
            </w:pPr>
            <w:r>
              <w:rPr>
                <w:sz w:val="17"/>
              </w:rPr>
              <w:t>cuando se inicia el tótem</w:t>
            </w:r>
          </w:p>
        </w:tc>
        <w:tc>
          <w:tcPr>
            <w:tcW w:w="2860" w:type="dxa"/>
          </w:tcPr>
          <w:p>
            <w:pPr>
              <w:keepNext/>
              <w:spacing w:after="40" w:before="40" w:line="240" w:lineRule="auto"/>
            </w:pPr>
            <w:r>
              <w:rPr>
                <w:sz w:val="17"/>
              </w:rPr>
              <w:t>la interfaz muestra la identidad cargada, sin cambios en el código.</w:t>
            </w:r>
          </w:p>
        </w:tc>
      </w:tr>
      <w:tr>
        <w:trPr>
          <w:cantSplit w:val="1"/>
        </w:trPr>
        <w:tc>
          <w:tcPr>
            <w:tcW w:w="500" w:type="dxa"/>
          </w:tcPr>
          <w:p>
            <w:pPr>
              <w:keepNext/>
              <w:spacing w:after="40" w:before="40" w:line="240" w:lineRule="auto"/>
            </w:pPr>
            <w:r>
              <w:rPr>
                <w:sz w:val="17"/>
              </w:rPr>
              <w:t>2</w:t>
            </w:r>
          </w:p>
        </w:tc>
        <w:tc>
          <w:tcPr>
            <w:tcW w:w="1700" w:type="dxa"/>
          </w:tcPr>
          <w:p>
            <w:pPr>
              <w:keepNext/>
              <w:spacing w:after="40" w:before="40" w:line="240" w:lineRule="auto"/>
            </w:pPr>
            <w:r>
              <w:rPr>
                <w:sz w:val="17"/>
              </w:rPr>
              <w:t>Dominios de correo</w:t>
            </w:r>
          </w:p>
        </w:tc>
        <w:tc>
          <w:tcPr>
            <w:tcW w:w="2300" w:type="dxa"/>
          </w:tcPr>
          <w:p>
            <w:pPr>
              <w:keepNext/>
              <w:spacing w:after="40" w:before="40" w:line="240" w:lineRule="auto"/>
            </w:pPr>
            <w:r>
              <w:rPr>
                <w:sz w:val="17"/>
              </w:rPr>
              <w:t>En caso que se configuran los dominios de correo aceptados</w:t>
            </w:r>
          </w:p>
        </w:tc>
        <w:tc>
          <w:tcPr>
            <w:tcW w:w="2000" w:type="dxa"/>
          </w:tcPr>
          <w:p>
            <w:pPr>
              <w:keepNext/>
              <w:spacing w:after="40" w:before="40" w:line="240" w:lineRule="auto"/>
            </w:pPr>
            <w:r>
              <w:rPr>
                <w:sz w:val="17"/>
              </w:rPr>
              <w:t>cuando una persona verifica su correo</w:t>
            </w:r>
          </w:p>
        </w:tc>
        <w:tc>
          <w:tcPr>
            <w:tcW w:w="2860" w:type="dxa"/>
          </w:tcPr>
          <w:p>
            <w:pPr>
              <w:keepNext/>
              <w:spacing w:after="40" w:before="40" w:line="240" w:lineRule="auto"/>
            </w:pPr>
            <w:r>
              <w:rPr>
                <w:sz w:val="17"/>
              </w:rPr>
              <w:t>el sistema acepta solo los dominios configurados.</w:t>
            </w:r>
          </w:p>
        </w:tc>
      </w:tr>
      <w:tr>
        <w:trPr>
          <w:cantSplit w:val="1"/>
        </w:trPr>
        <w:tc>
          <w:tcPr>
            <w:tcW w:w="500" w:type="dxa"/>
          </w:tcPr>
          <w:p>
            <w:pPr>
              <w:spacing w:after="40" w:before="40" w:line="240" w:lineRule="auto"/>
            </w:pPr>
            <w:r>
              <w:rPr>
                <w:sz w:val="17"/>
              </w:rPr>
              <w:t>3</w:t>
            </w:r>
          </w:p>
        </w:tc>
        <w:tc>
          <w:tcPr>
            <w:tcW w:w="1700" w:type="dxa"/>
          </w:tcPr>
          <w:p>
            <w:pPr>
              <w:spacing w:after="40" w:before="40" w:line="240" w:lineRule="auto"/>
            </w:pPr>
            <w:r>
              <w:rPr>
                <w:sz w:val="17"/>
              </w:rPr>
              <w:t>Módulo de enrolamiento inactivo</w:t>
            </w:r>
          </w:p>
        </w:tc>
        <w:tc>
          <w:tcPr>
            <w:tcW w:w="2300" w:type="dxa"/>
          </w:tcPr>
          <w:p>
            <w:pPr>
              <w:spacing w:after="40" w:before="40" w:line="240" w:lineRule="auto"/>
            </w:pPr>
            <w:r>
              <w:rPr>
                <w:sz w:val="17"/>
              </w:rPr>
              <w:t>En caso que el módulo de enrolamiento está desactivado en la configuración</w:t>
            </w:r>
          </w:p>
        </w:tc>
        <w:tc>
          <w:tcPr>
            <w:tcW w:w="2000" w:type="dxa"/>
          </w:tcPr>
          <w:p>
            <w:pPr>
              <w:spacing w:after="40" w:before="40" w:line="240" w:lineRule="auto"/>
            </w:pPr>
            <w:r>
              <w:rPr>
                <w:sz w:val="17"/>
              </w:rPr>
              <w:t>cuando una persona usa el tótem</w:t>
            </w:r>
          </w:p>
        </w:tc>
        <w:tc>
          <w:tcPr>
            <w:tcW w:w="2860" w:type="dxa"/>
          </w:tcPr>
          <w:p>
            <w:pPr>
              <w:spacing w:after="40" w:before="40" w:line="240" w:lineRule="auto"/>
            </w:pPr>
            <w:r>
              <w:rPr>
                <w:sz w:val="17"/>
              </w:rPr>
              <w:t>el sistema no muestra la opción de enrolamiento en el menú ni en la guía de trámites.</w:t>
            </w:r>
          </w:p>
        </w:tc>
      </w:tr>
    </w:tbl>
    <w:p>
      <w:pPr>
        <w:spacing w:after="0"/>
      </w:pPr>
    </w:p>
    <w:p>
      <w:pPr>
        <w:pStyle w:val="Heading1"/>
      </w:pPr>
      <w:r>
        <w:t>6. Cambios respecto de la versión 1.0</w:t>
      </w:r>
    </w:p>
    <w:p>
      <w:pPr>
        <w:keepNext/>
        <w:jc w:val="both"/>
      </w:pPr>
      <w:r>
        <w:rPr/>
        <w:t>La tabla siguiente resume las diferencias entre la versión elaborada en la Fase 1 y esta versión, con el motivo de cada una.</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3900"/>
        <w:gridCol w:w="4160"/>
      </w:tblGrid>
      <w:tr>
        <w:trPr>
          <w:cantSplit w:val="1"/>
          <w:tblHeader w:val="1"/>
        </w:trPr>
        <w:tc>
          <w:tcPr>
            <w:tcW w:w="1300" w:type="dxa"/>
            <w:shd w:fill="d9d9d9" w:val="clear"/>
          </w:tcPr>
          <w:p>
            <w:pPr>
              <w:keepNext/>
              <w:spacing w:after="40" w:before="40" w:line="240" w:lineRule="auto"/>
            </w:pPr>
            <w:r>
              <w:rPr>
                <w:b/>
                <w:sz w:val="18"/>
              </w:rPr>
              <w:t>Elemento</w:t>
            </w:r>
          </w:p>
        </w:tc>
        <w:tc>
          <w:tcPr>
            <w:tcW w:w="3900" w:type="dxa"/>
            <w:shd w:fill="d9d9d9" w:val="clear"/>
          </w:tcPr>
          <w:p>
            <w:pPr>
              <w:keepNext/>
              <w:spacing w:after="40" w:before="40" w:line="240" w:lineRule="auto"/>
            </w:pPr>
            <w:r>
              <w:rPr>
                <w:b/>
                <w:sz w:val="18"/>
              </w:rPr>
              <w:t>Cambio</w:t>
            </w:r>
          </w:p>
        </w:tc>
        <w:tc>
          <w:tcPr>
            <w:tcW w:w="4160" w:type="dxa"/>
            <w:shd w:fill="d9d9d9" w:val="clear"/>
          </w:tcPr>
          <w:p>
            <w:pPr>
              <w:keepNext/>
              <w:spacing w:after="40" w:before="40" w:line="240" w:lineRule="auto"/>
            </w:pPr>
            <w:r>
              <w:rPr>
                <w:b/>
                <w:sz w:val="18"/>
              </w:rPr>
              <w:t>Motivo</w:t>
            </w:r>
          </w:p>
        </w:tc>
      </w:tr>
      <w:tr>
        <w:trPr>
          <w:cantSplit w:val="1"/>
        </w:trPr>
        <w:tc>
          <w:tcPr>
            <w:tcW w:w="1300" w:type="dxa"/>
          </w:tcPr>
          <w:p>
            <w:pPr>
              <w:keepNext/>
              <w:spacing w:after="40" w:before="40" w:line="240" w:lineRule="auto"/>
            </w:pPr>
            <w:r>
              <w:rPr>
                <w:sz w:val="18"/>
              </w:rPr>
              <w:t>EP-01</w:t>
            </w:r>
          </w:p>
        </w:tc>
        <w:tc>
          <w:tcPr>
            <w:tcW w:w="3900" w:type="dxa"/>
          </w:tcPr>
          <w:p>
            <w:pPr>
              <w:keepNext/>
              <w:spacing w:after="40" w:before="40" w:line="240" w:lineRule="auto"/>
            </w:pPr>
            <w:r>
              <w:rPr>
                <w:sz w:val="18"/>
              </w:rPr>
              <w:t>La épica se limita al mapa bidimensional y la historia E1-H1 incorpora las áreas y los criterios de búsqueda por alias y sin tildes.</w:t>
            </w:r>
          </w:p>
        </w:tc>
        <w:tc>
          <w:tcPr>
            <w:tcW w:w="4160" w:type="dxa"/>
          </w:tcPr>
          <w:p>
            <w:pPr>
              <w:keepNext/>
              <w:spacing w:after="40" w:before="40" w:line="240" w:lineRule="auto"/>
            </w:pPr>
            <w:r>
              <w:rPr>
                <w:sz w:val="18"/>
              </w:rPr>
              <w:t>El modelo de datos incorpora alias de espacios y el directorio se organiza por áreas.</w:t>
            </w:r>
          </w:p>
        </w:tc>
      </w:tr>
      <w:tr>
        <w:trPr>
          <w:cantSplit w:val="1"/>
        </w:trPr>
        <w:tc>
          <w:tcPr>
            <w:tcW w:w="1300" w:type="dxa"/>
          </w:tcPr>
          <w:p>
            <w:pPr>
              <w:keepNext/>
              <w:spacing w:after="40" w:before="40" w:line="240" w:lineRule="auto"/>
            </w:pPr>
            <w:r>
              <w:rPr>
                <w:sz w:val="18"/>
              </w:rPr>
              <w:t>E1-H2</w:t>
            </w:r>
          </w:p>
        </w:tc>
        <w:tc>
          <w:tcPr>
            <w:tcW w:w="3900" w:type="dxa"/>
          </w:tcPr>
          <w:p>
            <w:pPr>
              <w:keepNext/>
              <w:spacing w:after="40" w:before="40" w:line="240" w:lineRule="auto"/>
            </w:pPr>
            <w:r>
              <w:rPr>
                <w:sz w:val="18"/>
              </w:rPr>
              <w:t>Se descarta la vista tridimensional.</w:t>
            </w:r>
          </w:p>
        </w:tc>
        <w:tc>
          <w:tcPr>
            <w:tcW w:w="4160" w:type="dxa"/>
          </w:tcPr>
          <w:p>
            <w:pPr>
              <w:keepNext/>
              <w:spacing w:after="40" w:before="40" w:line="240" w:lineRule="auto"/>
            </w:pPr>
            <w:r>
              <w:rPr>
                <w:sz w:val="18"/>
              </w:rPr>
              <w:t>El mapa 3D se validó con un prototipo, pero no se desarrollará por falta de tiempo.</w:t>
            </w:r>
          </w:p>
        </w:tc>
      </w:tr>
      <w:tr>
        <w:trPr>
          <w:cantSplit w:val="1"/>
        </w:trPr>
        <w:tc>
          <w:tcPr>
            <w:tcW w:w="1300" w:type="dxa"/>
          </w:tcPr>
          <w:p>
            <w:pPr>
              <w:keepNext/>
              <w:spacing w:after="40" w:before="40" w:line="240" w:lineRule="auto"/>
            </w:pPr>
            <w:r>
              <w:rPr>
                <w:sz w:val="18"/>
              </w:rPr>
              <w:t>E2-H1 y E5-H2</w:t>
            </w:r>
          </w:p>
        </w:tc>
        <w:tc>
          <w:tcPr>
            <w:tcW w:w="3900" w:type="dxa"/>
          </w:tcPr>
          <w:p>
            <w:pPr>
              <w:keepNext/>
              <w:spacing w:after="40" w:before="40" w:line="240" w:lineRule="auto"/>
            </w:pPr>
            <w:r>
              <w:rPr>
                <w:sz w:val="18"/>
              </w:rPr>
              <w:t>El directorio y su gestión pasan de coordinadores de carrera a áreas.</w:t>
            </w:r>
          </w:p>
        </w:tc>
        <w:tc>
          <w:tcPr>
            <w:tcW w:w="4160" w:type="dxa"/>
          </w:tcPr>
          <w:p>
            <w:pPr>
              <w:keepNext/>
              <w:spacing w:after="40" w:before="40" w:line="240" w:lineRule="auto"/>
            </w:pPr>
            <w:r>
              <w:rPr>
                <w:sz w:val="18"/>
              </w:rPr>
              <w:t>Los coordinadores cambian con frecuencia, de modo que el directorio por áreas se mantiene vigente con menos esfuerzo.</w:t>
            </w:r>
          </w:p>
        </w:tc>
      </w:tr>
      <w:tr>
        <w:trPr>
          <w:cantSplit w:val="1"/>
        </w:trPr>
        <w:tc>
          <w:tcPr>
            <w:tcW w:w="1300" w:type="dxa"/>
          </w:tcPr>
          <w:p>
            <w:pPr>
              <w:keepNext/>
              <w:spacing w:after="40" w:before="40" w:line="240" w:lineRule="auto"/>
            </w:pPr>
            <w:r>
              <w:rPr>
                <w:sz w:val="18"/>
              </w:rPr>
              <w:t>E3-H1 y E3-H2</w:t>
            </w:r>
          </w:p>
        </w:tc>
        <w:tc>
          <w:tcPr>
            <w:tcW w:w="3900" w:type="dxa"/>
          </w:tcPr>
          <w:p>
            <w:pPr>
              <w:keepNext/>
              <w:spacing w:after="40" w:before="40" w:line="240" w:lineRule="auto"/>
            </w:pPr>
            <w:r>
              <w:rPr>
                <w:sz w:val="18"/>
              </w:rPr>
              <w:t>Se agregan los escenarios de preguntas no publicadas y de trámites autogestionables, y se completa el contenido de las guías con requisitos y plazos.</w:t>
            </w:r>
          </w:p>
        </w:tc>
        <w:tc>
          <w:tcPr>
            <w:tcW w:w="4160" w:type="dxa"/>
          </w:tcPr>
          <w:p>
            <w:pPr>
              <w:keepNext/>
              <w:spacing w:after="40" w:before="40" w:line="240" w:lineRule="auto"/>
            </w:pPr>
            <w:r>
              <w:rPr>
                <w:sz w:val="18"/>
              </w:rPr>
              <w:t>Se alinean con los casos de uso CU-03 y CU-04 y con el modelo de datos.</w:t>
            </w:r>
          </w:p>
        </w:tc>
      </w:tr>
      <w:tr>
        <w:trPr>
          <w:cantSplit w:val="1"/>
        </w:trPr>
        <w:tc>
          <w:tcPr>
            <w:tcW w:w="1300" w:type="dxa"/>
          </w:tcPr>
          <w:p>
            <w:pPr>
              <w:keepNext/>
              <w:spacing w:after="40" w:before="40" w:line="240" w:lineRule="auto"/>
            </w:pPr>
            <w:r>
              <w:rPr>
                <w:sz w:val="18"/>
              </w:rPr>
              <w:t>E4-H1</w:t>
            </w:r>
          </w:p>
        </w:tc>
        <w:tc>
          <w:tcPr>
            <w:tcW w:w="3900" w:type="dxa"/>
          </w:tcPr>
          <w:p>
            <w:pPr>
              <w:keepNext/>
              <w:spacing w:after="40" w:before="40" w:line="240" w:lineRule="auto"/>
            </w:pPr>
            <w:r>
              <w:rPr>
                <w:sz w:val="18"/>
              </w:rPr>
              <w:t>La autenticación con Microsoft Authenticator se reemplaza por la verificación del correo con un código de un solo uso.</w:t>
            </w:r>
          </w:p>
        </w:tc>
        <w:tc>
          <w:tcPr>
            <w:tcW w:w="4160" w:type="dxa"/>
          </w:tcPr>
          <w:p>
            <w:pPr>
              <w:keepNext/>
              <w:spacing w:after="40" w:before="40" w:line="240" w:lineRule="auto"/>
            </w:pPr>
            <w:r>
              <w:rPr>
                <w:sz w:val="18"/>
              </w:rPr>
              <w:t>La aprobación institucional de Microsoft Entra ID no pudo completarse y una plataforma genérica no puede depender de un proveedor de identidad específico.</w:t>
            </w:r>
          </w:p>
        </w:tc>
      </w:tr>
      <w:tr>
        <w:trPr>
          <w:cantSplit w:val="1"/>
        </w:trPr>
        <w:tc>
          <w:tcPr>
            <w:tcW w:w="1300" w:type="dxa"/>
          </w:tcPr>
          <w:p>
            <w:pPr>
              <w:keepNext/>
              <w:spacing w:after="40" w:before="40" w:line="240" w:lineRule="auto"/>
            </w:pPr>
            <w:r>
              <w:rPr>
                <w:sz w:val="18"/>
              </w:rPr>
              <w:t>E4-H2</w:t>
            </w:r>
          </w:p>
        </w:tc>
        <w:tc>
          <w:tcPr>
            <w:tcW w:w="3900" w:type="dxa"/>
          </w:tcPr>
          <w:p>
            <w:pPr>
              <w:keepNext/>
              <w:spacing w:after="40" w:before="40" w:line="240" w:lineRule="auto"/>
            </w:pPr>
            <w:r>
              <w:rPr>
                <w:sz w:val="18"/>
              </w:rPr>
              <w:t>Se agregan los escenarios de falla de un servicio externo y de abandono del tótem.</w:t>
            </w:r>
          </w:p>
        </w:tc>
        <w:tc>
          <w:tcPr>
            <w:tcW w:w="4160" w:type="dxa"/>
          </w:tcPr>
          <w:p>
            <w:pPr>
              <w:keepNext/>
              <w:spacing w:after="40" w:before="40" w:line="240" w:lineRule="auto"/>
            </w:pPr>
            <w:r>
              <w:rPr>
                <w:sz w:val="18"/>
              </w:rPr>
              <w:t>Se alinean con el caso de uso CU-05 y con el requisito de disponibilidad.</w:t>
            </w:r>
          </w:p>
        </w:tc>
      </w:tr>
      <w:tr>
        <w:trPr>
          <w:cantSplit w:val="1"/>
        </w:trPr>
        <w:tc>
          <w:tcPr>
            <w:tcW w:w="1300" w:type="dxa"/>
          </w:tcPr>
          <w:p>
            <w:pPr>
              <w:keepNext/>
              <w:spacing w:after="40" w:before="40" w:line="240" w:lineRule="auto"/>
            </w:pPr>
            <w:r>
              <w:rPr>
                <w:sz w:val="18"/>
              </w:rPr>
              <w:t>E5-H4</w:t>
            </w:r>
          </w:p>
        </w:tc>
        <w:tc>
          <w:tcPr>
            <w:tcW w:w="3900" w:type="dxa"/>
          </w:tcPr>
          <w:p>
            <w:pPr>
              <w:keepNext/>
              <w:spacing w:after="40" w:before="40" w:line="240" w:lineRule="auto"/>
            </w:pPr>
            <w:r>
              <w:rPr>
                <w:sz w:val="18"/>
              </w:rPr>
              <w:t>Historia nueva de inicio de sesión del administrador.</w:t>
            </w:r>
          </w:p>
        </w:tc>
        <w:tc>
          <w:tcPr>
            <w:tcW w:w="4160" w:type="dxa"/>
          </w:tcPr>
          <w:p>
            <w:pPr>
              <w:keepNext/>
              <w:spacing w:after="40" w:before="40" w:line="240" w:lineRule="auto"/>
            </w:pPr>
            <w:r>
              <w:rPr>
                <w:sz w:val="18"/>
              </w:rPr>
              <w:t>La administración exige credenciales propias, con bloqueo temporal y sesiones revocables, según el caso de uso CU-06.</w:t>
            </w:r>
          </w:p>
        </w:tc>
      </w:tr>
      <w:tr>
        <w:trPr>
          <w:cantSplit w:val="1"/>
        </w:trPr>
        <w:tc>
          <w:tcPr>
            <w:tcW w:w="1300" w:type="dxa"/>
          </w:tcPr>
          <w:p>
            <w:pPr>
              <w:keepNext/>
              <w:spacing w:after="40" w:before="40" w:line="240" w:lineRule="auto"/>
            </w:pPr>
            <w:r>
              <w:rPr>
                <w:sz w:val="18"/>
              </w:rPr>
              <w:t>E5-H5</w:t>
            </w:r>
          </w:p>
        </w:tc>
        <w:tc>
          <w:tcPr>
            <w:tcW w:w="3900" w:type="dxa"/>
          </w:tcPr>
          <w:p>
            <w:pPr>
              <w:keepNext/>
              <w:spacing w:after="40" w:before="40" w:line="240" w:lineRule="auto"/>
            </w:pPr>
            <w:r>
              <w:rPr>
                <w:sz w:val="18"/>
              </w:rPr>
              <w:t>Historia nueva de seguimiento de las solicitudes de enrolamiento.</w:t>
            </w:r>
          </w:p>
        </w:tc>
        <w:tc>
          <w:tcPr>
            <w:tcW w:w="4160" w:type="dxa"/>
          </w:tcPr>
          <w:p>
            <w:pPr>
              <w:keepNext/>
              <w:spacing w:after="40" w:before="40" w:line="240" w:lineRule="auto"/>
            </w:pPr>
            <w:r>
              <w:rPr>
                <w:sz w:val="18"/>
              </w:rPr>
              <w:t>Permite detectar fallas de los servicios externos, según el caso de uso CU-10.</w:t>
            </w:r>
          </w:p>
        </w:tc>
      </w:tr>
      <w:tr>
        <w:trPr>
          <w:cantSplit w:val="1"/>
        </w:trPr>
        <w:tc>
          <w:tcPr>
            <w:tcW w:w="1300" w:type="dxa"/>
          </w:tcPr>
          <w:p>
            <w:pPr>
              <w:spacing w:after="40" w:before="40" w:line="240" w:lineRule="auto"/>
            </w:pPr>
            <w:r>
              <w:rPr>
                <w:sz w:val="18"/>
              </w:rPr>
              <w:t>E6-H2</w:t>
            </w:r>
          </w:p>
        </w:tc>
        <w:tc>
          <w:tcPr>
            <w:tcW w:w="3900" w:type="dxa"/>
          </w:tcPr>
          <w:p>
            <w:pPr>
              <w:spacing w:after="40" w:before="40" w:line="240" w:lineRule="auto"/>
            </w:pPr>
            <w:r>
              <w:rPr>
                <w:sz w:val="18"/>
              </w:rPr>
              <w:t>Historia nueva de configuración de la plataforma por institución.</w:t>
            </w:r>
          </w:p>
        </w:tc>
        <w:tc>
          <w:tcPr>
            <w:tcW w:w="4160" w:type="dxa"/>
          </w:tcPr>
          <w:p>
            <w:pPr>
              <w:spacing w:after="40" w:before="40" w:line="240" w:lineRule="auto"/>
            </w:pPr>
            <w:r>
              <w:rPr>
                <w:sz w:val="18"/>
              </w:rPr>
              <w:t>OrientaSede se concibe como una plataforma reutilizable que se instala una vez por institución.</w:t>
            </w:r>
          </w:p>
        </w:tc>
      </w:tr>
    </w:tbl>
    <w:p>
      <w:pPr>
        <w:spacing w:after="0"/>
      </w:pPr>
    </w:p>
    <w:p>
      <w:pPr>
        <w:pStyle w:val="Heading1"/>
      </w:pPr>
      <w:r>
        <w:t>7. Fuera de alcance y decisiones pendientes</w:t>
      </w:r>
    </w:p>
    <w:p>
      <w:pPr>
        <w:jc w:val="both"/>
      </w:pPr>
      <w:r>
        <w:rPr/>
        <w:t>Quedan fuera del backlog el módulo de pago de la Tarjeta Nacional Estudiantil, que el equipo evaluó y descartó, la aplicación móvil, que no está comprometida en esta entrega, la vista tridimensional del mapa, y la atención de varias instituciones desde una sola instalación. La consulta de horarios personales tampoco forma parte del backlog mientras la jefatura de carrera no apruebe su integración, porque los horarios de los estudiantes se administran en un sistema institucional externo.</w:t>
      </w:r>
    </w:p>
    <w:p>
      <w:pPr>
        <w:jc w:val="both"/>
      </w:pPr>
      <w:r>
        <w:rPr/>
        <w:t>Hay una decisión pendiente que puede modificar el backlog. Los avisos institucionales que el modelo de datos contempla en las tablas aviso y aviso_totem no forman parte del alcance comprometido en el Acta de Constitución. Si el equipo decide incorporarlos, se agregará una historia de publicación de avisos en el tótem y otra de gestión de avisos en la aplicación de escritorio, y se asignarán a un sprint según la capacidad disponible; si decide no incorporarlos, se retirarán las dos tablas del modelo.</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OrientaSede (Punto Único de Información) · Product Backlog · Página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jc w:val="center"/>
      <w:rPr/>
    </w:pPr>
    <w:r w:rsidDel="00000000" w:rsidR="00000000" w:rsidRPr="00000000">
      <w:rPr/>
      <w:drawing>
        <wp:inline distB="114300" distT="114300" distL="114300" distR="114300">
          <wp:extent cx="2214563" cy="555492"/>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14563" cy="55549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SsREV6ZUTjV+Biyk5WaPXr85Q==">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iuAIKCnRleHQvcGxhaW4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L5AQoKdGV4dC9wbGFpbh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KHBAoKdGV4dC9wbGFpbh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Patricia Cavieres Navarro, Christofer Fuentes Ocaranza y Pablo Méndez Contreras</dc:creator>
  <dc:title>Product Backlog · OrientaSede</dc:title>
  <dc:description/>
  <cp:lastModifiedBy/>
  <dc:subject>OrientaSede (Punto Único de Información)</dc:subject>
</cp:coreProperties>
</file>