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821" w:rsidRDefault="00FB2821" w:rsidP="00FB2821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Birds of a feather flock together?</w:t>
      </w:r>
    </w:p>
    <w:p w:rsidR="00FB2821" w:rsidRPr="00474DF2" w:rsidRDefault="00FB2821" w:rsidP="00FB2821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Effects of partnership homogamy on relationship quality and stability</w:t>
      </w:r>
    </w:p>
    <w:p w:rsidR="00FB2821" w:rsidRPr="00474DF2" w:rsidRDefault="00FB2821" w:rsidP="00FB2821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FB2821" w:rsidRPr="00FB2821" w:rsidRDefault="00FB2821" w:rsidP="00FB2821">
      <w:pPr>
        <w:spacing w:after="0"/>
        <w:jc w:val="both"/>
        <w:rPr>
          <w:rFonts w:ascii="Times New Roman" w:hAnsi="Times New Roman" w:cs="Times New Roman"/>
          <w:b/>
          <w:sz w:val="26"/>
          <w:szCs w:val="26"/>
          <w:lang w:val="de-DE"/>
        </w:rPr>
      </w:pPr>
      <w:r w:rsidRPr="00FB2821">
        <w:rPr>
          <w:rFonts w:ascii="Times New Roman" w:hAnsi="Times New Roman" w:cs="Times New Roman"/>
          <w:b/>
          <w:sz w:val="26"/>
          <w:szCs w:val="26"/>
          <w:lang w:val="de-DE"/>
        </w:rPr>
        <w:t>Isabelle Fischer</w:t>
      </w:r>
      <w:r w:rsidRPr="00FB2821">
        <w:rPr>
          <w:rFonts w:ascii="Times New Roman" w:hAnsi="Times New Roman" w:cs="Times New Roman"/>
          <w:sz w:val="24"/>
          <w:szCs w:val="24"/>
          <w:vertAlign w:val="superscript"/>
          <w:lang w:val="de-DE"/>
        </w:rPr>
        <w:t>1</w:t>
      </w:r>
      <w:r>
        <w:rPr>
          <w:rFonts w:ascii="Times New Roman" w:hAnsi="Times New Roman" w:cs="Times New Roman"/>
          <w:b/>
          <w:sz w:val="26"/>
          <w:szCs w:val="26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de-DE"/>
        </w:rPr>
        <w:t>and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de-DE"/>
        </w:rPr>
        <w:t xml:space="preserve"> Julia C. Büschges</w:t>
      </w:r>
      <w:r>
        <w:rPr>
          <w:rFonts w:ascii="Times New Roman" w:hAnsi="Times New Roman" w:cs="Times New Roman"/>
          <w:sz w:val="24"/>
          <w:szCs w:val="24"/>
          <w:vertAlign w:val="superscript"/>
          <w:lang w:val="de-DE"/>
        </w:rPr>
        <w:t>2</w:t>
      </w:r>
    </w:p>
    <w:p w:rsidR="00FB2821" w:rsidRPr="0020707F" w:rsidRDefault="00FB2821" w:rsidP="00FB2821">
      <w:pPr>
        <w:pStyle w:val="Text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</w:p>
    <w:p w:rsidR="00FB2821" w:rsidRDefault="00FB2821" w:rsidP="00FB2821">
      <w:pPr>
        <w:pStyle w:val="Text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4DF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1 </w:t>
      </w:r>
      <w:r w:rsidRPr="00474DF2">
        <w:rPr>
          <w:rFonts w:ascii="Times New Roman" w:hAnsi="Times New Roman" w:cs="Times New Roman"/>
          <w:sz w:val="24"/>
          <w:szCs w:val="24"/>
          <w:lang w:val="en-US"/>
        </w:rPr>
        <w:t>LEAD Graduate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School, University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Tübingen</w:t>
      </w:r>
      <w:proofErr w:type="spellEnd"/>
    </w:p>
    <w:p w:rsidR="00FB2821" w:rsidRPr="00474DF2" w:rsidRDefault="00FB2821" w:rsidP="00FB2821">
      <w:pPr>
        <w:pStyle w:val="Text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4DF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n-US"/>
        </w:rPr>
        <w:t>Robert Koch Institute, Department of Health Monitoring and Epidemiology, Berlin</w:t>
      </w:r>
    </w:p>
    <w:p w:rsidR="00FB2821" w:rsidRDefault="00FB2821" w:rsidP="005A1952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</w:p>
    <w:p w:rsidR="00125A1B" w:rsidRDefault="002B7D86" w:rsidP="00FB282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Few</w:t>
      </w:r>
      <w:r w:rsidR="003A5985" w:rsidRPr="003A5985">
        <w:rPr>
          <w:rFonts w:ascii="Times New Roman" w:hAnsi="Times New Roman" w:cs="Times New Roman"/>
          <w:sz w:val="24"/>
        </w:rPr>
        <w:t xml:space="preserve"> events in life have such negative consequences as a</w:t>
      </w:r>
      <w:r w:rsidR="00125A1B">
        <w:rPr>
          <w:rFonts w:ascii="Times New Roman" w:hAnsi="Times New Roman" w:cs="Times New Roman"/>
          <w:sz w:val="24"/>
        </w:rPr>
        <w:t xml:space="preserve"> breakup</w:t>
      </w:r>
      <w:r w:rsidR="003A5985" w:rsidRPr="003A598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3A5985">
        <w:rPr>
          <w:rFonts w:ascii="Times New Roman" w:hAnsi="Times New Roman" w:cs="Times New Roman"/>
          <w:sz w:val="24"/>
        </w:rPr>
        <w:t>Yet, t</w:t>
      </w:r>
      <w:r w:rsidR="003A5985" w:rsidRPr="00035791">
        <w:rPr>
          <w:rFonts w:ascii="Times New Roman" w:hAnsi="Times New Roman" w:cs="Times New Roman"/>
          <w:sz w:val="24"/>
        </w:rPr>
        <w:t>here is no agreement as to which facto</w:t>
      </w:r>
      <w:r w:rsidR="00125A1B">
        <w:rPr>
          <w:rFonts w:ascii="Times New Roman" w:hAnsi="Times New Roman" w:cs="Times New Roman"/>
          <w:sz w:val="24"/>
        </w:rPr>
        <w:t>rs most strongly influence the quality or stability of a</w:t>
      </w:r>
      <w:r w:rsidR="003A5985" w:rsidRPr="00035791">
        <w:rPr>
          <w:rFonts w:ascii="Times New Roman" w:hAnsi="Times New Roman" w:cs="Times New Roman"/>
          <w:sz w:val="24"/>
        </w:rPr>
        <w:t xml:space="preserve"> relationship</w:t>
      </w:r>
      <w:r w:rsidR="003A5985">
        <w:rPr>
          <w:rFonts w:ascii="Times New Roman" w:hAnsi="Times New Roman" w:cs="Times New Roman"/>
          <w:sz w:val="24"/>
        </w:rPr>
        <w:t>.</w:t>
      </w:r>
      <w:r w:rsidR="006445FB">
        <w:rPr>
          <w:rFonts w:ascii="Times New Roman" w:hAnsi="Times New Roman" w:cs="Times New Roman"/>
          <w:sz w:val="24"/>
        </w:rPr>
        <w:t xml:space="preserve"> Psychologists largely </w:t>
      </w:r>
      <w:r w:rsidR="006445FB" w:rsidRPr="003A053E">
        <w:rPr>
          <w:rFonts w:ascii="Times New Roman" w:hAnsi="Times New Roman" w:cs="Times New Roman"/>
          <w:sz w:val="24"/>
        </w:rPr>
        <w:t>focus on the role of preferences and personality traits (</w:t>
      </w:r>
      <w:r w:rsidR="006445FB">
        <w:rPr>
          <w:rFonts w:ascii="Times New Roman" w:hAnsi="Times New Roman" w:cs="Times New Roman"/>
          <w:sz w:val="24"/>
        </w:rPr>
        <w:t xml:space="preserve">e.g. </w:t>
      </w:r>
      <w:r w:rsidR="006445FB" w:rsidRPr="003A053E">
        <w:rPr>
          <w:rFonts w:ascii="Times New Roman" w:hAnsi="Times New Roman" w:cs="Times New Roman"/>
          <w:sz w:val="24"/>
        </w:rPr>
        <w:t>Buss and Barnes 1986)</w:t>
      </w:r>
      <w:r w:rsidR="006445FB">
        <w:rPr>
          <w:rFonts w:ascii="Times New Roman" w:hAnsi="Times New Roman" w:cs="Times New Roman"/>
          <w:sz w:val="24"/>
        </w:rPr>
        <w:t xml:space="preserve">, </w:t>
      </w:r>
      <w:r w:rsidR="006445FB" w:rsidRPr="003A053E">
        <w:rPr>
          <w:rFonts w:ascii="Times New Roman" w:hAnsi="Times New Roman" w:cs="Times New Roman"/>
          <w:sz w:val="24"/>
        </w:rPr>
        <w:t>suggest</w:t>
      </w:r>
      <w:r w:rsidR="006445FB">
        <w:rPr>
          <w:rFonts w:ascii="Times New Roman" w:hAnsi="Times New Roman" w:cs="Times New Roman"/>
          <w:sz w:val="24"/>
        </w:rPr>
        <w:t>ing</w:t>
      </w:r>
      <w:r w:rsidR="006445FB" w:rsidRPr="003A053E">
        <w:rPr>
          <w:rFonts w:ascii="Times New Roman" w:hAnsi="Times New Roman" w:cs="Times New Roman"/>
          <w:sz w:val="24"/>
        </w:rPr>
        <w:t xml:space="preserve"> that similar couples l</w:t>
      </w:r>
      <w:r w:rsidR="006445FB">
        <w:rPr>
          <w:rFonts w:ascii="Times New Roman" w:hAnsi="Times New Roman" w:cs="Times New Roman"/>
          <w:sz w:val="24"/>
        </w:rPr>
        <w:t>ead a more successful relationship</w:t>
      </w:r>
      <w:r w:rsidR="006445FB" w:rsidRPr="003A053E">
        <w:rPr>
          <w:rFonts w:ascii="Times New Roman" w:hAnsi="Times New Roman" w:cs="Times New Roman"/>
          <w:sz w:val="24"/>
        </w:rPr>
        <w:t>.</w:t>
      </w:r>
      <w:r w:rsidR="006445FB">
        <w:rPr>
          <w:rFonts w:ascii="Times New Roman" w:hAnsi="Times New Roman" w:cs="Times New Roman"/>
          <w:sz w:val="24"/>
        </w:rPr>
        <w:t xml:space="preserve"> Furthermore, sociologists</w:t>
      </w:r>
      <w:r w:rsidR="00125A1B">
        <w:rPr>
          <w:rFonts w:ascii="Times New Roman" w:hAnsi="Times New Roman" w:cs="Times New Roman"/>
          <w:sz w:val="24"/>
        </w:rPr>
        <w:t xml:space="preserve"> fin</w:t>
      </w:r>
      <w:r w:rsidR="006445FB">
        <w:rPr>
          <w:rFonts w:ascii="Times New Roman" w:hAnsi="Times New Roman" w:cs="Times New Roman"/>
          <w:sz w:val="24"/>
        </w:rPr>
        <w:t>d that homogamy</w:t>
      </w:r>
      <w:r w:rsidR="00C9208A">
        <w:rPr>
          <w:rFonts w:ascii="Times New Roman" w:hAnsi="Times New Roman" w:cs="Times New Roman"/>
          <w:sz w:val="24"/>
        </w:rPr>
        <w:t xml:space="preserve"> – i.e. having similar backgrounds –</w:t>
      </w:r>
      <w:r w:rsidR="006445FB">
        <w:rPr>
          <w:rFonts w:ascii="Times New Roman" w:hAnsi="Times New Roman" w:cs="Times New Roman"/>
          <w:sz w:val="24"/>
        </w:rPr>
        <w:t xml:space="preserve"> regarding </w:t>
      </w:r>
      <w:r w:rsidR="00C9208A">
        <w:rPr>
          <w:rFonts w:ascii="Times New Roman" w:hAnsi="Times New Roman" w:cs="Times New Roman"/>
          <w:sz w:val="24"/>
        </w:rPr>
        <w:t>education</w:t>
      </w:r>
      <w:r w:rsidR="00C9208A" w:rsidRPr="00035791">
        <w:rPr>
          <w:rFonts w:ascii="Times New Roman" w:hAnsi="Times New Roman" w:cs="Times New Roman"/>
          <w:sz w:val="24"/>
        </w:rPr>
        <w:t xml:space="preserve">, religion, social status and </w:t>
      </w:r>
      <w:r w:rsidR="00C9208A">
        <w:rPr>
          <w:rFonts w:ascii="Times New Roman" w:hAnsi="Times New Roman" w:cs="Times New Roman"/>
          <w:sz w:val="24"/>
        </w:rPr>
        <w:t>ethnicity</w:t>
      </w:r>
      <w:r w:rsidR="006445FB">
        <w:rPr>
          <w:rFonts w:ascii="Times New Roman" w:hAnsi="Times New Roman" w:cs="Times New Roman"/>
          <w:sz w:val="24"/>
        </w:rPr>
        <w:t xml:space="preserve"> is important when it comes to </w:t>
      </w:r>
      <w:r w:rsidR="00C9208A">
        <w:rPr>
          <w:rFonts w:ascii="Times New Roman" w:hAnsi="Times New Roman" w:cs="Times New Roman"/>
          <w:sz w:val="24"/>
        </w:rPr>
        <w:t xml:space="preserve">the selection of a partner. </w:t>
      </w:r>
      <w:r w:rsidR="00C9208A" w:rsidRPr="003A053E">
        <w:rPr>
          <w:rFonts w:ascii="Times New Roman" w:hAnsi="Times New Roman" w:cs="Times New Roman"/>
          <w:sz w:val="24"/>
        </w:rPr>
        <w:t>The number of studies that attempt to combine aspects of both approaches is limited.</w:t>
      </w:r>
      <w:r w:rsidR="00C9208A">
        <w:rPr>
          <w:rFonts w:ascii="Times New Roman" w:hAnsi="Times New Roman" w:cs="Times New Roman"/>
          <w:sz w:val="24"/>
        </w:rPr>
        <w:t xml:space="preserve"> </w:t>
      </w:r>
      <w:r w:rsidR="00C9208A">
        <w:rPr>
          <w:rFonts w:ascii="Times New Roman" w:hAnsi="Times New Roman" w:cs="Times New Roman"/>
          <w:sz w:val="24"/>
        </w:rPr>
        <w:t xml:space="preserve">Thus, it seems worthwhile to explore whether </w:t>
      </w:r>
      <w:r w:rsidR="00125A1B">
        <w:rPr>
          <w:rFonts w:ascii="Times New Roman" w:hAnsi="Times New Roman" w:cs="Times New Roman"/>
          <w:sz w:val="24"/>
        </w:rPr>
        <w:t xml:space="preserve">various forms of </w:t>
      </w:r>
      <w:r w:rsidR="00C9208A" w:rsidRPr="00225953">
        <w:rPr>
          <w:rFonts w:ascii="Times New Roman" w:hAnsi="Times New Roman" w:cs="Times New Roman"/>
          <w:sz w:val="24"/>
        </w:rPr>
        <w:t>homogamy</w:t>
      </w:r>
      <w:r w:rsidR="00C9208A">
        <w:rPr>
          <w:rFonts w:ascii="Times New Roman" w:hAnsi="Times New Roman" w:cs="Times New Roman"/>
          <w:sz w:val="24"/>
        </w:rPr>
        <w:t xml:space="preserve"> also</w:t>
      </w:r>
      <w:r w:rsidR="00C9208A" w:rsidRPr="00225953">
        <w:rPr>
          <w:rFonts w:ascii="Times New Roman" w:hAnsi="Times New Roman" w:cs="Times New Roman"/>
          <w:sz w:val="24"/>
        </w:rPr>
        <w:t xml:space="preserve"> affect</w:t>
      </w:r>
      <w:r w:rsidR="00C9208A">
        <w:rPr>
          <w:rFonts w:ascii="Times New Roman" w:hAnsi="Times New Roman" w:cs="Times New Roman"/>
          <w:sz w:val="24"/>
        </w:rPr>
        <w:t xml:space="preserve"> relationship quality</w:t>
      </w:r>
      <w:r w:rsidR="00CD3A45">
        <w:rPr>
          <w:rFonts w:ascii="Times New Roman" w:hAnsi="Times New Roman" w:cs="Times New Roman"/>
          <w:sz w:val="24"/>
        </w:rPr>
        <w:t xml:space="preserve"> and stability</w:t>
      </w:r>
      <w:r w:rsidR="00C9208A">
        <w:rPr>
          <w:rFonts w:ascii="Times New Roman" w:hAnsi="Times New Roman" w:cs="Times New Roman"/>
          <w:sz w:val="24"/>
        </w:rPr>
        <w:t>. A</w:t>
      </w:r>
      <w:r w:rsidR="00C9208A" w:rsidRPr="00225953">
        <w:rPr>
          <w:rFonts w:ascii="Times New Roman" w:hAnsi="Times New Roman" w:cs="Times New Roman"/>
          <w:sz w:val="24"/>
        </w:rPr>
        <w:t>re relationships based on the principle of homogamy of a higher quality</w:t>
      </w:r>
      <w:r w:rsidR="00CD3A45">
        <w:rPr>
          <w:rFonts w:ascii="Times New Roman" w:hAnsi="Times New Roman" w:cs="Times New Roman"/>
          <w:sz w:val="24"/>
        </w:rPr>
        <w:t xml:space="preserve"> (or more stable)</w:t>
      </w:r>
      <w:r w:rsidR="00C9208A" w:rsidRPr="00225953">
        <w:rPr>
          <w:rFonts w:ascii="Times New Roman" w:hAnsi="Times New Roman" w:cs="Times New Roman"/>
          <w:sz w:val="24"/>
        </w:rPr>
        <w:t xml:space="preserve"> than heterogamous ones?</w:t>
      </w:r>
    </w:p>
    <w:p w:rsidR="005A1952" w:rsidRDefault="00125A1B" w:rsidP="00FB282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="00C9208A">
        <w:rPr>
          <w:rFonts w:ascii="Times New Roman" w:hAnsi="Times New Roman" w:cs="Times New Roman"/>
          <w:sz w:val="24"/>
        </w:rPr>
        <w:t>ducational homogamy</w:t>
      </w:r>
      <w:r w:rsidR="005A1952">
        <w:rPr>
          <w:rFonts w:ascii="Times New Roman" w:hAnsi="Times New Roman" w:cs="Times New Roman"/>
          <w:sz w:val="24"/>
        </w:rPr>
        <w:t xml:space="preserve"> has been studi</w:t>
      </w:r>
      <w:r>
        <w:rPr>
          <w:rFonts w:ascii="Times New Roman" w:hAnsi="Times New Roman" w:cs="Times New Roman"/>
          <w:sz w:val="24"/>
        </w:rPr>
        <w:t>ed extensively and a</w:t>
      </w:r>
      <w:r w:rsidR="005A1952">
        <w:rPr>
          <w:rFonts w:ascii="Times New Roman" w:hAnsi="Times New Roman" w:cs="Times New Roman"/>
          <w:sz w:val="24"/>
        </w:rPr>
        <w:t xml:space="preserve"> positive influence on relationship stability and quality has been reported (e.g. </w:t>
      </w:r>
      <w:proofErr w:type="spellStart"/>
      <w:r w:rsidR="005A1952" w:rsidRPr="00B76EF4">
        <w:rPr>
          <w:rFonts w:ascii="Times New Roman" w:hAnsi="Times New Roman" w:cs="Times New Roman"/>
          <w:sz w:val="24"/>
        </w:rPr>
        <w:t>Garfinkel</w:t>
      </w:r>
      <w:proofErr w:type="spellEnd"/>
      <w:r w:rsidR="005A1952" w:rsidRPr="00B76EF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A1952" w:rsidRPr="00B76EF4">
        <w:rPr>
          <w:rFonts w:ascii="Times New Roman" w:hAnsi="Times New Roman" w:cs="Times New Roman"/>
          <w:sz w:val="24"/>
        </w:rPr>
        <w:t>Glei</w:t>
      </w:r>
      <w:proofErr w:type="spellEnd"/>
      <w:r w:rsidR="005A1952" w:rsidRPr="00B76EF4">
        <w:rPr>
          <w:rFonts w:ascii="Times New Roman" w:hAnsi="Times New Roman" w:cs="Times New Roman"/>
          <w:sz w:val="24"/>
        </w:rPr>
        <w:t xml:space="preserve"> &amp; McLanahan </w:t>
      </w:r>
      <w:r w:rsidR="005A1952">
        <w:rPr>
          <w:rFonts w:ascii="Times New Roman" w:hAnsi="Times New Roman" w:cs="Times New Roman"/>
          <w:sz w:val="24"/>
        </w:rPr>
        <w:t xml:space="preserve">2002; Goldstein &amp; </w:t>
      </w:r>
      <w:proofErr w:type="spellStart"/>
      <w:r w:rsidR="005A1952">
        <w:rPr>
          <w:rFonts w:ascii="Times New Roman" w:hAnsi="Times New Roman" w:cs="Times New Roman"/>
          <w:sz w:val="24"/>
        </w:rPr>
        <w:t>Harknett</w:t>
      </w:r>
      <w:proofErr w:type="spellEnd"/>
      <w:r w:rsidR="005A1952" w:rsidRPr="00A646FA">
        <w:rPr>
          <w:rFonts w:ascii="Times New Roman" w:hAnsi="Times New Roman" w:cs="Times New Roman"/>
          <w:sz w:val="24"/>
        </w:rPr>
        <w:t xml:space="preserve"> 2006</w:t>
      </w:r>
      <w:r w:rsidR="005A1952">
        <w:rPr>
          <w:rFonts w:ascii="Times New Roman" w:hAnsi="Times New Roman" w:cs="Times New Roman"/>
          <w:sz w:val="24"/>
        </w:rPr>
        <w:t>)</w:t>
      </w:r>
      <w:r w:rsidR="005A1952">
        <w:rPr>
          <w:rFonts w:ascii="Times New Roman" w:hAnsi="Times New Roman" w:cs="Times New Roman"/>
          <w:sz w:val="24"/>
        </w:rPr>
        <w:t xml:space="preserve">. However, </w:t>
      </w:r>
      <w:r w:rsidR="005A1952" w:rsidRPr="003A053E">
        <w:rPr>
          <w:rFonts w:ascii="Times New Roman" w:hAnsi="Times New Roman" w:cs="Times New Roman"/>
          <w:sz w:val="24"/>
        </w:rPr>
        <w:t>education is</w:t>
      </w:r>
      <w:r w:rsidR="005A1952">
        <w:rPr>
          <w:rFonts w:ascii="Times New Roman" w:hAnsi="Times New Roman" w:cs="Times New Roman"/>
          <w:sz w:val="24"/>
        </w:rPr>
        <w:t xml:space="preserve"> often</w:t>
      </w:r>
      <w:r>
        <w:rPr>
          <w:rFonts w:ascii="Times New Roman" w:hAnsi="Times New Roman" w:cs="Times New Roman"/>
          <w:sz w:val="24"/>
        </w:rPr>
        <w:t xml:space="preserve"> used as </w:t>
      </w:r>
      <w:r w:rsidR="005A1952" w:rsidRPr="003A053E">
        <w:rPr>
          <w:rFonts w:ascii="Times New Roman" w:hAnsi="Times New Roman" w:cs="Times New Roman"/>
          <w:sz w:val="24"/>
        </w:rPr>
        <w:t>proxy for preferences and attitudes instead of measuring these aspects separately</w:t>
      </w:r>
      <w:r w:rsidR="005A195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T</w:t>
      </w:r>
      <w:r w:rsidR="005A1952">
        <w:rPr>
          <w:rFonts w:ascii="Times New Roman" w:hAnsi="Times New Roman" w:cs="Times New Roman"/>
          <w:sz w:val="24"/>
        </w:rPr>
        <w:t>he extent of ed</w:t>
      </w:r>
      <w:r>
        <w:rPr>
          <w:rFonts w:ascii="Times New Roman" w:hAnsi="Times New Roman" w:cs="Times New Roman"/>
          <w:sz w:val="24"/>
        </w:rPr>
        <w:t xml:space="preserve">ucation a person achieved </w:t>
      </w:r>
      <w:r w:rsidR="005A1952">
        <w:rPr>
          <w:rFonts w:ascii="Times New Roman" w:hAnsi="Times New Roman" w:cs="Times New Roman"/>
          <w:sz w:val="24"/>
        </w:rPr>
        <w:t>influence</w:t>
      </w:r>
      <w:r>
        <w:rPr>
          <w:rFonts w:ascii="Times New Roman" w:hAnsi="Times New Roman" w:cs="Times New Roman"/>
          <w:sz w:val="24"/>
        </w:rPr>
        <w:t>s</w:t>
      </w:r>
      <w:r w:rsidR="005A1952">
        <w:rPr>
          <w:rFonts w:ascii="Times New Roman" w:hAnsi="Times New Roman" w:cs="Times New Roman"/>
          <w:sz w:val="24"/>
        </w:rPr>
        <w:t xml:space="preserve"> the</w:t>
      </w:r>
      <w:r>
        <w:rPr>
          <w:rFonts w:ascii="Times New Roman" w:hAnsi="Times New Roman" w:cs="Times New Roman"/>
          <w:sz w:val="24"/>
        </w:rPr>
        <w:t>ir</w:t>
      </w:r>
      <w:r w:rsidR="005A1952">
        <w:rPr>
          <w:rFonts w:ascii="Times New Roman" w:hAnsi="Times New Roman" w:cs="Times New Roman"/>
          <w:sz w:val="24"/>
        </w:rPr>
        <w:t xml:space="preserve"> norms, values</w:t>
      </w:r>
      <w:r>
        <w:rPr>
          <w:rFonts w:ascii="Times New Roman" w:hAnsi="Times New Roman" w:cs="Times New Roman"/>
          <w:sz w:val="24"/>
        </w:rPr>
        <w:t xml:space="preserve"> and preferences</w:t>
      </w:r>
      <w:r w:rsidR="005A1952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But s</w:t>
      </w:r>
      <w:r w:rsidR="005A1952">
        <w:rPr>
          <w:rFonts w:ascii="Times New Roman" w:hAnsi="Times New Roman" w:cs="Times New Roman"/>
          <w:sz w:val="24"/>
        </w:rPr>
        <w:t>ocialization, which comprises a number of elements besides education, has a tremendous impact on the formation and internalization of these constructs</w:t>
      </w:r>
      <w:r>
        <w:rPr>
          <w:rFonts w:ascii="Times New Roman" w:hAnsi="Times New Roman" w:cs="Times New Roman"/>
          <w:sz w:val="24"/>
        </w:rPr>
        <w:t xml:space="preserve"> as well. Therefore, it can be</w:t>
      </w:r>
      <w:r w:rsidR="005A1952">
        <w:rPr>
          <w:rFonts w:ascii="Times New Roman" w:hAnsi="Times New Roman" w:cs="Times New Roman"/>
          <w:sz w:val="24"/>
        </w:rPr>
        <w:t xml:space="preserve"> expect</w:t>
      </w:r>
      <w:r>
        <w:rPr>
          <w:rFonts w:ascii="Times New Roman" w:hAnsi="Times New Roman" w:cs="Times New Roman"/>
          <w:sz w:val="24"/>
        </w:rPr>
        <w:t>ed</w:t>
      </w:r>
      <w:r w:rsidR="005A1952">
        <w:rPr>
          <w:rFonts w:ascii="Times New Roman" w:hAnsi="Times New Roman" w:cs="Times New Roman"/>
          <w:sz w:val="24"/>
        </w:rPr>
        <w:t xml:space="preserve"> that the effect of </w:t>
      </w:r>
      <w:proofErr w:type="spellStart"/>
      <w:r w:rsidR="005A1952">
        <w:rPr>
          <w:rFonts w:ascii="Times New Roman" w:hAnsi="Times New Roman" w:cs="Times New Roman"/>
          <w:sz w:val="24"/>
        </w:rPr>
        <w:t>homogamous</w:t>
      </w:r>
      <w:proofErr w:type="spellEnd"/>
      <w:r w:rsidR="005A1952">
        <w:rPr>
          <w:rFonts w:ascii="Times New Roman" w:hAnsi="Times New Roman" w:cs="Times New Roman"/>
          <w:sz w:val="24"/>
        </w:rPr>
        <w:t xml:space="preserve"> n</w:t>
      </w:r>
      <w:r>
        <w:rPr>
          <w:rFonts w:ascii="Times New Roman" w:hAnsi="Times New Roman" w:cs="Times New Roman"/>
          <w:sz w:val="24"/>
        </w:rPr>
        <w:t>orms and values differs from that</w:t>
      </w:r>
      <w:r w:rsidR="005A1952">
        <w:rPr>
          <w:rFonts w:ascii="Times New Roman" w:hAnsi="Times New Roman" w:cs="Times New Roman"/>
          <w:sz w:val="24"/>
        </w:rPr>
        <w:t xml:space="preserve"> of educational homogamy.</w:t>
      </w:r>
    </w:p>
    <w:p w:rsidR="009C0671" w:rsidRDefault="002B7D86" w:rsidP="00FB282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Based on </w:t>
      </w:r>
      <w:r w:rsidRPr="0060477D">
        <w:rPr>
          <w:rFonts w:ascii="Times New Roman" w:hAnsi="Times New Roman" w:cs="Times New Roman"/>
          <w:sz w:val="24"/>
        </w:rPr>
        <w:t>data from the German multidisciplinary longitudinal study “</w:t>
      </w:r>
      <w:proofErr w:type="spellStart"/>
      <w:r w:rsidRPr="0060477D">
        <w:rPr>
          <w:rFonts w:ascii="Times New Roman" w:hAnsi="Times New Roman" w:cs="Times New Roman"/>
          <w:sz w:val="24"/>
        </w:rPr>
        <w:t>pairfam</w:t>
      </w:r>
      <w:proofErr w:type="spellEnd"/>
      <w:r w:rsidRPr="0060477D">
        <w:rPr>
          <w:rFonts w:ascii="Times New Roman" w:hAnsi="Times New Roman" w:cs="Times New Roman"/>
          <w:sz w:val="24"/>
        </w:rPr>
        <w:t>” (Panel Analysis of Intimate Relationships and Family Dynamics)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t>p</w:t>
      </w:r>
      <w:r w:rsidR="00225953" w:rsidRPr="00225953">
        <w:rPr>
          <w:rFonts w:ascii="Times New Roman" w:eastAsia="Times New Roman" w:hAnsi="Times New Roman" w:cs="Times New Roman"/>
          <w:bCs/>
          <w:noProof/>
          <w:sz w:val="24"/>
          <w:szCs w:val="24"/>
        </w:rPr>
        <w:t xml:space="preserve">reliminary </w: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t>analyses</w:t>
      </w:r>
      <w:r w:rsidR="00225953" w:rsidRPr="00225953">
        <w:rPr>
          <w:rFonts w:ascii="Times New Roman" w:eastAsia="Times New Roman" w:hAnsi="Times New Roman" w:cs="Times New Roman"/>
          <w:bCs/>
          <w:noProof/>
          <w:sz w:val="24"/>
          <w:szCs w:val="24"/>
        </w:rPr>
        <w:t xml:space="preserve"> indicate</w: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t xml:space="preserve"> that educational homogamy has a positive effect on relationship quality, whereas normative homogamy influences the subjective relationship stability.</w:t>
      </w:r>
      <w:r w:rsidR="00225953" w:rsidRPr="00225953">
        <w:rPr>
          <w:rFonts w:ascii="Times New Roman" w:eastAsia="Times New Roman" w:hAnsi="Times New Roman" w:cs="Times New Roman"/>
          <w:bCs/>
          <w:noProof/>
          <w:sz w:val="24"/>
          <w:szCs w:val="24"/>
        </w:rPr>
        <w:t xml:space="preserve"> In a next step, we will estimate</w: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t xml:space="preserve"> structural equation models to investigate causal pathways linking relationship quality and stability.</w:t>
      </w:r>
    </w:p>
    <w:p w:rsidR="00FB2821" w:rsidRDefault="00FB2821" w:rsidP="002B7D86">
      <w:pPr>
        <w:spacing w:after="0" w:line="48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</w:rPr>
      </w:pPr>
    </w:p>
    <w:p w:rsidR="00FB2821" w:rsidRDefault="00FB2821" w:rsidP="002B7D86">
      <w:pPr>
        <w:spacing w:after="0" w:line="48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</w:rPr>
      </w:pPr>
    </w:p>
    <w:p w:rsidR="00FB2821" w:rsidRPr="00FB2821" w:rsidRDefault="00FB2821" w:rsidP="002B7D86">
      <w:pPr>
        <w:spacing w:after="0" w:line="48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</w:rPr>
      </w:pPr>
      <w:r w:rsidRPr="00FB2821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</w:rPr>
        <w:lastRenderedPageBreak/>
        <w:t>Contact details of presenting authors:</w:t>
      </w:r>
    </w:p>
    <w:p w:rsidR="00FB2821" w:rsidRPr="00FB2821" w:rsidRDefault="00FB2821" w:rsidP="00FB28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  <w:r w:rsidRPr="00FB2821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Isabelle Fischer</w:t>
      </w:r>
    </w:p>
    <w:p w:rsidR="00FB2821" w:rsidRDefault="00FB2821" w:rsidP="00FB282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t>LEAD Graduate School and Research Network</w:t>
      </w:r>
    </w:p>
    <w:p w:rsidR="00FB2821" w:rsidRPr="00FB2821" w:rsidRDefault="00FB2821" w:rsidP="00FB282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val="de-DE"/>
        </w:rPr>
      </w:pPr>
      <w:r w:rsidRPr="00FB2821">
        <w:rPr>
          <w:rFonts w:ascii="Times New Roman" w:eastAsia="Times New Roman" w:hAnsi="Times New Roman" w:cs="Times New Roman"/>
          <w:bCs/>
          <w:noProof/>
          <w:sz w:val="24"/>
          <w:szCs w:val="24"/>
          <w:lang w:val="de-DE"/>
        </w:rPr>
        <w:t>Gartenstr. 29, Room 111</w:t>
      </w:r>
    </w:p>
    <w:p w:rsidR="00FB2821" w:rsidRPr="00FB2821" w:rsidRDefault="00FB2821" w:rsidP="00FB282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val="de-DE"/>
        </w:rPr>
      </w:pPr>
      <w:r w:rsidRPr="00FB2821">
        <w:rPr>
          <w:rFonts w:ascii="Times New Roman" w:eastAsia="Times New Roman" w:hAnsi="Times New Roman" w:cs="Times New Roman"/>
          <w:bCs/>
          <w:noProof/>
          <w:sz w:val="24"/>
          <w:szCs w:val="24"/>
          <w:lang w:val="de-DE"/>
        </w:rPr>
        <w:t>72074 Tübingen</w:t>
      </w:r>
    </w:p>
    <w:p w:rsidR="00FB2821" w:rsidRPr="00FB2821" w:rsidRDefault="00FB2821" w:rsidP="00FB282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val="de-DE"/>
        </w:rPr>
      </w:pPr>
      <w:hyperlink r:id="rId6" w:history="1">
        <w:r w:rsidRPr="00FB2821">
          <w:rPr>
            <w:rStyle w:val="Hyperlink"/>
            <w:rFonts w:ascii="Times New Roman" w:eastAsia="Times New Roman" w:hAnsi="Times New Roman" w:cs="Times New Roman"/>
            <w:bCs/>
            <w:noProof/>
            <w:sz w:val="24"/>
            <w:szCs w:val="24"/>
            <w:lang w:val="de-DE"/>
          </w:rPr>
          <w:t>isabelle.fischer@uni-tuebingen.de</w:t>
        </w:r>
      </w:hyperlink>
    </w:p>
    <w:p w:rsidR="00FB2821" w:rsidRPr="00FB2821" w:rsidRDefault="00FB2821" w:rsidP="00FB282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val="de-DE"/>
        </w:rPr>
      </w:pPr>
    </w:p>
    <w:p w:rsidR="00FB2821" w:rsidRDefault="00FB2821" w:rsidP="00FB28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de-DE"/>
        </w:rPr>
      </w:pPr>
      <w:r w:rsidRPr="00FB282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de-DE"/>
        </w:rPr>
        <w:t>Julia C. Büschges</w:t>
      </w:r>
    </w:p>
    <w:p w:rsidR="00FB2821" w:rsidRPr="00FB2821" w:rsidRDefault="00FB2821" w:rsidP="00FB282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de-DE"/>
        </w:rPr>
        <w:t>Robert Koch Institut</w:t>
      </w:r>
    </w:p>
    <w:p w:rsidR="00FB2821" w:rsidRDefault="00FB2821" w:rsidP="00FB282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val="de-DE"/>
        </w:rPr>
      </w:pPr>
      <w:r w:rsidRPr="00FB2821">
        <w:rPr>
          <w:rFonts w:ascii="Times New Roman" w:eastAsia="Times New Roman" w:hAnsi="Times New Roman" w:cs="Times New Roman"/>
          <w:bCs/>
          <w:noProof/>
          <w:sz w:val="24"/>
          <w:szCs w:val="24"/>
          <w:lang w:val="de-DE"/>
        </w:rPr>
        <w:t xml:space="preserve">General-Papel-Str. </w: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de-DE"/>
        </w:rPr>
        <w:t>62-66</w:t>
      </w:r>
    </w:p>
    <w:p w:rsidR="00FB2821" w:rsidRDefault="00FB2821" w:rsidP="00FB282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de-DE"/>
        </w:rPr>
        <w:t>12101 Berlin</w:t>
      </w:r>
    </w:p>
    <w:p w:rsidR="00FB2821" w:rsidRDefault="00FB2821" w:rsidP="00FB282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val="de-DE"/>
        </w:rPr>
      </w:pPr>
      <w:hyperlink r:id="rId7" w:history="1">
        <w:r w:rsidRPr="001B7D2B">
          <w:rPr>
            <w:rStyle w:val="Hyperlink"/>
            <w:rFonts w:ascii="Times New Roman" w:eastAsia="Times New Roman" w:hAnsi="Times New Roman" w:cs="Times New Roman"/>
            <w:bCs/>
            <w:noProof/>
            <w:sz w:val="24"/>
            <w:szCs w:val="24"/>
            <w:lang w:val="de-DE"/>
          </w:rPr>
          <w:t>BueschgesJ@rki.de</w:t>
        </w:r>
      </w:hyperlink>
    </w:p>
    <w:p w:rsidR="00FB2821" w:rsidRPr="00FB2821" w:rsidRDefault="00FB2821" w:rsidP="00FB2821">
      <w:pPr>
        <w:spacing w:after="0" w:line="240" w:lineRule="auto"/>
        <w:jc w:val="both"/>
        <w:rPr>
          <w:rFonts w:ascii="Times New Roman" w:hAnsi="Times New Roman" w:cs="Times New Roman"/>
          <w:sz w:val="24"/>
          <w:lang w:val="de-DE"/>
        </w:rPr>
      </w:pPr>
    </w:p>
    <w:sectPr w:rsidR="00FB2821" w:rsidRPr="00FB282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2302D"/>
    <w:multiLevelType w:val="hybridMultilevel"/>
    <w:tmpl w:val="B1BC1EA6"/>
    <w:lvl w:ilvl="0" w:tplc="4C7A4B6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90E6534A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ADB21648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39A62340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AA5AA7F0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19343F3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1EBC5524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B14A1268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7960F36E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953"/>
    <w:rsid w:val="00125A1B"/>
    <w:rsid w:val="00225953"/>
    <w:rsid w:val="002B7D86"/>
    <w:rsid w:val="003A053E"/>
    <w:rsid w:val="003A5985"/>
    <w:rsid w:val="00492D21"/>
    <w:rsid w:val="004B36C9"/>
    <w:rsid w:val="004C3B57"/>
    <w:rsid w:val="005A1952"/>
    <w:rsid w:val="005C2199"/>
    <w:rsid w:val="006445FB"/>
    <w:rsid w:val="009C0671"/>
    <w:rsid w:val="00C9208A"/>
    <w:rsid w:val="00CD3A45"/>
    <w:rsid w:val="00E85E5D"/>
    <w:rsid w:val="00F43F40"/>
    <w:rsid w:val="00FB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5953"/>
    <w:pPr>
      <w:ind w:left="720"/>
      <w:contextualSpacing/>
    </w:pPr>
  </w:style>
  <w:style w:type="paragraph" w:customStyle="1" w:styleId="Text">
    <w:name w:val="Text"/>
    <w:rsid w:val="00FB282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FB28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5953"/>
    <w:pPr>
      <w:ind w:left="720"/>
      <w:contextualSpacing/>
    </w:pPr>
  </w:style>
  <w:style w:type="paragraph" w:customStyle="1" w:styleId="Text">
    <w:name w:val="Text"/>
    <w:rsid w:val="00FB282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FB28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5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92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7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7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91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BueschgesJ@rki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sabelle.fischer@uni-tuebingen.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Isy Fi</dc:creator>
  <cp:lastModifiedBy>Isy Fi</cp:lastModifiedBy>
  <cp:revision>2</cp:revision>
  <dcterms:created xsi:type="dcterms:W3CDTF">2018-01-14T13:38:00Z</dcterms:created>
  <dcterms:modified xsi:type="dcterms:W3CDTF">2018-01-14T15:46:00Z</dcterms:modified>
</cp:coreProperties>
</file>