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C6C" w:rsidRPr="00BC56DB" w:rsidRDefault="00FC7271"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lang w:val="de-DE"/>
        </w:rPr>
      </w:pPr>
    </w:p>
    <w:p w:rsidR="005318FF" w:rsidRPr="00BC56DB" w:rsidRDefault="005318FF" w:rsidP="003F3DE2">
      <w:pPr>
        <w:spacing w:line="480" w:lineRule="auto"/>
        <w:rPr>
          <w:rFonts w:ascii="Times New Roman" w:hAnsi="Times New Roman" w:cs="Times New Roman"/>
          <w:sz w:val="24"/>
          <w:szCs w:val="24"/>
        </w:rPr>
      </w:pPr>
      <w:r w:rsidRPr="00BC56DB">
        <w:rPr>
          <w:rFonts w:ascii="Times New Roman" w:hAnsi="Times New Roman" w:cs="Times New Roman"/>
          <w:sz w:val="24"/>
          <w:szCs w:val="24"/>
        </w:rPr>
        <w:t>TITLE PAGE</w:t>
      </w: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spacing w:line="480" w:lineRule="auto"/>
        <w:rPr>
          <w:rFonts w:ascii="Times New Roman" w:hAnsi="Times New Roman" w:cs="Times New Roman"/>
          <w:sz w:val="24"/>
          <w:szCs w:val="24"/>
        </w:rPr>
      </w:pPr>
    </w:p>
    <w:p w:rsidR="005318FF" w:rsidRPr="00BC56DB" w:rsidRDefault="005318FF" w:rsidP="003F3DE2">
      <w:pPr>
        <w:tabs>
          <w:tab w:val="left" w:pos="3825"/>
        </w:tabs>
        <w:spacing w:line="480" w:lineRule="auto"/>
        <w:rPr>
          <w:rFonts w:ascii="Times New Roman" w:hAnsi="Times New Roman" w:cs="Times New Roman"/>
          <w:sz w:val="24"/>
          <w:szCs w:val="24"/>
        </w:rPr>
      </w:pPr>
      <w:r w:rsidRPr="00BC56DB">
        <w:rPr>
          <w:rFonts w:ascii="Times New Roman" w:hAnsi="Times New Roman" w:cs="Times New Roman"/>
          <w:sz w:val="24"/>
          <w:szCs w:val="24"/>
        </w:rPr>
        <w:tab/>
      </w:r>
    </w:p>
    <w:p w:rsidR="005318FF" w:rsidRPr="00BC56DB" w:rsidRDefault="00F57B19" w:rsidP="00794C6A">
      <w:pPr>
        <w:pStyle w:val="berschrift1"/>
        <w:tabs>
          <w:tab w:val="left" w:pos="3119"/>
        </w:tabs>
        <w:spacing w:before="0" w:after="200"/>
        <w:jc w:val="center"/>
        <w:rPr>
          <w:rFonts w:ascii="Times New Roman" w:hAnsi="Times New Roman" w:cs="Times New Roman"/>
          <w:b w:val="0"/>
          <w:smallCaps/>
          <w:sz w:val="24"/>
          <w:szCs w:val="24"/>
        </w:rPr>
      </w:pPr>
      <w:r w:rsidRPr="00BC56DB">
        <w:rPr>
          <w:rFonts w:ascii="Times New Roman" w:hAnsi="Times New Roman" w:cs="Times New Roman"/>
          <w:b w:val="0"/>
          <w:smallCaps/>
          <w:color w:val="auto"/>
          <w:sz w:val="24"/>
          <w:szCs w:val="24"/>
        </w:rPr>
        <w:lastRenderedPageBreak/>
        <w:t>Introduction</w:t>
      </w:r>
    </w:p>
    <w:p w:rsidR="00805228" w:rsidRDefault="00F57B19"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The event of moving out involves major life changes, as it alters the living situation and family relation of both, the young adult breaking away from the parental home and their parents. For the young adult, </w:t>
      </w:r>
      <w:r w:rsidR="00805228">
        <w:rPr>
          <w:rFonts w:ascii="Times New Roman" w:hAnsi="Times New Roman" w:cs="Times New Roman"/>
          <w:sz w:val="24"/>
          <w:szCs w:val="24"/>
        </w:rPr>
        <w:t xml:space="preserve">this event is </w:t>
      </w:r>
      <w:r w:rsidRPr="00BC56DB">
        <w:rPr>
          <w:rFonts w:ascii="Times New Roman" w:hAnsi="Times New Roman" w:cs="Times New Roman"/>
          <w:sz w:val="24"/>
          <w:szCs w:val="24"/>
        </w:rPr>
        <w:t>associated with newly gained in</w:t>
      </w:r>
      <w:r w:rsidR="00805228">
        <w:rPr>
          <w:rFonts w:ascii="Times New Roman" w:hAnsi="Times New Roman" w:cs="Times New Roman"/>
          <w:sz w:val="24"/>
          <w:szCs w:val="24"/>
        </w:rPr>
        <w:t>dependence and responsibility</w:t>
      </w:r>
      <w:r w:rsidRPr="00BC56DB">
        <w:rPr>
          <w:rFonts w:ascii="Times New Roman" w:hAnsi="Times New Roman" w:cs="Times New Roman"/>
          <w:sz w:val="24"/>
          <w:szCs w:val="24"/>
        </w:rPr>
        <w:t>. Fo</w:t>
      </w:r>
      <w:r w:rsidR="004267DB" w:rsidRPr="00BC56DB">
        <w:rPr>
          <w:rFonts w:ascii="Times New Roman" w:hAnsi="Times New Roman" w:cs="Times New Roman"/>
          <w:sz w:val="24"/>
          <w:szCs w:val="24"/>
        </w:rPr>
        <w:t>r the parents, the departing of</w:t>
      </w:r>
      <w:r w:rsidRPr="00BC56DB">
        <w:rPr>
          <w:rFonts w:ascii="Times New Roman" w:hAnsi="Times New Roman" w:cs="Times New Roman"/>
          <w:sz w:val="24"/>
          <w:szCs w:val="24"/>
        </w:rPr>
        <w:t xml:space="preserve"> their adult child goes hand in hand with regain</w:t>
      </w:r>
      <w:r w:rsidR="004267DB" w:rsidRPr="00BC56DB">
        <w:rPr>
          <w:rFonts w:ascii="Times New Roman" w:hAnsi="Times New Roman" w:cs="Times New Roman"/>
          <w:sz w:val="24"/>
          <w:szCs w:val="24"/>
        </w:rPr>
        <w:t xml:space="preserve">ed freedom, but also marks the end of a period characterized by increased leverage on the child’s </w:t>
      </w:r>
      <w:r w:rsidRPr="00BC56DB">
        <w:rPr>
          <w:rFonts w:ascii="Times New Roman" w:hAnsi="Times New Roman" w:cs="Times New Roman"/>
          <w:sz w:val="24"/>
          <w:szCs w:val="24"/>
        </w:rPr>
        <w:t xml:space="preserve">life choices. </w:t>
      </w:r>
    </w:p>
    <w:p w:rsidR="00F57B19" w:rsidRPr="00650723" w:rsidRDefault="00D67966"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In light of the young adults’ strive for </w:t>
      </w:r>
      <w:proofErr w:type="gramStart"/>
      <w:r w:rsidRPr="00BC56DB">
        <w:rPr>
          <w:rFonts w:ascii="Times New Roman" w:hAnsi="Times New Roman" w:cs="Times New Roman"/>
          <w:sz w:val="24"/>
          <w:szCs w:val="24"/>
        </w:rPr>
        <w:t>independence,</w:t>
      </w:r>
      <w:proofErr w:type="gramEnd"/>
      <w:r w:rsidRPr="00BC56DB">
        <w:rPr>
          <w:rFonts w:ascii="Times New Roman" w:hAnsi="Times New Roman" w:cs="Times New Roman"/>
          <w:sz w:val="24"/>
          <w:szCs w:val="24"/>
        </w:rPr>
        <w:t xml:space="preserve"> it becomes evident that staying with the parents might above all be a decision of necessity. </w:t>
      </w:r>
      <w:r w:rsidR="0005070D" w:rsidRPr="00805228">
        <w:rPr>
          <w:rFonts w:ascii="Times New Roman" w:hAnsi="Times New Roman" w:cs="Times New Roman"/>
          <w:sz w:val="24"/>
          <w:szCs w:val="24"/>
        </w:rPr>
        <w:t>Research on the effects of the 2007 t</w:t>
      </w:r>
      <w:r w:rsidR="00805228" w:rsidRPr="00805228">
        <w:rPr>
          <w:rFonts w:ascii="Times New Roman" w:hAnsi="Times New Roman" w:cs="Times New Roman"/>
          <w:sz w:val="24"/>
          <w:szCs w:val="24"/>
        </w:rPr>
        <w:t>o 2009 Great Recession has revealed</w:t>
      </w:r>
      <w:r>
        <w:rPr>
          <w:rFonts w:ascii="Times New Roman" w:hAnsi="Times New Roman" w:cs="Times New Roman"/>
          <w:sz w:val="24"/>
          <w:szCs w:val="24"/>
        </w:rPr>
        <w:t xml:space="preserve"> a delay in</w:t>
      </w:r>
      <w:r w:rsidR="0005070D" w:rsidRPr="00805228">
        <w:rPr>
          <w:rFonts w:ascii="Times New Roman" w:hAnsi="Times New Roman" w:cs="Times New Roman"/>
          <w:sz w:val="24"/>
          <w:szCs w:val="24"/>
        </w:rPr>
        <w:t xml:space="preserve"> </w:t>
      </w:r>
      <w:r w:rsidR="00805228" w:rsidRPr="00805228">
        <w:rPr>
          <w:rFonts w:ascii="Times New Roman" w:hAnsi="Times New Roman" w:cs="Times New Roman"/>
          <w:sz w:val="24"/>
          <w:szCs w:val="24"/>
        </w:rPr>
        <w:t xml:space="preserve">young adults’ </w:t>
      </w:r>
      <w:r>
        <w:rPr>
          <w:rFonts w:ascii="Times New Roman" w:hAnsi="Times New Roman" w:cs="Times New Roman"/>
          <w:sz w:val="24"/>
          <w:szCs w:val="24"/>
        </w:rPr>
        <w:t xml:space="preserve">household formation </w:t>
      </w:r>
      <w:r w:rsidR="00805228" w:rsidRPr="00805228">
        <w:rPr>
          <w:rFonts w:ascii="Times New Roman" w:hAnsi="Times New Roman" w:cs="Times New Roman"/>
          <w:sz w:val="24"/>
          <w:szCs w:val="24"/>
        </w:rPr>
        <w:t xml:space="preserve">and a higher share </w:t>
      </w:r>
      <w:r>
        <w:rPr>
          <w:rFonts w:ascii="Times New Roman" w:hAnsi="Times New Roman" w:cs="Times New Roman"/>
          <w:sz w:val="24"/>
          <w:szCs w:val="24"/>
        </w:rPr>
        <w:t xml:space="preserve">of boomerang kids, i.e. children who </w:t>
      </w:r>
      <w:r w:rsidR="00805228" w:rsidRPr="00805228">
        <w:rPr>
          <w:rFonts w:ascii="Times New Roman" w:hAnsi="Times New Roman" w:cs="Times New Roman"/>
          <w:sz w:val="24"/>
          <w:szCs w:val="24"/>
        </w:rPr>
        <w:t xml:space="preserve">returned to their parents’ homes. As this recent example shows, </w:t>
      </w:r>
      <w:r w:rsidR="0005070D" w:rsidRPr="00805228">
        <w:rPr>
          <w:rFonts w:ascii="Times New Roman" w:hAnsi="Times New Roman" w:cs="Times New Roman"/>
          <w:sz w:val="24"/>
          <w:szCs w:val="24"/>
        </w:rPr>
        <w:t>intergenerational cohabitation in its function as security net is especially valuable in times of economi</w:t>
      </w:r>
      <w:r w:rsidR="00805228" w:rsidRPr="00805228">
        <w:rPr>
          <w:rFonts w:ascii="Times New Roman" w:hAnsi="Times New Roman" w:cs="Times New Roman"/>
          <w:sz w:val="24"/>
          <w:szCs w:val="24"/>
        </w:rPr>
        <w:t>c crises (South and Lei, 2015).</w:t>
      </w:r>
      <w:r>
        <w:rPr>
          <w:rFonts w:ascii="Times New Roman" w:hAnsi="Times New Roman" w:cs="Times New Roman"/>
          <w:sz w:val="24"/>
          <w:szCs w:val="24"/>
        </w:rPr>
        <w:t xml:space="preserve"> </w:t>
      </w:r>
      <w:r w:rsidR="004267DB" w:rsidRPr="00BC56DB">
        <w:rPr>
          <w:rFonts w:ascii="Times New Roman" w:hAnsi="Times New Roman" w:cs="Times New Roman"/>
          <w:sz w:val="24"/>
          <w:szCs w:val="24"/>
        </w:rPr>
        <w:t xml:space="preserve">Yet, while </w:t>
      </w:r>
      <w:r>
        <w:rPr>
          <w:rFonts w:ascii="Times New Roman" w:hAnsi="Times New Roman" w:cs="Times New Roman"/>
          <w:sz w:val="24"/>
          <w:szCs w:val="24"/>
        </w:rPr>
        <w:t>economic insecurities are a neat ad-hoc explanation, they are</w:t>
      </w:r>
      <w:r w:rsidR="004267DB" w:rsidRPr="00BC56DB">
        <w:rPr>
          <w:rFonts w:ascii="Times New Roman" w:hAnsi="Times New Roman" w:cs="Times New Roman"/>
          <w:sz w:val="24"/>
          <w:szCs w:val="24"/>
        </w:rPr>
        <w:t xml:space="preserve"> only </w:t>
      </w:r>
      <w:r>
        <w:rPr>
          <w:rFonts w:ascii="Times New Roman" w:hAnsi="Times New Roman" w:cs="Times New Roman"/>
          <w:sz w:val="24"/>
          <w:szCs w:val="24"/>
        </w:rPr>
        <w:t>part</w:t>
      </w:r>
      <w:r w:rsidR="004267DB" w:rsidRPr="00BC56DB">
        <w:rPr>
          <w:rFonts w:ascii="Times New Roman" w:hAnsi="Times New Roman" w:cs="Times New Roman"/>
          <w:sz w:val="24"/>
          <w:szCs w:val="24"/>
        </w:rPr>
        <w:t xml:space="preserve"> </w:t>
      </w:r>
      <w:r w:rsidR="00F57B19" w:rsidRPr="00BC56DB">
        <w:rPr>
          <w:rFonts w:ascii="Times New Roman" w:hAnsi="Times New Roman" w:cs="Times New Roman"/>
          <w:sz w:val="24"/>
          <w:szCs w:val="24"/>
        </w:rPr>
        <w:t xml:space="preserve">of </w:t>
      </w:r>
      <w:r>
        <w:rPr>
          <w:rFonts w:ascii="Times New Roman" w:hAnsi="Times New Roman" w:cs="Times New Roman"/>
          <w:sz w:val="24"/>
          <w:szCs w:val="24"/>
        </w:rPr>
        <w:t>the story</w:t>
      </w:r>
      <w:r w:rsidR="00F57B19" w:rsidRPr="00BC56DB">
        <w:rPr>
          <w:rFonts w:ascii="Times New Roman" w:hAnsi="Times New Roman" w:cs="Times New Roman"/>
          <w:sz w:val="24"/>
          <w:szCs w:val="24"/>
        </w:rPr>
        <w:t>.</w:t>
      </w:r>
      <w:r w:rsidR="007F1D25">
        <w:rPr>
          <w:rFonts w:ascii="Times New Roman" w:hAnsi="Times New Roman" w:cs="Times New Roman"/>
          <w:sz w:val="24"/>
          <w:szCs w:val="24"/>
        </w:rPr>
        <w:t xml:space="preserve"> </w:t>
      </w:r>
      <w:r w:rsidR="003F0D0C">
        <w:rPr>
          <w:rFonts w:ascii="Times New Roman" w:hAnsi="Times New Roman" w:cs="Times New Roman"/>
          <w:sz w:val="24"/>
          <w:szCs w:val="24"/>
        </w:rPr>
        <w:t xml:space="preserve">From an economical perspective, the fundamental concept of supply and demand can be applied: </w:t>
      </w:r>
      <w:r w:rsidR="00F57B19" w:rsidRPr="00BC56DB">
        <w:rPr>
          <w:rFonts w:ascii="Times New Roman" w:hAnsi="Times New Roman" w:cs="Times New Roman"/>
          <w:sz w:val="24"/>
          <w:szCs w:val="24"/>
        </w:rPr>
        <w:t xml:space="preserve">the parents’ willingness to </w:t>
      </w:r>
      <w:r w:rsidR="004267DB" w:rsidRPr="00BC56DB">
        <w:rPr>
          <w:rFonts w:ascii="Times New Roman" w:hAnsi="Times New Roman" w:cs="Times New Roman"/>
          <w:sz w:val="24"/>
          <w:szCs w:val="24"/>
        </w:rPr>
        <w:t>oﬀer accommodation to an adult chi</w:t>
      </w:r>
      <w:r w:rsidR="003F0D0C">
        <w:rPr>
          <w:rFonts w:ascii="Times New Roman" w:hAnsi="Times New Roman" w:cs="Times New Roman"/>
          <w:sz w:val="24"/>
          <w:szCs w:val="24"/>
        </w:rPr>
        <w:t>ld cannot be taken for granted. But</w:t>
      </w:r>
      <w:r w:rsidR="00B8095D">
        <w:rPr>
          <w:rFonts w:ascii="Times New Roman" w:hAnsi="Times New Roman" w:cs="Times New Roman"/>
          <w:sz w:val="24"/>
          <w:szCs w:val="24"/>
        </w:rPr>
        <w:t xml:space="preserve"> how can these factors </w:t>
      </w:r>
      <w:proofErr w:type="gramStart"/>
      <w:r w:rsidR="004267DB" w:rsidRPr="00BC56DB">
        <w:rPr>
          <w:rFonts w:ascii="Times New Roman" w:hAnsi="Times New Roman" w:cs="Times New Roman"/>
          <w:sz w:val="24"/>
          <w:szCs w:val="24"/>
        </w:rPr>
        <w:t>be</w:t>
      </w:r>
      <w:proofErr w:type="gramEnd"/>
      <w:r w:rsidR="004267DB" w:rsidRPr="00BC56DB">
        <w:rPr>
          <w:rFonts w:ascii="Times New Roman" w:hAnsi="Times New Roman" w:cs="Times New Roman"/>
          <w:sz w:val="24"/>
          <w:szCs w:val="24"/>
        </w:rPr>
        <w:t xml:space="preserve"> integrated into a theoretical </w:t>
      </w:r>
      <w:r w:rsidR="00F57B19" w:rsidRPr="00BC56DB">
        <w:rPr>
          <w:rFonts w:ascii="Times New Roman" w:hAnsi="Times New Roman" w:cs="Times New Roman"/>
          <w:sz w:val="24"/>
          <w:szCs w:val="24"/>
        </w:rPr>
        <w:t>framework?</w:t>
      </w:r>
    </w:p>
    <w:p w:rsidR="00681EEB" w:rsidRPr="00BC56DB" w:rsidRDefault="004267DB" w:rsidP="00681EEB">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There </w:t>
      </w:r>
      <w:r w:rsidR="00F57B19" w:rsidRPr="00BC56DB">
        <w:rPr>
          <w:rFonts w:ascii="Times New Roman" w:hAnsi="Times New Roman" w:cs="Times New Roman"/>
          <w:sz w:val="24"/>
          <w:szCs w:val="24"/>
        </w:rPr>
        <w:t xml:space="preserve">are </w:t>
      </w:r>
      <w:r w:rsidR="00542147">
        <w:rPr>
          <w:rFonts w:ascii="Times New Roman" w:hAnsi="Times New Roman" w:cs="Times New Roman"/>
          <w:sz w:val="24"/>
          <w:szCs w:val="24"/>
        </w:rPr>
        <w:t>several</w:t>
      </w:r>
      <w:r w:rsidR="00F57B19" w:rsidRPr="00BC56DB">
        <w:rPr>
          <w:rFonts w:ascii="Times New Roman" w:hAnsi="Times New Roman" w:cs="Times New Roman"/>
          <w:sz w:val="24"/>
          <w:szCs w:val="24"/>
        </w:rPr>
        <w:t xml:space="preserve"> a</w:t>
      </w:r>
      <w:r w:rsidRPr="00BC56DB">
        <w:rPr>
          <w:rFonts w:ascii="Times New Roman" w:hAnsi="Times New Roman" w:cs="Times New Roman"/>
          <w:sz w:val="24"/>
          <w:szCs w:val="24"/>
        </w:rPr>
        <w:t xml:space="preserve">rguments for looking into this topic. </w:t>
      </w:r>
      <w:r w:rsidR="00542147">
        <w:rPr>
          <w:rFonts w:ascii="Times New Roman" w:hAnsi="Times New Roman" w:cs="Times New Roman"/>
          <w:sz w:val="24"/>
          <w:szCs w:val="24"/>
        </w:rPr>
        <w:t>First</w:t>
      </w:r>
      <w:r w:rsidRPr="00BC56DB">
        <w:rPr>
          <w:rFonts w:ascii="Times New Roman" w:hAnsi="Times New Roman" w:cs="Times New Roman"/>
          <w:sz w:val="24"/>
          <w:szCs w:val="24"/>
        </w:rPr>
        <w:t xml:space="preserve">, </w:t>
      </w:r>
      <w:r w:rsidR="00681EEB" w:rsidRPr="00BC56DB">
        <w:rPr>
          <w:rFonts w:ascii="Times New Roman" w:hAnsi="Times New Roman" w:cs="Times New Roman"/>
          <w:sz w:val="24"/>
          <w:szCs w:val="24"/>
        </w:rPr>
        <w:t xml:space="preserve">home-leaving is closely associated with the timing of family formation. </w:t>
      </w:r>
      <w:r w:rsidR="00681EEB">
        <w:rPr>
          <w:rFonts w:ascii="Times New Roman" w:hAnsi="Times New Roman" w:cs="Times New Roman"/>
          <w:sz w:val="24"/>
          <w:szCs w:val="24"/>
        </w:rPr>
        <w:t>Research on</w:t>
      </w:r>
      <w:r w:rsidR="00681EEB" w:rsidRPr="00BC56DB">
        <w:rPr>
          <w:rFonts w:ascii="Times New Roman" w:hAnsi="Times New Roman" w:cs="Times New Roman"/>
          <w:sz w:val="24"/>
          <w:szCs w:val="24"/>
        </w:rPr>
        <w:t xml:space="preserve"> </w:t>
      </w:r>
      <w:r w:rsidR="00681EEB">
        <w:rPr>
          <w:rFonts w:ascii="Times New Roman" w:hAnsi="Times New Roman" w:cs="Times New Roman"/>
          <w:sz w:val="24"/>
          <w:szCs w:val="24"/>
        </w:rPr>
        <w:t xml:space="preserve">European </w:t>
      </w:r>
      <w:r w:rsidR="00681EEB" w:rsidRPr="00BC56DB">
        <w:rPr>
          <w:rFonts w:ascii="Times New Roman" w:hAnsi="Times New Roman" w:cs="Times New Roman"/>
          <w:sz w:val="24"/>
          <w:szCs w:val="24"/>
        </w:rPr>
        <w:t>household compositions found intergenerational cohabitation to be not only a major factor regarding the timing of child-bearing but also fertility rates (</w:t>
      </w:r>
      <w:proofErr w:type="spellStart"/>
      <w:r w:rsidR="00681EEB" w:rsidRPr="00BC56DB">
        <w:rPr>
          <w:rFonts w:ascii="Times New Roman" w:hAnsi="Times New Roman" w:cs="Times New Roman"/>
          <w:sz w:val="24"/>
          <w:szCs w:val="24"/>
        </w:rPr>
        <w:t>Dalla</w:t>
      </w:r>
      <w:proofErr w:type="spellEnd"/>
      <w:r w:rsidR="00681EEB" w:rsidRPr="00BC56DB">
        <w:rPr>
          <w:rFonts w:ascii="Times New Roman" w:hAnsi="Times New Roman" w:cs="Times New Roman"/>
          <w:sz w:val="24"/>
          <w:szCs w:val="24"/>
        </w:rPr>
        <w:t xml:space="preserve"> </w:t>
      </w:r>
      <w:proofErr w:type="spellStart"/>
      <w:r w:rsidR="00681EEB" w:rsidRPr="00BC56DB">
        <w:rPr>
          <w:rFonts w:ascii="Times New Roman" w:hAnsi="Times New Roman" w:cs="Times New Roman"/>
          <w:sz w:val="24"/>
          <w:szCs w:val="24"/>
        </w:rPr>
        <w:t>Zuanna</w:t>
      </w:r>
      <w:proofErr w:type="spellEnd"/>
      <w:r w:rsidR="00681EEB" w:rsidRPr="00BC56DB">
        <w:rPr>
          <w:rFonts w:ascii="Times New Roman" w:hAnsi="Times New Roman" w:cs="Times New Roman"/>
          <w:sz w:val="24"/>
          <w:szCs w:val="24"/>
        </w:rPr>
        <w:t xml:space="preserve">, 2001). </w:t>
      </w:r>
    </w:p>
    <w:p w:rsidR="00F57B19" w:rsidRPr="00BC56DB" w:rsidRDefault="00681EEB" w:rsidP="003F3D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Additionally, </w:t>
      </w:r>
      <w:r w:rsidR="00F57B19" w:rsidRPr="00BC56DB">
        <w:rPr>
          <w:rFonts w:ascii="Times New Roman" w:hAnsi="Times New Roman" w:cs="Times New Roman"/>
          <w:sz w:val="24"/>
          <w:szCs w:val="24"/>
        </w:rPr>
        <w:t>household co</w:t>
      </w:r>
      <w:r w:rsidR="004267DB" w:rsidRPr="00BC56DB">
        <w:rPr>
          <w:rFonts w:ascii="Times New Roman" w:hAnsi="Times New Roman" w:cs="Times New Roman"/>
          <w:sz w:val="24"/>
          <w:szCs w:val="24"/>
        </w:rPr>
        <w:t>mpositions are close</w:t>
      </w:r>
      <w:r w:rsidR="00542147">
        <w:rPr>
          <w:rFonts w:ascii="Times New Roman" w:hAnsi="Times New Roman" w:cs="Times New Roman"/>
          <w:sz w:val="24"/>
          <w:szCs w:val="24"/>
        </w:rPr>
        <w:t xml:space="preserve">ly related to </w:t>
      </w:r>
      <w:r w:rsidR="004267DB" w:rsidRPr="00BC56DB">
        <w:rPr>
          <w:rFonts w:ascii="Times New Roman" w:hAnsi="Times New Roman" w:cs="Times New Roman"/>
          <w:sz w:val="24"/>
          <w:szCs w:val="24"/>
        </w:rPr>
        <w:t>a country’s welfare state and i</w:t>
      </w:r>
      <w:r w:rsidR="00542147">
        <w:rPr>
          <w:rFonts w:ascii="Times New Roman" w:hAnsi="Times New Roman" w:cs="Times New Roman"/>
          <w:sz w:val="24"/>
          <w:szCs w:val="24"/>
        </w:rPr>
        <w:t xml:space="preserve">ts policy mechanisms. </w:t>
      </w:r>
      <w:r w:rsidR="00F57B19" w:rsidRPr="00BC56DB">
        <w:rPr>
          <w:rFonts w:ascii="Times New Roman" w:hAnsi="Times New Roman" w:cs="Times New Roman"/>
          <w:sz w:val="24"/>
          <w:szCs w:val="24"/>
        </w:rPr>
        <w:t>Kaplan</w:t>
      </w:r>
      <w:r w:rsidR="00542147">
        <w:rPr>
          <w:rFonts w:ascii="Times New Roman" w:hAnsi="Times New Roman" w:cs="Times New Roman"/>
          <w:sz w:val="24"/>
          <w:szCs w:val="24"/>
        </w:rPr>
        <w:t xml:space="preserve"> (2012)</w:t>
      </w:r>
      <w:r w:rsidR="00F57B19" w:rsidRPr="00BC56DB">
        <w:rPr>
          <w:rFonts w:ascii="Times New Roman" w:hAnsi="Times New Roman" w:cs="Times New Roman"/>
          <w:sz w:val="24"/>
          <w:szCs w:val="24"/>
        </w:rPr>
        <w:t xml:space="preserve"> rema</w:t>
      </w:r>
      <w:r w:rsidR="004267DB" w:rsidRPr="00BC56DB">
        <w:rPr>
          <w:rFonts w:ascii="Times New Roman" w:hAnsi="Times New Roman" w:cs="Times New Roman"/>
          <w:sz w:val="24"/>
          <w:szCs w:val="24"/>
        </w:rPr>
        <w:t>rks that “many public programs are designed to insure against the same types of idiosyncratic labo</w:t>
      </w:r>
      <w:r w:rsidR="00F57B19" w:rsidRPr="00BC56DB">
        <w:rPr>
          <w:rFonts w:ascii="Times New Roman" w:hAnsi="Times New Roman" w:cs="Times New Roman"/>
          <w:sz w:val="24"/>
          <w:szCs w:val="24"/>
        </w:rPr>
        <w:t>r market shocks that living arrangements resp</w:t>
      </w:r>
      <w:r w:rsidR="00542147">
        <w:rPr>
          <w:rFonts w:ascii="Times New Roman" w:hAnsi="Times New Roman" w:cs="Times New Roman"/>
          <w:sz w:val="24"/>
          <w:szCs w:val="24"/>
        </w:rPr>
        <w:t>ond to” (</w:t>
      </w:r>
      <w:r w:rsidR="004267DB" w:rsidRPr="00BC56DB">
        <w:rPr>
          <w:rFonts w:ascii="Times New Roman" w:hAnsi="Times New Roman" w:cs="Times New Roman"/>
          <w:sz w:val="24"/>
          <w:szCs w:val="24"/>
        </w:rPr>
        <w:t>p.496). Cohabitation of young adults and their parents</w:t>
      </w:r>
      <w:r w:rsidR="00F57B19" w:rsidRPr="00BC56DB">
        <w:rPr>
          <w:rFonts w:ascii="Times New Roman" w:hAnsi="Times New Roman" w:cs="Times New Roman"/>
          <w:sz w:val="24"/>
          <w:szCs w:val="24"/>
        </w:rPr>
        <w:t xml:space="preserve"> therefore can be seen </w:t>
      </w:r>
      <w:r w:rsidR="004267DB" w:rsidRPr="00BC56DB">
        <w:rPr>
          <w:rFonts w:ascii="Times New Roman" w:hAnsi="Times New Roman" w:cs="Times New Roman"/>
          <w:sz w:val="24"/>
          <w:szCs w:val="24"/>
        </w:rPr>
        <w:t xml:space="preserve">as an information </w:t>
      </w:r>
      <w:r w:rsidR="004267DB" w:rsidRPr="00BC56DB">
        <w:rPr>
          <w:rFonts w:ascii="Times New Roman" w:hAnsi="Times New Roman" w:cs="Times New Roman"/>
          <w:sz w:val="24"/>
          <w:szCs w:val="24"/>
        </w:rPr>
        <w:lastRenderedPageBreak/>
        <w:t xml:space="preserve">source indicating </w:t>
      </w:r>
      <w:r w:rsidR="00F57B19" w:rsidRPr="00BC56DB">
        <w:rPr>
          <w:rFonts w:ascii="Times New Roman" w:hAnsi="Times New Roman" w:cs="Times New Roman"/>
          <w:sz w:val="24"/>
          <w:szCs w:val="24"/>
        </w:rPr>
        <w:t>which economic i</w:t>
      </w:r>
      <w:r w:rsidR="004267DB" w:rsidRPr="00BC56DB">
        <w:rPr>
          <w:rFonts w:ascii="Times New Roman" w:hAnsi="Times New Roman" w:cs="Times New Roman"/>
          <w:sz w:val="24"/>
          <w:szCs w:val="24"/>
        </w:rPr>
        <w:t xml:space="preserve">nsecurities are not suﬃciently </w:t>
      </w:r>
      <w:r w:rsidR="00F57B19" w:rsidRPr="00BC56DB">
        <w:rPr>
          <w:rFonts w:ascii="Times New Roman" w:hAnsi="Times New Roman" w:cs="Times New Roman"/>
          <w:sz w:val="24"/>
          <w:szCs w:val="24"/>
        </w:rPr>
        <w:t>met by existing welfare policies.</w:t>
      </w:r>
    </w:p>
    <w:p w:rsidR="00F57B19" w:rsidRPr="00BC56DB" w:rsidRDefault="000474CD" w:rsidP="003F3D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Long before the Great Recession, </w:t>
      </w:r>
      <w:proofErr w:type="spellStart"/>
      <w:r w:rsidR="009A22FF" w:rsidRPr="00BC56DB">
        <w:rPr>
          <w:rFonts w:ascii="Times New Roman" w:hAnsi="Times New Roman" w:cs="Times New Roman"/>
          <w:sz w:val="24"/>
          <w:szCs w:val="24"/>
        </w:rPr>
        <w:t>Aquilino</w:t>
      </w:r>
      <w:proofErr w:type="spellEnd"/>
      <w:r w:rsidR="00681EEB">
        <w:rPr>
          <w:rFonts w:ascii="Times New Roman" w:hAnsi="Times New Roman" w:cs="Times New Roman"/>
          <w:sz w:val="24"/>
          <w:szCs w:val="24"/>
        </w:rPr>
        <w:t xml:space="preserve"> (1990)</w:t>
      </w:r>
      <w:r w:rsidR="009A22FF" w:rsidRPr="00BC56DB">
        <w:rPr>
          <w:rFonts w:ascii="Times New Roman" w:hAnsi="Times New Roman" w:cs="Times New Roman"/>
          <w:sz w:val="24"/>
          <w:szCs w:val="24"/>
        </w:rPr>
        <w:t xml:space="preserve"> suggested the importance of </w:t>
      </w:r>
      <w:r w:rsidR="00EE5A58" w:rsidRPr="00BC56DB">
        <w:rPr>
          <w:rFonts w:ascii="Times New Roman" w:hAnsi="Times New Roman" w:cs="Times New Roman"/>
          <w:sz w:val="24"/>
          <w:szCs w:val="24"/>
        </w:rPr>
        <w:t xml:space="preserve">economic </w:t>
      </w:r>
      <w:r w:rsidR="009A22FF" w:rsidRPr="00BC56DB">
        <w:rPr>
          <w:rFonts w:ascii="Times New Roman" w:hAnsi="Times New Roman" w:cs="Times New Roman"/>
          <w:sz w:val="24"/>
          <w:szCs w:val="24"/>
        </w:rPr>
        <w:t>factors</w:t>
      </w:r>
      <w:r w:rsidR="00681EEB">
        <w:rPr>
          <w:rFonts w:ascii="Times New Roman" w:hAnsi="Times New Roman" w:cs="Times New Roman"/>
          <w:sz w:val="24"/>
          <w:szCs w:val="24"/>
        </w:rPr>
        <w:t>.</w:t>
      </w:r>
      <w:r w:rsidR="00F57B19" w:rsidRPr="00BC56DB">
        <w:rPr>
          <w:rFonts w:ascii="Times New Roman" w:hAnsi="Times New Roman" w:cs="Times New Roman"/>
          <w:sz w:val="24"/>
          <w:szCs w:val="24"/>
        </w:rPr>
        <w:t xml:space="preserve"> </w:t>
      </w:r>
      <w:r w:rsidR="00681EEB">
        <w:rPr>
          <w:rFonts w:ascii="Times New Roman" w:hAnsi="Times New Roman" w:cs="Times New Roman"/>
          <w:sz w:val="24"/>
          <w:szCs w:val="24"/>
        </w:rPr>
        <w:t>E</w:t>
      </w:r>
      <w:r w:rsidR="009A22FF" w:rsidRPr="00BC56DB">
        <w:rPr>
          <w:rFonts w:ascii="Times New Roman" w:hAnsi="Times New Roman" w:cs="Times New Roman"/>
          <w:sz w:val="24"/>
          <w:szCs w:val="24"/>
        </w:rPr>
        <w:t xml:space="preserve">ver since, </w:t>
      </w:r>
      <w:r w:rsidR="00F57B19" w:rsidRPr="00BC56DB">
        <w:rPr>
          <w:rFonts w:ascii="Times New Roman" w:hAnsi="Times New Roman" w:cs="Times New Roman"/>
          <w:sz w:val="24"/>
          <w:szCs w:val="24"/>
        </w:rPr>
        <w:t>researchers placed a s</w:t>
      </w:r>
      <w:r w:rsidR="00EE5A58" w:rsidRPr="00BC56DB">
        <w:rPr>
          <w:rFonts w:ascii="Times New Roman" w:hAnsi="Times New Roman" w:cs="Times New Roman"/>
          <w:sz w:val="24"/>
          <w:szCs w:val="24"/>
        </w:rPr>
        <w:t>tro</w:t>
      </w:r>
      <w:r w:rsidR="009A22FF" w:rsidRPr="00BC56DB">
        <w:rPr>
          <w:rFonts w:ascii="Times New Roman" w:hAnsi="Times New Roman" w:cs="Times New Roman"/>
          <w:sz w:val="24"/>
          <w:szCs w:val="24"/>
        </w:rPr>
        <w:t>ng emphasis on young adults’</w:t>
      </w:r>
      <w:r w:rsidR="00EE5A58" w:rsidRPr="00BC56DB">
        <w:rPr>
          <w:rFonts w:ascii="Times New Roman" w:hAnsi="Times New Roman" w:cs="Times New Roman"/>
          <w:sz w:val="24"/>
          <w:szCs w:val="24"/>
        </w:rPr>
        <w:t xml:space="preserve"> economic needs.</w:t>
      </w:r>
      <w:r w:rsidR="009A22FF" w:rsidRPr="00BC56DB">
        <w:rPr>
          <w:rFonts w:ascii="Times New Roman" w:hAnsi="Times New Roman" w:cs="Times New Roman"/>
          <w:sz w:val="24"/>
          <w:szCs w:val="24"/>
        </w:rPr>
        <w:t xml:space="preserve"> </w:t>
      </w:r>
      <w:r w:rsidR="00F57B19" w:rsidRPr="00BC56DB">
        <w:rPr>
          <w:rFonts w:ascii="Times New Roman" w:hAnsi="Times New Roman" w:cs="Times New Roman"/>
          <w:sz w:val="24"/>
          <w:szCs w:val="24"/>
        </w:rPr>
        <w:t>In congruence with this a</w:t>
      </w:r>
      <w:r w:rsidR="00EE5A58" w:rsidRPr="00BC56DB">
        <w:rPr>
          <w:rFonts w:ascii="Times New Roman" w:hAnsi="Times New Roman" w:cs="Times New Roman"/>
          <w:sz w:val="24"/>
          <w:szCs w:val="24"/>
        </w:rPr>
        <w:t xml:space="preserve">nd other inﬂuential early work, </w:t>
      </w:r>
      <w:r w:rsidR="00681EEB">
        <w:rPr>
          <w:rFonts w:ascii="Times New Roman" w:hAnsi="Times New Roman" w:cs="Times New Roman"/>
          <w:sz w:val="24"/>
          <w:szCs w:val="24"/>
        </w:rPr>
        <w:t>the lion’s share of studies</w:t>
      </w:r>
      <w:r w:rsidR="00EE5A58" w:rsidRPr="00BC56DB">
        <w:rPr>
          <w:rFonts w:ascii="Times New Roman" w:hAnsi="Times New Roman" w:cs="Times New Roman"/>
          <w:sz w:val="24"/>
          <w:szCs w:val="24"/>
        </w:rPr>
        <w:t xml:space="preserve"> (</w:t>
      </w:r>
      <w:r w:rsidR="00681EEB">
        <w:rPr>
          <w:rFonts w:ascii="Times New Roman" w:hAnsi="Times New Roman" w:cs="Times New Roman"/>
          <w:sz w:val="24"/>
          <w:szCs w:val="24"/>
        </w:rPr>
        <w:t xml:space="preserve">with a few exceptions, </w:t>
      </w:r>
      <w:r w:rsidR="00EE5A58" w:rsidRPr="00BC56DB">
        <w:rPr>
          <w:rFonts w:ascii="Times New Roman" w:hAnsi="Times New Roman" w:cs="Times New Roman"/>
          <w:sz w:val="24"/>
          <w:szCs w:val="24"/>
        </w:rPr>
        <w:t xml:space="preserve">e.g. Ward et al., 1992) examined the </w:t>
      </w:r>
      <w:r w:rsidR="00F57B19" w:rsidRPr="00BC56DB">
        <w:rPr>
          <w:rFonts w:ascii="Times New Roman" w:hAnsi="Times New Roman" w:cs="Times New Roman"/>
          <w:sz w:val="24"/>
          <w:szCs w:val="24"/>
        </w:rPr>
        <w:t>phenomenon of in</w:t>
      </w:r>
      <w:r w:rsidR="00EE5A58" w:rsidRPr="00BC56DB">
        <w:rPr>
          <w:rFonts w:ascii="Times New Roman" w:hAnsi="Times New Roman" w:cs="Times New Roman"/>
          <w:sz w:val="24"/>
          <w:szCs w:val="24"/>
        </w:rPr>
        <w:t xml:space="preserve">tergenerational cohabitation as a whole across all phases </w:t>
      </w:r>
      <w:r w:rsidR="00F57B19" w:rsidRPr="00BC56DB">
        <w:rPr>
          <w:rFonts w:ascii="Times New Roman" w:hAnsi="Times New Roman" w:cs="Times New Roman"/>
          <w:sz w:val="24"/>
          <w:szCs w:val="24"/>
        </w:rPr>
        <w:t xml:space="preserve">of life. </w:t>
      </w:r>
      <w:r w:rsidR="009D2E9F" w:rsidRPr="00BC56DB">
        <w:rPr>
          <w:rFonts w:ascii="Times New Roman" w:hAnsi="Times New Roman" w:cs="Times New Roman"/>
          <w:sz w:val="24"/>
          <w:szCs w:val="24"/>
        </w:rPr>
        <w:t>A</w:t>
      </w:r>
      <w:r w:rsidR="00EE5A58" w:rsidRPr="00BC56DB">
        <w:rPr>
          <w:rFonts w:ascii="Times New Roman" w:hAnsi="Times New Roman" w:cs="Times New Roman"/>
          <w:sz w:val="24"/>
          <w:szCs w:val="24"/>
        </w:rPr>
        <w:t xml:space="preserve"> </w:t>
      </w:r>
      <w:r w:rsidR="00F57B19" w:rsidRPr="00BC56DB">
        <w:rPr>
          <w:rFonts w:ascii="Times New Roman" w:hAnsi="Times New Roman" w:cs="Times New Roman"/>
          <w:sz w:val="24"/>
          <w:szCs w:val="24"/>
        </w:rPr>
        <w:t>wide varie</w:t>
      </w:r>
      <w:r w:rsidR="00EE5A58" w:rsidRPr="00BC56DB">
        <w:rPr>
          <w:rFonts w:ascii="Times New Roman" w:hAnsi="Times New Roman" w:cs="Times New Roman"/>
          <w:sz w:val="24"/>
          <w:szCs w:val="24"/>
        </w:rPr>
        <w:t xml:space="preserve">ty </w:t>
      </w:r>
      <w:r w:rsidR="00F57B19" w:rsidRPr="00BC56DB">
        <w:rPr>
          <w:rFonts w:ascii="Times New Roman" w:hAnsi="Times New Roman" w:cs="Times New Roman"/>
          <w:sz w:val="24"/>
          <w:szCs w:val="24"/>
        </w:rPr>
        <w:t xml:space="preserve">of </w:t>
      </w:r>
      <w:r w:rsidR="00EE5A58" w:rsidRPr="00BC56DB">
        <w:rPr>
          <w:rFonts w:ascii="Times New Roman" w:hAnsi="Times New Roman" w:cs="Times New Roman"/>
          <w:sz w:val="24"/>
          <w:szCs w:val="24"/>
        </w:rPr>
        <w:t>living situations</w:t>
      </w:r>
      <w:r w:rsidR="009D2E9F" w:rsidRPr="00BC56DB">
        <w:rPr>
          <w:rFonts w:ascii="Times New Roman" w:hAnsi="Times New Roman" w:cs="Times New Roman"/>
          <w:sz w:val="24"/>
          <w:szCs w:val="24"/>
        </w:rPr>
        <w:t xml:space="preserve"> was studied simultaneously,</w:t>
      </w:r>
      <w:r w:rsidR="00EE5A58" w:rsidRPr="00BC56DB">
        <w:rPr>
          <w:rFonts w:ascii="Times New Roman" w:hAnsi="Times New Roman" w:cs="Times New Roman"/>
          <w:sz w:val="24"/>
          <w:szCs w:val="24"/>
        </w:rPr>
        <w:t xml:space="preserve"> </w:t>
      </w:r>
      <w:r w:rsidR="009D2E9F" w:rsidRPr="00BC56DB">
        <w:rPr>
          <w:rFonts w:ascii="Times New Roman" w:hAnsi="Times New Roman" w:cs="Times New Roman"/>
          <w:sz w:val="24"/>
          <w:szCs w:val="24"/>
        </w:rPr>
        <w:t>and no distinction was made between</w:t>
      </w:r>
      <w:r w:rsidR="00EE5A58" w:rsidRPr="00BC56DB">
        <w:rPr>
          <w:rFonts w:ascii="Times New Roman" w:hAnsi="Times New Roman" w:cs="Times New Roman"/>
          <w:sz w:val="24"/>
          <w:szCs w:val="24"/>
        </w:rPr>
        <w:t xml:space="preserve"> </w:t>
      </w:r>
      <w:r w:rsidR="009D2E9F" w:rsidRPr="00BC56DB">
        <w:rPr>
          <w:rFonts w:ascii="Times New Roman" w:hAnsi="Times New Roman" w:cs="Times New Roman"/>
          <w:sz w:val="24"/>
          <w:szCs w:val="24"/>
        </w:rPr>
        <w:t>young adults who just came of age living with</w:t>
      </w:r>
      <w:r w:rsidR="00EE5A58" w:rsidRPr="00BC56DB">
        <w:rPr>
          <w:rFonts w:ascii="Times New Roman" w:hAnsi="Times New Roman" w:cs="Times New Roman"/>
          <w:sz w:val="24"/>
          <w:szCs w:val="24"/>
        </w:rPr>
        <w:t xml:space="preserve"> their middle-aged parents </w:t>
      </w:r>
      <w:r w:rsidR="009D2E9F" w:rsidRPr="00BC56DB">
        <w:rPr>
          <w:rFonts w:ascii="Times New Roman" w:hAnsi="Times New Roman" w:cs="Times New Roman"/>
          <w:sz w:val="24"/>
          <w:szCs w:val="24"/>
        </w:rPr>
        <w:t xml:space="preserve">and </w:t>
      </w:r>
      <w:r w:rsidR="00EE5A58" w:rsidRPr="00BC56DB">
        <w:rPr>
          <w:rFonts w:ascii="Times New Roman" w:hAnsi="Times New Roman" w:cs="Times New Roman"/>
          <w:sz w:val="24"/>
          <w:szCs w:val="24"/>
        </w:rPr>
        <w:t xml:space="preserve">pensioners </w:t>
      </w:r>
      <w:r w:rsidR="009D2E9F" w:rsidRPr="00BC56DB">
        <w:rPr>
          <w:rFonts w:ascii="Times New Roman" w:hAnsi="Times New Roman" w:cs="Times New Roman"/>
          <w:sz w:val="24"/>
          <w:szCs w:val="24"/>
        </w:rPr>
        <w:t>sharing a household with their old and frail parents.</w:t>
      </w:r>
      <w:r w:rsidR="00681EEB">
        <w:rPr>
          <w:rFonts w:ascii="Times New Roman" w:hAnsi="Times New Roman" w:cs="Times New Roman"/>
          <w:sz w:val="24"/>
          <w:szCs w:val="24"/>
        </w:rPr>
        <w:t xml:space="preserve"> T</w:t>
      </w:r>
      <w:r w:rsidR="00F57B19" w:rsidRPr="00BC56DB">
        <w:rPr>
          <w:rFonts w:ascii="Times New Roman" w:hAnsi="Times New Roman" w:cs="Times New Roman"/>
          <w:sz w:val="24"/>
          <w:szCs w:val="24"/>
        </w:rPr>
        <w:t>o be able to make p</w:t>
      </w:r>
      <w:r w:rsidR="007D31D4" w:rsidRPr="00BC56DB">
        <w:rPr>
          <w:rFonts w:ascii="Times New Roman" w:hAnsi="Times New Roman" w:cs="Times New Roman"/>
          <w:sz w:val="24"/>
          <w:szCs w:val="24"/>
        </w:rPr>
        <w:t xml:space="preserve">recise claims on processes underlying intergenerational cohabitation, </w:t>
      </w:r>
      <w:r w:rsidR="00F57B19" w:rsidRPr="00BC56DB">
        <w:rPr>
          <w:rFonts w:ascii="Times New Roman" w:hAnsi="Times New Roman" w:cs="Times New Roman"/>
          <w:sz w:val="24"/>
          <w:szCs w:val="24"/>
        </w:rPr>
        <w:t>it is crucia</w:t>
      </w:r>
      <w:r w:rsidR="007D31D4" w:rsidRPr="00BC56DB">
        <w:rPr>
          <w:rFonts w:ascii="Times New Roman" w:hAnsi="Times New Roman" w:cs="Times New Roman"/>
          <w:sz w:val="24"/>
          <w:szCs w:val="24"/>
        </w:rPr>
        <w:t>l to gather information</w:t>
      </w:r>
      <w:r w:rsidR="001C373B" w:rsidRPr="00BC56DB">
        <w:rPr>
          <w:rFonts w:ascii="Times New Roman" w:hAnsi="Times New Roman" w:cs="Times New Roman"/>
          <w:sz w:val="24"/>
          <w:szCs w:val="24"/>
        </w:rPr>
        <w:t xml:space="preserve"> on the phenomenon occurring in</w:t>
      </w:r>
      <w:r w:rsidR="007D31D4" w:rsidRPr="00BC56DB">
        <w:rPr>
          <w:rFonts w:ascii="Times New Roman" w:hAnsi="Times New Roman" w:cs="Times New Roman"/>
          <w:sz w:val="24"/>
          <w:szCs w:val="24"/>
        </w:rPr>
        <w:t xml:space="preserve"> the more indepe</w:t>
      </w:r>
      <w:r w:rsidR="00681EEB">
        <w:rPr>
          <w:rFonts w:ascii="Times New Roman" w:hAnsi="Times New Roman" w:cs="Times New Roman"/>
          <w:sz w:val="24"/>
          <w:szCs w:val="24"/>
        </w:rPr>
        <w:t xml:space="preserve">ndent stages of life: in between </w:t>
      </w:r>
      <w:r w:rsidR="00F57B19" w:rsidRPr="00BC56DB">
        <w:rPr>
          <w:rFonts w:ascii="Times New Roman" w:hAnsi="Times New Roman" w:cs="Times New Roman"/>
          <w:sz w:val="24"/>
          <w:szCs w:val="24"/>
        </w:rPr>
        <w:t>ad</w:t>
      </w:r>
      <w:r w:rsidR="007D31D4" w:rsidRPr="00BC56DB">
        <w:rPr>
          <w:rFonts w:ascii="Times New Roman" w:hAnsi="Times New Roman" w:cs="Times New Roman"/>
          <w:sz w:val="24"/>
          <w:szCs w:val="24"/>
        </w:rPr>
        <w:t>olescence and aging</w:t>
      </w:r>
      <w:r w:rsidR="00F57B19" w:rsidRPr="00BC56DB">
        <w:rPr>
          <w:rFonts w:ascii="Times New Roman" w:hAnsi="Times New Roman" w:cs="Times New Roman"/>
          <w:sz w:val="24"/>
          <w:szCs w:val="24"/>
        </w:rPr>
        <w:t>.</w:t>
      </w:r>
    </w:p>
    <w:p w:rsidR="00F57B19" w:rsidRPr="00BC56DB" w:rsidRDefault="00681EEB" w:rsidP="003F3DE2">
      <w:pPr>
        <w:spacing w:after="0" w:line="480" w:lineRule="auto"/>
        <w:rPr>
          <w:rFonts w:ascii="Times New Roman" w:hAnsi="Times New Roman" w:cs="Times New Roman"/>
          <w:sz w:val="24"/>
          <w:szCs w:val="24"/>
        </w:rPr>
      </w:pPr>
      <w:r>
        <w:rPr>
          <w:rFonts w:ascii="Times New Roman" w:hAnsi="Times New Roman" w:cs="Times New Roman"/>
          <w:sz w:val="24"/>
          <w:szCs w:val="24"/>
        </w:rPr>
        <w:t>Furthermore</w:t>
      </w:r>
      <w:r w:rsidR="00F57B19" w:rsidRPr="00BC56DB">
        <w:rPr>
          <w:rFonts w:ascii="Times New Roman" w:hAnsi="Times New Roman" w:cs="Times New Roman"/>
          <w:sz w:val="24"/>
          <w:szCs w:val="24"/>
        </w:rPr>
        <w:t>, the topic’s perceived intuitiveness limited the scientiﬁc ne</w:t>
      </w:r>
      <w:r w:rsidR="007D31D4" w:rsidRPr="00BC56DB">
        <w:rPr>
          <w:rFonts w:ascii="Times New Roman" w:hAnsi="Times New Roman" w:cs="Times New Roman"/>
          <w:sz w:val="24"/>
          <w:szCs w:val="24"/>
        </w:rPr>
        <w:t xml:space="preserve">ed for theoretical principles. </w:t>
      </w:r>
      <w:r w:rsidR="00F57B19" w:rsidRPr="00BC56DB">
        <w:rPr>
          <w:rFonts w:ascii="Times New Roman" w:hAnsi="Times New Roman" w:cs="Times New Roman"/>
          <w:sz w:val="24"/>
          <w:szCs w:val="24"/>
        </w:rPr>
        <w:t>However, as straight forward as the topic may seem, the m</w:t>
      </w:r>
      <w:r w:rsidR="007D31D4" w:rsidRPr="00BC56DB">
        <w:rPr>
          <w:rFonts w:ascii="Times New Roman" w:hAnsi="Times New Roman" w:cs="Times New Roman"/>
          <w:sz w:val="24"/>
          <w:szCs w:val="24"/>
        </w:rPr>
        <w:t xml:space="preserve">oderate explanatory power of numerous papers bears witness </w:t>
      </w:r>
      <w:r w:rsidR="00F57B19" w:rsidRPr="00BC56DB">
        <w:rPr>
          <w:rFonts w:ascii="Times New Roman" w:hAnsi="Times New Roman" w:cs="Times New Roman"/>
          <w:sz w:val="24"/>
          <w:szCs w:val="24"/>
        </w:rPr>
        <w:t>to its covert complexity (Kaplan, 2012).</w:t>
      </w:r>
      <w:r>
        <w:rPr>
          <w:rFonts w:ascii="Times New Roman" w:hAnsi="Times New Roman" w:cs="Times New Roman"/>
          <w:sz w:val="24"/>
          <w:szCs w:val="24"/>
        </w:rPr>
        <w:t xml:space="preserve"> </w:t>
      </w:r>
      <w:proofErr w:type="spellStart"/>
      <w:r w:rsidR="00F57B19" w:rsidRPr="00BC56DB">
        <w:rPr>
          <w:rFonts w:ascii="Times New Roman" w:hAnsi="Times New Roman" w:cs="Times New Roman"/>
          <w:sz w:val="24"/>
          <w:szCs w:val="24"/>
        </w:rPr>
        <w:t>Szyd</w:t>
      </w:r>
      <w:r w:rsidR="007D31D4" w:rsidRPr="00BC56DB">
        <w:rPr>
          <w:rFonts w:ascii="Times New Roman" w:hAnsi="Times New Roman" w:cs="Times New Roman"/>
          <w:sz w:val="24"/>
          <w:szCs w:val="24"/>
        </w:rPr>
        <w:t>lik</w:t>
      </w:r>
      <w:proofErr w:type="spellEnd"/>
      <w:r w:rsidR="007D31D4" w:rsidRPr="00BC56DB">
        <w:rPr>
          <w:rFonts w:ascii="Times New Roman" w:hAnsi="Times New Roman" w:cs="Times New Roman"/>
          <w:sz w:val="24"/>
          <w:szCs w:val="24"/>
        </w:rPr>
        <w:t xml:space="preserve"> is one the few researchers who contributed to the development of </w:t>
      </w:r>
      <w:r w:rsidR="00F57B19" w:rsidRPr="00BC56DB">
        <w:rPr>
          <w:rFonts w:ascii="Times New Roman" w:hAnsi="Times New Roman" w:cs="Times New Roman"/>
          <w:sz w:val="24"/>
          <w:szCs w:val="24"/>
        </w:rPr>
        <w:t>a theoretical basis, considering intergenerational cohab</w:t>
      </w:r>
      <w:r w:rsidR="007D31D4" w:rsidRPr="00BC56DB">
        <w:rPr>
          <w:rFonts w:ascii="Times New Roman" w:hAnsi="Times New Roman" w:cs="Times New Roman"/>
          <w:sz w:val="24"/>
          <w:szCs w:val="24"/>
        </w:rPr>
        <w:t xml:space="preserve">itation a form of </w:t>
      </w:r>
      <w:r w:rsidR="00F57B19" w:rsidRPr="00BC56DB">
        <w:rPr>
          <w:rFonts w:ascii="Times New Roman" w:hAnsi="Times New Roman" w:cs="Times New Roman"/>
          <w:sz w:val="24"/>
          <w:szCs w:val="24"/>
        </w:rPr>
        <w:t>fu</w:t>
      </w:r>
      <w:r w:rsidR="007D31D4" w:rsidRPr="00BC56DB">
        <w:rPr>
          <w:rFonts w:ascii="Times New Roman" w:hAnsi="Times New Roman" w:cs="Times New Roman"/>
          <w:sz w:val="24"/>
          <w:szCs w:val="24"/>
        </w:rPr>
        <w:t>nctional family solidarity (</w:t>
      </w:r>
      <w:proofErr w:type="spellStart"/>
      <w:r w:rsidR="007D31D4" w:rsidRPr="00BC56DB">
        <w:rPr>
          <w:rFonts w:ascii="Times New Roman" w:hAnsi="Times New Roman" w:cs="Times New Roman"/>
          <w:sz w:val="24"/>
          <w:szCs w:val="24"/>
        </w:rPr>
        <w:t>Isengard</w:t>
      </w:r>
      <w:proofErr w:type="spellEnd"/>
      <w:r w:rsidR="007D31D4" w:rsidRPr="00BC56DB">
        <w:rPr>
          <w:rFonts w:ascii="Times New Roman" w:hAnsi="Times New Roman" w:cs="Times New Roman"/>
          <w:sz w:val="24"/>
          <w:szCs w:val="24"/>
        </w:rPr>
        <w:t xml:space="preserve"> &amp; </w:t>
      </w:r>
      <w:proofErr w:type="spellStart"/>
      <w:r w:rsidR="00F57B19" w:rsidRPr="00BC56DB">
        <w:rPr>
          <w:rFonts w:ascii="Times New Roman" w:hAnsi="Times New Roman" w:cs="Times New Roman"/>
          <w:sz w:val="24"/>
          <w:szCs w:val="24"/>
        </w:rPr>
        <w:t>Szydlik</w:t>
      </w:r>
      <w:proofErr w:type="spellEnd"/>
      <w:r w:rsidR="00F57B19" w:rsidRPr="00BC56DB">
        <w:rPr>
          <w:rFonts w:ascii="Times New Roman" w:hAnsi="Times New Roman" w:cs="Times New Roman"/>
          <w:sz w:val="24"/>
          <w:szCs w:val="24"/>
        </w:rPr>
        <w:t>, 2012).</w:t>
      </w:r>
    </w:p>
    <w:p w:rsidR="00681EEB" w:rsidRDefault="007D31D4"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As a </w:t>
      </w:r>
      <w:r w:rsidR="00F57B19" w:rsidRPr="00BC56DB">
        <w:rPr>
          <w:rFonts w:ascii="Times New Roman" w:hAnsi="Times New Roman" w:cs="Times New Roman"/>
          <w:sz w:val="24"/>
          <w:szCs w:val="24"/>
        </w:rPr>
        <w:t>ﬁ</w:t>
      </w:r>
      <w:r w:rsidRPr="00BC56DB">
        <w:rPr>
          <w:rFonts w:ascii="Times New Roman" w:hAnsi="Times New Roman" w:cs="Times New Roman"/>
          <w:sz w:val="24"/>
          <w:szCs w:val="24"/>
        </w:rPr>
        <w:t xml:space="preserve">nal point, the </w:t>
      </w:r>
      <w:r w:rsidR="00F57B19" w:rsidRPr="00BC56DB">
        <w:rPr>
          <w:rFonts w:ascii="Times New Roman" w:hAnsi="Times New Roman" w:cs="Times New Roman"/>
          <w:sz w:val="24"/>
          <w:szCs w:val="24"/>
        </w:rPr>
        <w:t xml:space="preserve">inﬂuence of </w:t>
      </w:r>
      <w:r w:rsidRPr="00BC56DB">
        <w:rPr>
          <w:rFonts w:ascii="Times New Roman" w:hAnsi="Times New Roman" w:cs="Times New Roman"/>
          <w:sz w:val="24"/>
          <w:szCs w:val="24"/>
        </w:rPr>
        <w:t xml:space="preserve">macro-factors makes it quite obvious that intergenerational cohabitation is a phenomenon most appropriately studied </w:t>
      </w:r>
      <w:r w:rsidR="00F57B19" w:rsidRPr="00BC56DB">
        <w:rPr>
          <w:rFonts w:ascii="Times New Roman" w:hAnsi="Times New Roman" w:cs="Times New Roman"/>
          <w:sz w:val="24"/>
          <w:szCs w:val="24"/>
        </w:rPr>
        <w:t>from a c</w:t>
      </w:r>
      <w:r w:rsidRPr="00BC56DB">
        <w:rPr>
          <w:rFonts w:ascii="Times New Roman" w:hAnsi="Times New Roman" w:cs="Times New Roman"/>
          <w:sz w:val="24"/>
          <w:szCs w:val="24"/>
        </w:rPr>
        <w:t>ross-national perspective. Hence, it is surprising that</w:t>
      </w:r>
      <w:r w:rsidR="00AE74B2" w:rsidRPr="00BC56DB">
        <w:rPr>
          <w:rFonts w:ascii="Times New Roman" w:hAnsi="Times New Roman" w:cs="Times New Roman"/>
          <w:sz w:val="24"/>
          <w:szCs w:val="24"/>
        </w:rPr>
        <w:t xml:space="preserve"> there are only a handful of</w:t>
      </w:r>
      <w:r w:rsidR="00F57B19" w:rsidRPr="00BC56DB">
        <w:rPr>
          <w:rFonts w:ascii="Times New Roman" w:hAnsi="Times New Roman" w:cs="Times New Roman"/>
          <w:sz w:val="24"/>
          <w:szCs w:val="24"/>
        </w:rPr>
        <w:t xml:space="preserve"> studies comparing cross-generational living across diﬀerent countries (see e</w:t>
      </w:r>
      <w:r w:rsidR="00AE74B2" w:rsidRPr="00BC56DB">
        <w:rPr>
          <w:rFonts w:ascii="Times New Roman" w:hAnsi="Times New Roman" w:cs="Times New Roman"/>
          <w:sz w:val="24"/>
          <w:szCs w:val="24"/>
        </w:rPr>
        <w:t>.g. Ch</w:t>
      </w:r>
      <w:r w:rsidR="00681EEB">
        <w:rPr>
          <w:rFonts w:ascii="Times New Roman" w:hAnsi="Times New Roman" w:cs="Times New Roman"/>
          <w:sz w:val="24"/>
          <w:szCs w:val="24"/>
        </w:rPr>
        <w:t xml:space="preserve">oi, 2003; </w:t>
      </w:r>
      <w:proofErr w:type="spellStart"/>
      <w:r w:rsidR="00681EEB">
        <w:rPr>
          <w:rFonts w:ascii="Times New Roman" w:hAnsi="Times New Roman" w:cs="Times New Roman"/>
          <w:sz w:val="24"/>
          <w:szCs w:val="24"/>
        </w:rPr>
        <w:t>Haurin</w:t>
      </w:r>
      <w:proofErr w:type="spellEnd"/>
      <w:r w:rsidR="00681EEB">
        <w:rPr>
          <w:rFonts w:ascii="Times New Roman" w:hAnsi="Times New Roman" w:cs="Times New Roman"/>
          <w:sz w:val="24"/>
          <w:szCs w:val="24"/>
        </w:rPr>
        <w:t xml:space="preserve"> et al., 1993). </w:t>
      </w:r>
    </w:p>
    <w:p w:rsidR="00F57B19" w:rsidRPr="00BC56DB" w:rsidRDefault="00AE74B2" w:rsidP="003F3DE2">
      <w:pPr>
        <w:spacing w:after="0" w:line="480" w:lineRule="auto"/>
        <w:rPr>
          <w:rFonts w:ascii="Times New Roman" w:hAnsi="Times New Roman" w:cs="Times New Roman"/>
          <w:sz w:val="24"/>
          <w:szCs w:val="24"/>
        </w:rPr>
      </w:pPr>
      <w:r w:rsidRPr="00CC7760">
        <w:rPr>
          <w:rFonts w:ascii="Times New Roman" w:hAnsi="Times New Roman" w:cs="Times New Roman"/>
          <w:sz w:val="24"/>
          <w:szCs w:val="24"/>
        </w:rPr>
        <w:t>The present article</w:t>
      </w:r>
      <w:r w:rsidR="00F57B19" w:rsidRPr="00CC7760">
        <w:rPr>
          <w:rFonts w:ascii="Times New Roman" w:hAnsi="Times New Roman" w:cs="Times New Roman"/>
          <w:sz w:val="24"/>
          <w:szCs w:val="24"/>
        </w:rPr>
        <w:t xml:space="preserve"> aims at </w:t>
      </w:r>
      <w:r w:rsidRPr="00CC7760">
        <w:rPr>
          <w:rFonts w:ascii="Times New Roman" w:hAnsi="Times New Roman" w:cs="Times New Roman"/>
          <w:sz w:val="24"/>
          <w:szCs w:val="24"/>
        </w:rPr>
        <w:t>addressing this research gap. In detail, the paper analyz</w:t>
      </w:r>
      <w:r w:rsidR="00F57B19" w:rsidRPr="00CC7760">
        <w:rPr>
          <w:rFonts w:ascii="Times New Roman" w:hAnsi="Times New Roman" w:cs="Times New Roman"/>
          <w:sz w:val="24"/>
          <w:szCs w:val="24"/>
        </w:rPr>
        <w:t>es under which co</w:t>
      </w:r>
      <w:r w:rsidRPr="00CC7760">
        <w:rPr>
          <w:rFonts w:ascii="Times New Roman" w:hAnsi="Times New Roman" w:cs="Times New Roman"/>
          <w:sz w:val="24"/>
          <w:szCs w:val="24"/>
        </w:rPr>
        <w:t>nditions young adults in their twenties and thirties co-reside with their parents</w:t>
      </w:r>
      <w:r w:rsidRPr="00BC56DB">
        <w:rPr>
          <w:rFonts w:ascii="Times New Roman" w:hAnsi="Times New Roman" w:cs="Times New Roman"/>
          <w:sz w:val="24"/>
          <w:szCs w:val="24"/>
        </w:rPr>
        <w:t xml:space="preserve">. As </w:t>
      </w:r>
      <w:r w:rsidR="00F57B19" w:rsidRPr="00BC56DB">
        <w:rPr>
          <w:rFonts w:ascii="Times New Roman" w:hAnsi="Times New Roman" w:cs="Times New Roman"/>
          <w:sz w:val="24"/>
          <w:szCs w:val="24"/>
        </w:rPr>
        <w:t>a theor</w:t>
      </w:r>
      <w:r w:rsidRPr="00BC56DB">
        <w:rPr>
          <w:rFonts w:ascii="Times New Roman" w:hAnsi="Times New Roman" w:cs="Times New Roman"/>
          <w:sz w:val="24"/>
          <w:szCs w:val="24"/>
        </w:rPr>
        <w:t xml:space="preserve">etical </w:t>
      </w:r>
      <w:r w:rsidRPr="00BC56DB">
        <w:rPr>
          <w:rFonts w:ascii="Times New Roman" w:hAnsi="Times New Roman" w:cs="Times New Roman"/>
          <w:sz w:val="24"/>
          <w:szCs w:val="24"/>
        </w:rPr>
        <w:lastRenderedPageBreak/>
        <w:t xml:space="preserve">basis, </w:t>
      </w:r>
      <w:proofErr w:type="spellStart"/>
      <w:r w:rsidRPr="00BC56DB">
        <w:rPr>
          <w:rFonts w:ascii="Times New Roman" w:hAnsi="Times New Roman" w:cs="Times New Roman"/>
          <w:sz w:val="24"/>
          <w:szCs w:val="24"/>
        </w:rPr>
        <w:t>Szydlik’s</w:t>
      </w:r>
      <w:proofErr w:type="spellEnd"/>
      <w:r w:rsidRPr="00BC56DB">
        <w:rPr>
          <w:rFonts w:ascii="Times New Roman" w:hAnsi="Times New Roman" w:cs="Times New Roman"/>
          <w:sz w:val="24"/>
          <w:szCs w:val="24"/>
        </w:rPr>
        <w:t xml:space="preserve"> </w:t>
      </w:r>
      <w:r w:rsidR="00F57B19" w:rsidRPr="00BC56DB">
        <w:rPr>
          <w:rFonts w:ascii="Times New Roman" w:hAnsi="Times New Roman" w:cs="Times New Roman"/>
          <w:sz w:val="24"/>
          <w:szCs w:val="24"/>
        </w:rPr>
        <w:t>model o</w:t>
      </w:r>
      <w:r w:rsidRPr="00BC56DB">
        <w:rPr>
          <w:rFonts w:ascii="Times New Roman" w:hAnsi="Times New Roman" w:cs="Times New Roman"/>
          <w:sz w:val="24"/>
          <w:szCs w:val="24"/>
        </w:rPr>
        <w:t>f intergenerational sol</w:t>
      </w:r>
      <w:r w:rsidR="00CC7760">
        <w:rPr>
          <w:rFonts w:ascii="Times New Roman" w:hAnsi="Times New Roman" w:cs="Times New Roman"/>
          <w:sz w:val="24"/>
          <w:szCs w:val="24"/>
        </w:rPr>
        <w:t>idarity is adapted to the proposed age range</w:t>
      </w:r>
      <w:r w:rsidRPr="00BC56DB">
        <w:rPr>
          <w:rFonts w:ascii="Times New Roman" w:hAnsi="Times New Roman" w:cs="Times New Roman"/>
          <w:sz w:val="24"/>
          <w:szCs w:val="24"/>
        </w:rPr>
        <w:t xml:space="preserve"> and extended to include the parents’ social</w:t>
      </w:r>
      <w:r w:rsidR="00F57B19" w:rsidRPr="00BC56DB">
        <w:rPr>
          <w:rFonts w:ascii="Times New Roman" w:hAnsi="Times New Roman" w:cs="Times New Roman"/>
          <w:sz w:val="24"/>
          <w:szCs w:val="24"/>
        </w:rPr>
        <w:t xml:space="preserve"> motivation. </w:t>
      </w:r>
      <w:r w:rsidR="003127FD">
        <w:rPr>
          <w:rFonts w:ascii="Times New Roman" w:hAnsi="Times New Roman" w:cs="Times New Roman"/>
          <w:sz w:val="24"/>
          <w:szCs w:val="24"/>
        </w:rPr>
        <w:t>Accounting</w:t>
      </w:r>
      <w:r w:rsidRPr="00BC56DB">
        <w:rPr>
          <w:rFonts w:ascii="Times New Roman" w:hAnsi="Times New Roman" w:cs="Times New Roman"/>
          <w:sz w:val="24"/>
          <w:szCs w:val="24"/>
        </w:rPr>
        <w:t xml:space="preserve"> for the impact of national factors on intergenerational </w:t>
      </w:r>
      <w:r w:rsidR="00F57B19" w:rsidRPr="00BC56DB">
        <w:rPr>
          <w:rFonts w:ascii="Times New Roman" w:hAnsi="Times New Roman" w:cs="Times New Roman"/>
          <w:sz w:val="24"/>
          <w:szCs w:val="24"/>
        </w:rPr>
        <w:t>cohabit</w:t>
      </w:r>
      <w:r w:rsidR="00CC7760">
        <w:rPr>
          <w:rFonts w:ascii="Times New Roman" w:hAnsi="Times New Roman" w:cs="Times New Roman"/>
          <w:sz w:val="24"/>
          <w:szCs w:val="24"/>
        </w:rPr>
        <w:t xml:space="preserve">ation, </w:t>
      </w:r>
      <w:r w:rsidRPr="00BC56DB">
        <w:rPr>
          <w:rFonts w:ascii="Times New Roman" w:hAnsi="Times New Roman" w:cs="Times New Roman"/>
          <w:sz w:val="24"/>
          <w:szCs w:val="24"/>
        </w:rPr>
        <w:t>residents of several European countries</w:t>
      </w:r>
      <w:r w:rsidR="00CC7760">
        <w:rPr>
          <w:rFonts w:ascii="Times New Roman" w:hAnsi="Times New Roman" w:cs="Times New Roman"/>
          <w:sz w:val="24"/>
          <w:szCs w:val="24"/>
        </w:rPr>
        <w:t xml:space="preserve"> are considered, </w:t>
      </w:r>
      <w:r w:rsidRPr="00BC56DB">
        <w:rPr>
          <w:rFonts w:ascii="Times New Roman" w:hAnsi="Times New Roman" w:cs="Times New Roman"/>
          <w:sz w:val="24"/>
          <w:szCs w:val="24"/>
        </w:rPr>
        <w:t xml:space="preserve">using data from the Survey of Health, Aging </w:t>
      </w:r>
      <w:r w:rsidR="00F57B19" w:rsidRPr="00BC56DB">
        <w:rPr>
          <w:rFonts w:ascii="Times New Roman" w:hAnsi="Times New Roman" w:cs="Times New Roman"/>
          <w:sz w:val="24"/>
          <w:szCs w:val="24"/>
        </w:rPr>
        <w:t>and Retirement in Europe (SHARE</w:t>
      </w:r>
      <w:r w:rsidRPr="00BC56DB">
        <w:rPr>
          <w:rFonts w:ascii="Times New Roman" w:hAnsi="Times New Roman" w:cs="Times New Roman"/>
          <w:sz w:val="24"/>
          <w:szCs w:val="24"/>
        </w:rPr>
        <w:t xml:space="preserve">, </w:t>
      </w:r>
      <w:hyperlink r:id="rId8" w:history="1">
        <w:r w:rsidR="00FA70A5" w:rsidRPr="00BC56DB">
          <w:rPr>
            <w:rStyle w:val="Hyperlink"/>
            <w:rFonts w:ascii="Times New Roman" w:hAnsi="Times New Roman" w:cs="Times New Roman"/>
            <w:sz w:val="24"/>
            <w:szCs w:val="24"/>
          </w:rPr>
          <w:t>http://www.share-project.org/</w:t>
        </w:r>
      </w:hyperlink>
      <w:r w:rsidR="00F57B19" w:rsidRPr="00BC56DB">
        <w:rPr>
          <w:rFonts w:ascii="Times New Roman" w:hAnsi="Times New Roman" w:cs="Times New Roman"/>
          <w:sz w:val="24"/>
          <w:szCs w:val="24"/>
        </w:rPr>
        <w:t>).</w:t>
      </w:r>
    </w:p>
    <w:p w:rsidR="004C5A14" w:rsidRPr="00BC56DB" w:rsidRDefault="004C5A14" w:rsidP="003F3DE2">
      <w:pPr>
        <w:spacing w:after="0" w:line="480" w:lineRule="auto"/>
        <w:rPr>
          <w:rFonts w:ascii="Times New Roman" w:hAnsi="Times New Roman" w:cs="Times New Roman"/>
          <w:sz w:val="24"/>
          <w:szCs w:val="24"/>
        </w:rPr>
      </w:pPr>
    </w:p>
    <w:p w:rsidR="00FA70A5" w:rsidRPr="00BC56DB" w:rsidRDefault="008B4946" w:rsidP="00DB1304">
      <w:pPr>
        <w:pStyle w:val="berschrift1"/>
        <w:spacing w:before="0" w:after="200"/>
        <w:jc w:val="center"/>
        <w:rPr>
          <w:rFonts w:ascii="Times New Roman" w:hAnsi="Times New Roman" w:cs="Times New Roman"/>
          <w:b w:val="0"/>
          <w:smallCaps/>
          <w:color w:val="auto"/>
          <w:sz w:val="24"/>
          <w:szCs w:val="24"/>
        </w:rPr>
      </w:pPr>
      <w:r>
        <w:rPr>
          <w:rFonts w:ascii="Times New Roman" w:hAnsi="Times New Roman" w:cs="Times New Roman"/>
          <w:b w:val="0"/>
          <w:smallCaps/>
          <w:color w:val="auto"/>
          <w:sz w:val="24"/>
          <w:szCs w:val="24"/>
        </w:rPr>
        <w:t>Theoretical F</w:t>
      </w:r>
      <w:r w:rsidR="00FA70A5" w:rsidRPr="00BC56DB">
        <w:rPr>
          <w:rFonts w:ascii="Times New Roman" w:hAnsi="Times New Roman" w:cs="Times New Roman"/>
          <w:b w:val="0"/>
          <w:smallCaps/>
          <w:color w:val="auto"/>
          <w:sz w:val="24"/>
          <w:szCs w:val="24"/>
        </w:rPr>
        <w:t>ramework</w:t>
      </w:r>
    </w:p>
    <w:p w:rsidR="00FA70A5" w:rsidRPr="00BC56DB" w:rsidRDefault="00FA70A5" w:rsidP="006C62DD">
      <w:pPr>
        <w:pStyle w:val="berschrift2"/>
        <w:spacing w:before="0" w:after="200"/>
        <w:jc w:val="center"/>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Life Course Approach</w:t>
      </w:r>
    </w:p>
    <w:p w:rsidR="00BA6610" w:rsidRPr="00BC56DB" w:rsidRDefault="007649CF"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The life c</w:t>
      </w:r>
      <w:r w:rsidR="005A3ECC">
        <w:rPr>
          <w:rFonts w:ascii="Times New Roman" w:hAnsi="Times New Roman" w:cs="Times New Roman"/>
          <w:sz w:val="24"/>
          <w:szCs w:val="24"/>
        </w:rPr>
        <w:t>ourse approach provides</w:t>
      </w:r>
      <w:r w:rsidRPr="00BC56DB">
        <w:rPr>
          <w:rFonts w:ascii="Times New Roman" w:hAnsi="Times New Roman" w:cs="Times New Roman"/>
          <w:sz w:val="24"/>
          <w:szCs w:val="24"/>
        </w:rPr>
        <w:t xml:space="preserve"> a</w:t>
      </w:r>
      <w:r w:rsidR="00BA6610" w:rsidRPr="00BC56DB">
        <w:rPr>
          <w:rFonts w:ascii="Times New Roman" w:hAnsi="Times New Roman" w:cs="Times New Roman"/>
          <w:sz w:val="24"/>
          <w:szCs w:val="24"/>
        </w:rPr>
        <w:t xml:space="preserve"> conceptual framework r</w:t>
      </w:r>
      <w:r w:rsidRPr="00BC56DB">
        <w:rPr>
          <w:rFonts w:ascii="Times New Roman" w:hAnsi="Times New Roman" w:cs="Times New Roman"/>
          <w:sz w:val="24"/>
          <w:szCs w:val="24"/>
        </w:rPr>
        <w:t xml:space="preserve">egarding the timing, sequencing and occurrence of </w:t>
      </w:r>
      <w:r w:rsidR="00BA6610" w:rsidRPr="00BC56DB">
        <w:rPr>
          <w:rFonts w:ascii="Times New Roman" w:hAnsi="Times New Roman" w:cs="Times New Roman"/>
          <w:sz w:val="24"/>
          <w:szCs w:val="24"/>
        </w:rPr>
        <w:t xml:space="preserve">transitions </w:t>
      </w:r>
      <w:r w:rsidRPr="00BC56DB">
        <w:rPr>
          <w:rFonts w:ascii="Times New Roman" w:hAnsi="Times New Roman" w:cs="Times New Roman"/>
          <w:sz w:val="24"/>
          <w:szCs w:val="24"/>
        </w:rPr>
        <w:t xml:space="preserve">from early childhood to old age (e.g. </w:t>
      </w:r>
      <w:proofErr w:type="spellStart"/>
      <w:r w:rsidRPr="00BC56DB">
        <w:rPr>
          <w:rFonts w:ascii="Times New Roman" w:hAnsi="Times New Roman" w:cs="Times New Roman"/>
          <w:sz w:val="24"/>
          <w:szCs w:val="24"/>
        </w:rPr>
        <w:t>Neugarten</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Hagestad</w:t>
      </w:r>
      <w:proofErr w:type="spellEnd"/>
      <w:r w:rsidRPr="00BC56DB">
        <w:rPr>
          <w:rFonts w:ascii="Times New Roman" w:hAnsi="Times New Roman" w:cs="Times New Roman"/>
          <w:sz w:val="24"/>
          <w:szCs w:val="24"/>
        </w:rPr>
        <w:t xml:space="preserve">, </w:t>
      </w:r>
      <w:r w:rsidR="00BA6610" w:rsidRPr="00BC56DB">
        <w:rPr>
          <w:rFonts w:ascii="Times New Roman" w:hAnsi="Times New Roman" w:cs="Times New Roman"/>
          <w:sz w:val="24"/>
          <w:szCs w:val="24"/>
        </w:rPr>
        <w:t>19</w:t>
      </w:r>
      <w:r w:rsidRPr="00BC56DB">
        <w:rPr>
          <w:rFonts w:ascii="Times New Roman" w:hAnsi="Times New Roman" w:cs="Times New Roman"/>
          <w:sz w:val="24"/>
          <w:szCs w:val="24"/>
        </w:rPr>
        <w:t xml:space="preserve">76). </w:t>
      </w:r>
      <w:r w:rsidR="005A3ECC">
        <w:rPr>
          <w:rFonts w:ascii="Times New Roman" w:hAnsi="Times New Roman" w:cs="Times New Roman"/>
          <w:sz w:val="24"/>
          <w:szCs w:val="24"/>
        </w:rPr>
        <w:t>Therefore</w:t>
      </w:r>
      <w:r w:rsidRPr="00BC56DB">
        <w:rPr>
          <w:rFonts w:ascii="Times New Roman" w:hAnsi="Times New Roman" w:cs="Times New Roman"/>
          <w:sz w:val="24"/>
          <w:szCs w:val="24"/>
        </w:rPr>
        <w:t>, it allows for the i</w:t>
      </w:r>
      <w:r w:rsidR="005A3ECC">
        <w:rPr>
          <w:rFonts w:ascii="Times New Roman" w:hAnsi="Times New Roman" w:cs="Times New Roman"/>
          <w:sz w:val="24"/>
          <w:szCs w:val="24"/>
        </w:rPr>
        <w:t xml:space="preserve">ntegration of </w:t>
      </w:r>
      <w:r w:rsidRPr="00BC56DB">
        <w:rPr>
          <w:rFonts w:ascii="Times New Roman" w:hAnsi="Times New Roman" w:cs="Times New Roman"/>
          <w:sz w:val="24"/>
          <w:szCs w:val="24"/>
        </w:rPr>
        <w:t>intergenerational cohabitation</w:t>
      </w:r>
      <w:r w:rsidR="00BA6610" w:rsidRPr="00BC56DB">
        <w:rPr>
          <w:rFonts w:ascii="Times New Roman" w:hAnsi="Times New Roman" w:cs="Times New Roman"/>
          <w:sz w:val="24"/>
          <w:szCs w:val="24"/>
        </w:rPr>
        <w:t xml:space="preserve"> i</w:t>
      </w:r>
      <w:r w:rsidR="005A3ECC">
        <w:rPr>
          <w:rFonts w:ascii="Times New Roman" w:hAnsi="Times New Roman" w:cs="Times New Roman"/>
          <w:sz w:val="24"/>
          <w:szCs w:val="24"/>
        </w:rPr>
        <w:t>nto the life course. T</w:t>
      </w:r>
      <w:r w:rsidRPr="00BC56DB">
        <w:rPr>
          <w:rFonts w:ascii="Times New Roman" w:hAnsi="Times New Roman" w:cs="Times New Roman"/>
          <w:sz w:val="24"/>
          <w:szCs w:val="24"/>
        </w:rPr>
        <w:t>he concept of role tra</w:t>
      </w:r>
      <w:r w:rsidR="00BA6610" w:rsidRPr="00BC56DB">
        <w:rPr>
          <w:rFonts w:ascii="Times New Roman" w:hAnsi="Times New Roman" w:cs="Times New Roman"/>
          <w:sz w:val="24"/>
          <w:szCs w:val="24"/>
        </w:rPr>
        <w:t>jectories and tra</w:t>
      </w:r>
      <w:r w:rsidRPr="00BC56DB">
        <w:rPr>
          <w:rFonts w:ascii="Times New Roman" w:hAnsi="Times New Roman" w:cs="Times New Roman"/>
          <w:sz w:val="24"/>
          <w:szCs w:val="24"/>
        </w:rPr>
        <w:t>nsitions</w:t>
      </w:r>
      <w:r w:rsidR="00BA6610" w:rsidRPr="00BC56DB">
        <w:rPr>
          <w:rFonts w:ascii="Times New Roman" w:hAnsi="Times New Roman" w:cs="Times New Roman"/>
          <w:sz w:val="24"/>
          <w:szCs w:val="24"/>
        </w:rPr>
        <w:t xml:space="preserve"> are pi</w:t>
      </w:r>
      <w:r w:rsidRPr="00BC56DB">
        <w:rPr>
          <w:rFonts w:ascii="Times New Roman" w:hAnsi="Times New Roman" w:cs="Times New Roman"/>
          <w:sz w:val="24"/>
          <w:szCs w:val="24"/>
        </w:rPr>
        <w:t>votal to the understanding of life course dynamics (Elder, 1985). While role tra</w:t>
      </w:r>
      <w:r w:rsidR="00BA6610" w:rsidRPr="00BC56DB">
        <w:rPr>
          <w:rFonts w:ascii="Times New Roman" w:hAnsi="Times New Roman" w:cs="Times New Roman"/>
          <w:sz w:val="24"/>
          <w:szCs w:val="24"/>
        </w:rPr>
        <w:t>jectories refer to the per</w:t>
      </w:r>
      <w:r w:rsidRPr="00BC56DB">
        <w:rPr>
          <w:rFonts w:ascii="Times New Roman" w:hAnsi="Times New Roman" w:cs="Times New Roman"/>
          <w:sz w:val="24"/>
          <w:szCs w:val="24"/>
        </w:rPr>
        <w:t xml:space="preserve">iod during which an individual embodies a certain role, e.g. a parent to a child, </w:t>
      </w:r>
      <w:r w:rsidR="00BA6610" w:rsidRPr="00BC56DB">
        <w:rPr>
          <w:rFonts w:ascii="Times New Roman" w:hAnsi="Times New Roman" w:cs="Times New Roman"/>
          <w:sz w:val="24"/>
          <w:szCs w:val="24"/>
        </w:rPr>
        <w:t>role transitions mark the beginning or end o</w:t>
      </w:r>
      <w:r w:rsidRPr="00BC56DB">
        <w:rPr>
          <w:rFonts w:ascii="Times New Roman" w:hAnsi="Times New Roman" w:cs="Times New Roman"/>
          <w:sz w:val="24"/>
          <w:szCs w:val="24"/>
        </w:rPr>
        <w:t>f such periods of time, for example the birth of</w:t>
      </w:r>
      <w:r w:rsidR="00BA6610" w:rsidRPr="00BC56DB">
        <w:rPr>
          <w:rFonts w:ascii="Times New Roman" w:hAnsi="Times New Roman" w:cs="Times New Roman"/>
          <w:sz w:val="24"/>
          <w:szCs w:val="24"/>
        </w:rPr>
        <w:t xml:space="preserve"> a child.</w:t>
      </w:r>
    </w:p>
    <w:p w:rsidR="00BA6610" w:rsidRPr="00BC56DB" w:rsidRDefault="00C34353" w:rsidP="003F3DE2">
      <w:pPr>
        <w:spacing w:after="0" w:line="480" w:lineRule="auto"/>
        <w:rPr>
          <w:rFonts w:ascii="Times New Roman" w:hAnsi="Times New Roman" w:cs="Times New Roman"/>
          <w:b/>
          <w:sz w:val="24"/>
          <w:szCs w:val="24"/>
        </w:rPr>
      </w:pPr>
      <w:r>
        <w:rPr>
          <w:rFonts w:ascii="Times New Roman" w:hAnsi="Times New Roman" w:cs="Times New Roman"/>
          <w:sz w:val="24"/>
          <w:szCs w:val="24"/>
        </w:rPr>
        <w:t>In the following, t</w:t>
      </w:r>
      <w:r w:rsidR="007649CF" w:rsidRPr="00BC56DB">
        <w:rPr>
          <w:rFonts w:ascii="Times New Roman" w:hAnsi="Times New Roman" w:cs="Times New Roman"/>
          <w:sz w:val="24"/>
          <w:szCs w:val="24"/>
        </w:rPr>
        <w:t xml:space="preserve">hree key facets of </w:t>
      </w:r>
      <w:r>
        <w:rPr>
          <w:rFonts w:ascii="Times New Roman" w:hAnsi="Times New Roman" w:cs="Times New Roman"/>
          <w:sz w:val="24"/>
          <w:szCs w:val="24"/>
        </w:rPr>
        <w:t>the approach will be discussed.</w:t>
      </w:r>
    </w:p>
    <w:p w:rsidR="007649CF" w:rsidRPr="00BC56DB" w:rsidRDefault="007649CF" w:rsidP="003F3DE2">
      <w:pPr>
        <w:spacing w:after="0" w:line="480" w:lineRule="auto"/>
        <w:rPr>
          <w:rFonts w:ascii="Times New Roman" w:hAnsi="Times New Roman" w:cs="Times New Roman"/>
          <w:sz w:val="24"/>
          <w:szCs w:val="24"/>
        </w:rPr>
      </w:pPr>
    </w:p>
    <w:p w:rsidR="00BA6610" w:rsidRPr="00BC56DB" w:rsidRDefault="00BA6610" w:rsidP="00DB1304">
      <w:pPr>
        <w:pStyle w:val="berschrift3"/>
        <w:spacing w:before="0" w:after="200"/>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Common P</w:t>
      </w:r>
      <w:r w:rsidR="007649CF" w:rsidRPr="00BC56DB">
        <w:rPr>
          <w:rFonts w:ascii="Times New Roman" w:hAnsi="Times New Roman" w:cs="Times New Roman"/>
          <w:b w:val="0"/>
          <w:i/>
          <w:color w:val="auto"/>
          <w:sz w:val="24"/>
          <w:szCs w:val="24"/>
        </w:rPr>
        <w:t>athways</w:t>
      </w:r>
    </w:p>
    <w:p w:rsidR="00BA6610" w:rsidRPr="00BC56DB" w:rsidRDefault="001722F3" w:rsidP="003F3DE2">
      <w:pPr>
        <w:spacing w:after="0" w:line="480" w:lineRule="auto"/>
        <w:rPr>
          <w:rFonts w:ascii="Times New Roman" w:hAnsi="Times New Roman" w:cs="Times New Roman"/>
          <w:b/>
          <w:sz w:val="24"/>
          <w:szCs w:val="24"/>
        </w:rPr>
      </w:pPr>
      <w:r>
        <w:rPr>
          <w:rFonts w:ascii="Times New Roman" w:hAnsi="Times New Roman" w:cs="Times New Roman"/>
          <w:sz w:val="24"/>
          <w:szCs w:val="24"/>
        </w:rPr>
        <w:t>T</w:t>
      </w:r>
      <w:r w:rsidR="00BA6610" w:rsidRPr="00BC56DB">
        <w:rPr>
          <w:rFonts w:ascii="Times New Roman" w:hAnsi="Times New Roman" w:cs="Times New Roman"/>
          <w:sz w:val="24"/>
          <w:szCs w:val="24"/>
        </w:rPr>
        <w:t>he</w:t>
      </w:r>
      <w:r>
        <w:rPr>
          <w:rFonts w:ascii="Times New Roman" w:hAnsi="Times New Roman" w:cs="Times New Roman"/>
          <w:sz w:val="24"/>
          <w:szCs w:val="24"/>
        </w:rPr>
        <w:t xml:space="preserve"> young adult’s</w:t>
      </w:r>
      <w:r w:rsidR="00BA6610" w:rsidRPr="00BC56DB">
        <w:rPr>
          <w:rFonts w:ascii="Times New Roman" w:hAnsi="Times New Roman" w:cs="Times New Roman"/>
          <w:sz w:val="24"/>
          <w:szCs w:val="24"/>
        </w:rPr>
        <w:t xml:space="preserve"> decision to live independ</w:t>
      </w:r>
      <w:r w:rsidR="007649CF" w:rsidRPr="00BC56DB">
        <w:rPr>
          <w:rFonts w:ascii="Times New Roman" w:hAnsi="Times New Roman" w:cs="Times New Roman"/>
          <w:sz w:val="24"/>
          <w:szCs w:val="24"/>
        </w:rPr>
        <w:t>ently is often closely related to other life events, such as moving in with a partner or starting higher</w:t>
      </w:r>
      <w:r w:rsidR="00BA6610" w:rsidRPr="00BC56DB">
        <w:rPr>
          <w:rFonts w:ascii="Times New Roman" w:hAnsi="Times New Roman" w:cs="Times New Roman"/>
          <w:sz w:val="24"/>
          <w:szCs w:val="24"/>
        </w:rPr>
        <w:t xml:space="preserve"> education (</w:t>
      </w:r>
      <w:proofErr w:type="spellStart"/>
      <w:r w:rsidR="00BA6610" w:rsidRPr="00BC56DB">
        <w:rPr>
          <w:rFonts w:ascii="Times New Roman" w:hAnsi="Times New Roman" w:cs="Times New Roman"/>
          <w:sz w:val="24"/>
          <w:szCs w:val="24"/>
        </w:rPr>
        <w:t>Billa</w:t>
      </w:r>
      <w:r w:rsidR="007649CF" w:rsidRPr="00BC56DB">
        <w:rPr>
          <w:rFonts w:ascii="Times New Roman" w:hAnsi="Times New Roman" w:cs="Times New Roman"/>
          <w:sz w:val="24"/>
          <w:szCs w:val="24"/>
        </w:rPr>
        <w:t>ri</w:t>
      </w:r>
      <w:proofErr w:type="spellEnd"/>
      <w:r w:rsidR="007649CF" w:rsidRPr="00BC56DB">
        <w:rPr>
          <w:rFonts w:ascii="Times New Roman" w:hAnsi="Times New Roman" w:cs="Times New Roman"/>
          <w:sz w:val="24"/>
          <w:szCs w:val="24"/>
        </w:rPr>
        <w:t xml:space="preserve"> and de </w:t>
      </w:r>
      <w:proofErr w:type="spellStart"/>
      <w:r w:rsidR="007649CF" w:rsidRPr="00BC56DB">
        <w:rPr>
          <w:rFonts w:ascii="Times New Roman" w:hAnsi="Times New Roman" w:cs="Times New Roman"/>
          <w:sz w:val="24"/>
          <w:szCs w:val="24"/>
        </w:rPr>
        <w:t>Valk</w:t>
      </w:r>
      <w:proofErr w:type="spellEnd"/>
      <w:r w:rsidR="007649CF" w:rsidRPr="00BC56DB">
        <w:rPr>
          <w:rFonts w:ascii="Times New Roman" w:hAnsi="Times New Roman" w:cs="Times New Roman"/>
          <w:sz w:val="24"/>
          <w:szCs w:val="24"/>
        </w:rPr>
        <w:t>, 2007).</w:t>
      </w:r>
      <w:r w:rsidR="00BA6610" w:rsidRPr="00BC56DB">
        <w:rPr>
          <w:rFonts w:ascii="Times New Roman" w:hAnsi="Times New Roman" w:cs="Times New Roman"/>
          <w:sz w:val="24"/>
          <w:szCs w:val="24"/>
        </w:rPr>
        <w:t xml:space="preserve"> </w:t>
      </w:r>
      <w:proofErr w:type="spellStart"/>
      <w:r w:rsidR="00BA6610" w:rsidRPr="00BC56DB">
        <w:rPr>
          <w:rFonts w:ascii="Times New Roman" w:hAnsi="Times New Roman" w:cs="Times New Roman"/>
          <w:sz w:val="24"/>
          <w:szCs w:val="24"/>
        </w:rPr>
        <w:t>Bengston</w:t>
      </w:r>
      <w:proofErr w:type="spellEnd"/>
      <w:r w:rsidR="00BA6610" w:rsidRPr="00BC56DB">
        <w:rPr>
          <w:rFonts w:ascii="Times New Roman" w:hAnsi="Times New Roman" w:cs="Times New Roman"/>
          <w:sz w:val="24"/>
          <w:szCs w:val="24"/>
        </w:rPr>
        <w:t xml:space="preserve"> and Silverste</w:t>
      </w:r>
      <w:r>
        <w:rPr>
          <w:rFonts w:ascii="Times New Roman" w:hAnsi="Times New Roman" w:cs="Times New Roman"/>
          <w:sz w:val="24"/>
          <w:szCs w:val="24"/>
        </w:rPr>
        <w:t xml:space="preserve">in (1997) revealed common pathways of </w:t>
      </w:r>
      <w:r w:rsidR="007649CF" w:rsidRPr="00BC56DB">
        <w:rPr>
          <w:rFonts w:ascii="Times New Roman" w:hAnsi="Times New Roman" w:cs="Times New Roman"/>
          <w:sz w:val="24"/>
          <w:szCs w:val="24"/>
        </w:rPr>
        <w:t>solidarity between parents and their children. Over time, as young adults take on emerging family and work roles, concerns shift further and further away from their</w:t>
      </w:r>
      <w:r w:rsidR="00BA6610" w:rsidRPr="00BC56DB">
        <w:rPr>
          <w:rFonts w:ascii="Times New Roman" w:hAnsi="Times New Roman" w:cs="Times New Roman"/>
          <w:sz w:val="24"/>
          <w:szCs w:val="24"/>
        </w:rPr>
        <w:t xml:space="preserve"> parents toward family formation and car</w:t>
      </w:r>
      <w:r>
        <w:rPr>
          <w:rFonts w:ascii="Times New Roman" w:hAnsi="Times New Roman" w:cs="Times New Roman"/>
          <w:sz w:val="24"/>
          <w:szCs w:val="24"/>
        </w:rPr>
        <w:t>eer. Later on</w:t>
      </w:r>
      <w:r w:rsidR="00D161C9" w:rsidRPr="00BC56DB">
        <w:rPr>
          <w:rFonts w:ascii="Times New Roman" w:hAnsi="Times New Roman" w:cs="Times New Roman"/>
          <w:sz w:val="24"/>
          <w:szCs w:val="24"/>
        </w:rPr>
        <w:t xml:space="preserve">, parental frailty </w:t>
      </w:r>
      <w:r w:rsidR="00BA6610" w:rsidRPr="00BC56DB">
        <w:rPr>
          <w:rFonts w:ascii="Times New Roman" w:hAnsi="Times New Roman" w:cs="Times New Roman"/>
          <w:sz w:val="24"/>
          <w:szCs w:val="24"/>
        </w:rPr>
        <w:t>and care dependency force children i</w:t>
      </w:r>
      <w:r w:rsidR="00D161C9" w:rsidRPr="00BC56DB">
        <w:rPr>
          <w:rFonts w:ascii="Times New Roman" w:hAnsi="Times New Roman" w:cs="Times New Roman"/>
          <w:sz w:val="24"/>
          <w:szCs w:val="24"/>
        </w:rPr>
        <w:t xml:space="preserve">n supportive intergenerational roles. This </w:t>
      </w:r>
      <w:r w:rsidR="00D161C9" w:rsidRPr="00BC56DB">
        <w:rPr>
          <w:rFonts w:ascii="Times New Roman" w:hAnsi="Times New Roman" w:cs="Times New Roman"/>
          <w:sz w:val="24"/>
          <w:szCs w:val="24"/>
        </w:rPr>
        <w:lastRenderedPageBreak/>
        <w:t>prevalent</w:t>
      </w:r>
      <w:r w:rsidR="00BA6610" w:rsidRPr="00BC56DB">
        <w:rPr>
          <w:rFonts w:ascii="Times New Roman" w:hAnsi="Times New Roman" w:cs="Times New Roman"/>
          <w:sz w:val="24"/>
          <w:szCs w:val="24"/>
        </w:rPr>
        <w:t xml:space="preserve"> suc</w:t>
      </w:r>
      <w:r w:rsidR="00D161C9" w:rsidRPr="00BC56DB">
        <w:rPr>
          <w:rFonts w:ascii="Times New Roman" w:hAnsi="Times New Roman" w:cs="Times New Roman"/>
          <w:sz w:val="24"/>
          <w:szCs w:val="24"/>
        </w:rPr>
        <w:t xml:space="preserve">cession of role transitions from adolescence to </w:t>
      </w:r>
      <w:r w:rsidR="00BA6610" w:rsidRPr="00BC56DB">
        <w:rPr>
          <w:rFonts w:ascii="Times New Roman" w:hAnsi="Times New Roman" w:cs="Times New Roman"/>
          <w:sz w:val="24"/>
          <w:szCs w:val="24"/>
        </w:rPr>
        <w:t>o</w:t>
      </w:r>
      <w:r w:rsidR="00D161C9" w:rsidRPr="00BC56DB">
        <w:rPr>
          <w:rFonts w:ascii="Times New Roman" w:hAnsi="Times New Roman" w:cs="Times New Roman"/>
          <w:sz w:val="24"/>
          <w:szCs w:val="24"/>
        </w:rPr>
        <w:t xml:space="preserve">ld age is commonly referred to as a family life cycle (Stapleton, 1980). Throughout diﬀerent Western cultures, </w:t>
      </w:r>
      <w:r w:rsidR="00EE7309" w:rsidRPr="00BC56DB">
        <w:rPr>
          <w:rFonts w:ascii="Times New Roman" w:hAnsi="Times New Roman" w:cs="Times New Roman"/>
          <w:sz w:val="24"/>
          <w:szCs w:val="24"/>
        </w:rPr>
        <w:t xml:space="preserve">there exist </w:t>
      </w:r>
      <w:r w:rsidR="00BA6610" w:rsidRPr="00BC56DB">
        <w:rPr>
          <w:rFonts w:ascii="Times New Roman" w:hAnsi="Times New Roman" w:cs="Times New Roman"/>
          <w:sz w:val="24"/>
          <w:szCs w:val="24"/>
        </w:rPr>
        <w:t>children’s</w:t>
      </w:r>
      <w:r w:rsidR="00D161C9" w:rsidRPr="00BC56DB">
        <w:rPr>
          <w:rFonts w:ascii="Times New Roman" w:hAnsi="Times New Roman" w:cs="Times New Roman"/>
          <w:sz w:val="24"/>
          <w:szCs w:val="24"/>
        </w:rPr>
        <w:t xml:space="preserve"> rhymes about the succession of</w:t>
      </w:r>
      <w:r w:rsidR="00BA6610" w:rsidRPr="00BC56DB">
        <w:rPr>
          <w:rFonts w:ascii="Times New Roman" w:hAnsi="Times New Roman" w:cs="Times New Roman"/>
          <w:sz w:val="24"/>
          <w:szCs w:val="24"/>
        </w:rPr>
        <w:t xml:space="preserve"> life events, referred to as sequencing nor</w:t>
      </w:r>
      <w:r w:rsidR="00D161C9" w:rsidRPr="00BC56DB">
        <w:rPr>
          <w:rFonts w:ascii="Times New Roman" w:hAnsi="Times New Roman" w:cs="Times New Roman"/>
          <w:sz w:val="24"/>
          <w:szCs w:val="24"/>
        </w:rPr>
        <w:t>ms (</w:t>
      </w:r>
      <w:proofErr w:type="spellStart"/>
      <w:r w:rsidR="00D161C9" w:rsidRPr="00BC56DB">
        <w:rPr>
          <w:rFonts w:ascii="Times New Roman" w:hAnsi="Times New Roman" w:cs="Times New Roman"/>
          <w:sz w:val="24"/>
          <w:szCs w:val="24"/>
        </w:rPr>
        <w:t>Lie</w:t>
      </w:r>
      <w:r w:rsidR="00EE7309" w:rsidRPr="00BC56DB">
        <w:rPr>
          <w:rFonts w:ascii="Times New Roman" w:hAnsi="Times New Roman" w:cs="Times New Roman"/>
          <w:sz w:val="24"/>
          <w:szCs w:val="24"/>
        </w:rPr>
        <w:t>fbroer</w:t>
      </w:r>
      <w:proofErr w:type="spellEnd"/>
      <w:r w:rsidR="00EE7309" w:rsidRPr="00BC56DB">
        <w:rPr>
          <w:rFonts w:ascii="Times New Roman" w:hAnsi="Times New Roman" w:cs="Times New Roman"/>
          <w:sz w:val="24"/>
          <w:szCs w:val="24"/>
        </w:rPr>
        <w:t xml:space="preserve"> and </w:t>
      </w:r>
      <w:proofErr w:type="spellStart"/>
      <w:r w:rsidR="00EE7309" w:rsidRPr="00BC56DB">
        <w:rPr>
          <w:rFonts w:ascii="Times New Roman" w:hAnsi="Times New Roman" w:cs="Times New Roman"/>
          <w:sz w:val="24"/>
          <w:szCs w:val="24"/>
        </w:rPr>
        <w:t>Billari</w:t>
      </w:r>
      <w:proofErr w:type="spellEnd"/>
      <w:r w:rsidR="00EE7309" w:rsidRPr="00BC56DB">
        <w:rPr>
          <w:rFonts w:ascii="Times New Roman" w:hAnsi="Times New Roman" w:cs="Times New Roman"/>
          <w:sz w:val="24"/>
          <w:szCs w:val="24"/>
        </w:rPr>
        <w:t>, 2010)</w:t>
      </w:r>
      <w:r w:rsidR="00D161C9" w:rsidRPr="00BC56DB">
        <w:rPr>
          <w:rFonts w:ascii="Times New Roman" w:hAnsi="Times New Roman" w:cs="Times New Roman"/>
          <w:sz w:val="24"/>
          <w:szCs w:val="24"/>
        </w:rPr>
        <w:t>. One popular example is the English</w:t>
      </w:r>
      <w:r w:rsidR="00BA6610" w:rsidRPr="00BC56DB">
        <w:rPr>
          <w:rFonts w:ascii="Times New Roman" w:hAnsi="Times New Roman" w:cs="Times New Roman"/>
          <w:sz w:val="24"/>
          <w:szCs w:val="24"/>
        </w:rPr>
        <w:t xml:space="preserve"> playground song “Frank and Nikki sit</w:t>
      </w:r>
      <w:r w:rsidR="00D161C9" w:rsidRPr="00BC56DB">
        <w:rPr>
          <w:rFonts w:ascii="Times New Roman" w:hAnsi="Times New Roman" w:cs="Times New Roman"/>
          <w:sz w:val="24"/>
          <w:szCs w:val="24"/>
        </w:rPr>
        <w:t xml:space="preserve">ting in a tree, K-I-S-S-I-N-G. First </w:t>
      </w:r>
      <w:r w:rsidR="00BA6610" w:rsidRPr="00BC56DB">
        <w:rPr>
          <w:rFonts w:ascii="Times New Roman" w:hAnsi="Times New Roman" w:cs="Times New Roman"/>
          <w:sz w:val="24"/>
          <w:szCs w:val="24"/>
        </w:rPr>
        <w:t>co</w:t>
      </w:r>
      <w:r w:rsidR="00D161C9" w:rsidRPr="00BC56DB">
        <w:rPr>
          <w:rFonts w:ascii="Times New Roman" w:hAnsi="Times New Roman" w:cs="Times New Roman"/>
          <w:sz w:val="24"/>
          <w:szCs w:val="24"/>
        </w:rPr>
        <w:t xml:space="preserve">mes love, then comes marriage, then comes the baby in the baby carriage.” </w:t>
      </w:r>
    </w:p>
    <w:p w:rsidR="00D161C9" w:rsidRPr="00BC56DB" w:rsidRDefault="00D161C9" w:rsidP="003F3DE2">
      <w:pPr>
        <w:spacing w:after="0" w:line="480" w:lineRule="auto"/>
        <w:rPr>
          <w:rFonts w:ascii="Times New Roman" w:hAnsi="Times New Roman" w:cs="Times New Roman"/>
          <w:sz w:val="24"/>
          <w:szCs w:val="24"/>
        </w:rPr>
      </w:pPr>
    </w:p>
    <w:p w:rsidR="00BA6610" w:rsidRPr="00BC56DB" w:rsidRDefault="00BA6610" w:rsidP="007B5939">
      <w:pPr>
        <w:pStyle w:val="berschrift3"/>
        <w:spacing w:before="0" w:after="200"/>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The Influence of Available R</w:t>
      </w:r>
      <w:r w:rsidR="00D161C9" w:rsidRPr="00BC56DB">
        <w:rPr>
          <w:rFonts w:ascii="Times New Roman" w:hAnsi="Times New Roman" w:cs="Times New Roman"/>
          <w:b w:val="0"/>
          <w:i/>
          <w:color w:val="auto"/>
          <w:sz w:val="24"/>
          <w:szCs w:val="24"/>
        </w:rPr>
        <w:t>esources</w:t>
      </w:r>
    </w:p>
    <w:p w:rsidR="00FA70A5" w:rsidRPr="00BC56DB" w:rsidRDefault="00BA6610"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Instead of mere role succ</w:t>
      </w:r>
      <w:r w:rsidR="00D161C9" w:rsidRPr="00BC56DB">
        <w:rPr>
          <w:rFonts w:ascii="Times New Roman" w:hAnsi="Times New Roman" w:cs="Times New Roman"/>
          <w:sz w:val="24"/>
          <w:szCs w:val="24"/>
        </w:rPr>
        <w:t>ession, the interconnection of</w:t>
      </w:r>
      <w:r w:rsidRPr="00BC56DB">
        <w:rPr>
          <w:rFonts w:ascii="Times New Roman" w:hAnsi="Times New Roman" w:cs="Times New Roman"/>
          <w:sz w:val="24"/>
          <w:szCs w:val="24"/>
        </w:rPr>
        <w:t xml:space="preserve"> social roles over time creates common “routes” leading through diﬀerent </w:t>
      </w:r>
      <w:r w:rsidR="00D161C9" w:rsidRPr="00BC56DB">
        <w:rPr>
          <w:rFonts w:ascii="Times New Roman" w:hAnsi="Times New Roman" w:cs="Times New Roman"/>
          <w:sz w:val="24"/>
          <w:szCs w:val="24"/>
        </w:rPr>
        <w:t xml:space="preserve">life phases. </w:t>
      </w:r>
      <w:r w:rsidR="00AE257E">
        <w:rPr>
          <w:rFonts w:ascii="Times New Roman" w:hAnsi="Times New Roman" w:cs="Times New Roman"/>
          <w:sz w:val="24"/>
          <w:szCs w:val="24"/>
        </w:rPr>
        <w:t>Sewell (1992)</w:t>
      </w:r>
      <w:r w:rsidRPr="00BC56DB">
        <w:rPr>
          <w:rFonts w:ascii="Times New Roman" w:hAnsi="Times New Roman" w:cs="Times New Roman"/>
          <w:sz w:val="24"/>
          <w:szCs w:val="24"/>
        </w:rPr>
        <w:t xml:space="preserve"> </w:t>
      </w:r>
      <w:r w:rsidR="00D161C9" w:rsidRPr="00BC56DB">
        <w:rPr>
          <w:rFonts w:ascii="Times New Roman" w:hAnsi="Times New Roman" w:cs="Times New Roman"/>
          <w:sz w:val="24"/>
          <w:szCs w:val="24"/>
        </w:rPr>
        <w:t>argues that social struc</w:t>
      </w:r>
      <w:r w:rsidR="001264A8" w:rsidRPr="00BC56DB">
        <w:rPr>
          <w:rFonts w:ascii="Times New Roman" w:hAnsi="Times New Roman" w:cs="Times New Roman"/>
          <w:sz w:val="24"/>
          <w:szCs w:val="24"/>
        </w:rPr>
        <w:t xml:space="preserve">tures are sets of rules constituted </w:t>
      </w:r>
      <w:r w:rsidRPr="00BC56DB">
        <w:rPr>
          <w:rFonts w:ascii="Times New Roman" w:hAnsi="Times New Roman" w:cs="Times New Roman"/>
          <w:sz w:val="24"/>
          <w:szCs w:val="24"/>
        </w:rPr>
        <w:t xml:space="preserve">by resources enabling </w:t>
      </w:r>
      <w:r w:rsidR="001264A8" w:rsidRPr="00BC56DB">
        <w:rPr>
          <w:rFonts w:ascii="Times New Roman" w:hAnsi="Times New Roman" w:cs="Times New Roman"/>
          <w:sz w:val="24"/>
          <w:szCs w:val="24"/>
        </w:rPr>
        <w:t xml:space="preserve">and restraining social action while at the same time relying </w:t>
      </w:r>
      <w:r w:rsidRPr="00BC56DB">
        <w:rPr>
          <w:rFonts w:ascii="Times New Roman" w:hAnsi="Times New Roman" w:cs="Times New Roman"/>
          <w:sz w:val="24"/>
          <w:szCs w:val="24"/>
        </w:rPr>
        <w:t xml:space="preserve">on reproduction through said social action. Transferring this logic to the life course framework, Macmillan and </w:t>
      </w:r>
      <w:proofErr w:type="spellStart"/>
      <w:r w:rsidRPr="00BC56DB">
        <w:rPr>
          <w:rFonts w:ascii="Times New Roman" w:hAnsi="Times New Roman" w:cs="Times New Roman"/>
          <w:sz w:val="24"/>
          <w:szCs w:val="24"/>
        </w:rPr>
        <w:t>Copher</w:t>
      </w:r>
      <w:proofErr w:type="spellEnd"/>
      <w:r w:rsidRPr="00BC56DB">
        <w:rPr>
          <w:rFonts w:ascii="Times New Roman" w:hAnsi="Times New Roman" w:cs="Times New Roman"/>
          <w:sz w:val="24"/>
          <w:szCs w:val="24"/>
        </w:rPr>
        <w:t xml:space="preserve"> (2005) conclud</w:t>
      </w:r>
      <w:r w:rsidR="001264A8" w:rsidRPr="00BC56DB">
        <w:rPr>
          <w:rFonts w:ascii="Times New Roman" w:hAnsi="Times New Roman" w:cs="Times New Roman"/>
          <w:sz w:val="24"/>
          <w:szCs w:val="24"/>
        </w:rPr>
        <w:t xml:space="preserve">e that “only role configurations and pathway schema </w:t>
      </w:r>
      <w:r w:rsidRPr="00BC56DB">
        <w:rPr>
          <w:rFonts w:ascii="Times New Roman" w:hAnsi="Times New Roman" w:cs="Times New Roman"/>
          <w:sz w:val="24"/>
          <w:szCs w:val="24"/>
        </w:rPr>
        <w:t>t</w:t>
      </w:r>
      <w:r w:rsidR="001264A8" w:rsidRPr="00BC56DB">
        <w:rPr>
          <w:rFonts w:ascii="Times New Roman" w:hAnsi="Times New Roman" w:cs="Times New Roman"/>
          <w:sz w:val="24"/>
          <w:szCs w:val="24"/>
        </w:rPr>
        <w:t xml:space="preserve">hat are buttressed by resources </w:t>
      </w:r>
      <w:r w:rsidRPr="00BC56DB">
        <w:rPr>
          <w:rFonts w:ascii="Times New Roman" w:hAnsi="Times New Roman" w:cs="Times New Roman"/>
          <w:sz w:val="24"/>
          <w:szCs w:val="24"/>
        </w:rPr>
        <w:t>wi</w:t>
      </w:r>
      <w:r w:rsidR="001264A8" w:rsidRPr="00BC56DB">
        <w:rPr>
          <w:rFonts w:ascii="Times New Roman" w:hAnsi="Times New Roman" w:cs="Times New Roman"/>
          <w:sz w:val="24"/>
          <w:szCs w:val="24"/>
        </w:rPr>
        <w:t xml:space="preserve">ll be validated and reproduced </w:t>
      </w:r>
      <w:r w:rsidRPr="00BC56DB">
        <w:rPr>
          <w:rFonts w:ascii="Times New Roman" w:hAnsi="Times New Roman" w:cs="Times New Roman"/>
          <w:sz w:val="24"/>
          <w:szCs w:val="24"/>
        </w:rPr>
        <w:t>a</w:t>
      </w:r>
      <w:r w:rsidR="001264A8" w:rsidRPr="00BC56DB">
        <w:rPr>
          <w:rFonts w:ascii="Times New Roman" w:hAnsi="Times New Roman" w:cs="Times New Roman"/>
          <w:sz w:val="24"/>
          <w:szCs w:val="24"/>
        </w:rPr>
        <w:t>nd will have cultural resonance and prominence</w:t>
      </w:r>
      <w:r w:rsidRPr="00BC56DB">
        <w:rPr>
          <w:rFonts w:ascii="Times New Roman" w:hAnsi="Times New Roman" w:cs="Times New Roman"/>
          <w:sz w:val="24"/>
          <w:szCs w:val="24"/>
        </w:rPr>
        <w:t xml:space="preserve"> within a </w:t>
      </w:r>
      <w:r w:rsidR="001264A8" w:rsidRPr="00BC56DB">
        <w:rPr>
          <w:rFonts w:ascii="Times New Roman" w:hAnsi="Times New Roman" w:cs="Times New Roman"/>
          <w:sz w:val="24"/>
          <w:szCs w:val="24"/>
        </w:rPr>
        <w:t xml:space="preserve">given society” (p.860). Due to </w:t>
      </w:r>
      <w:r w:rsidR="00AE257E">
        <w:rPr>
          <w:rFonts w:ascii="Times New Roman" w:hAnsi="Times New Roman" w:cs="Times New Roman"/>
          <w:sz w:val="24"/>
          <w:szCs w:val="24"/>
        </w:rPr>
        <w:t>this mechanism</w:t>
      </w:r>
      <w:r w:rsidRPr="00BC56DB">
        <w:rPr>
          <w:rFonts w:ascii="Times New Roman" w:hAnsi="Times New Roman" w:cs="Times New Roman"/>
          <w:sz w:val="24"/>
          <w:szCs w:val="24"/>
        </w:rPr>
        <w:t>, relatively universal pathway schemata emerge. It should be no</w:t>
      </w:r>
      <w:r w:rsidR="001264A8" w:rsidRPr="00BC56DB">
        <w:rPr>
          <w:rFonts w:ascii="Times New Roman" w:hAnsi="Times New Roman" w:cs="Times New Roman"/>
          <w:sz w:val="24"/>
          <w:szCs w:val="24"/>
        </w:rPr>
        <w:t xml:space="preserve">ted, though, that this insight does not generally translate </w:t>
      </w:r>
      <w:r w:rsidRPr="00BC56DB">
        <w:rPr>
          <w:rFonts w:ascii="Times New Roman" w:hAnsi="Times New Roman" w:cs="Times New Roman"/>
          <w:sz w:val="24"/>
          <w:szCs w:val="24"/>
        </w:rPr>
        <w:t>into life course</w:t>
      </w:r>
      <w:r w:rsidR="001264A8" w:rsidRPr="00BC56DB">
        <w:rPr>
          <w:rFonts w:ascii="Times New Roman" w:hAnsi="Times New Roman" w:cs="Times New Roman"/>
          <w:sz w:val="24"/>
          <w:szCs w:val="24"/>
        </w:rPr>
        <w:t xml:space="preserve"> homogeneity (see e.g. George, </w:t>
      </w:r>
      <w:r w:rsidRPr="00BC56DB">
        <w:rPr>
          <w:rFonts w:ascii="Times New Roman" w:hAnsi="Times New Roman" w:cs="Times New Roman"/>
          <w:sz w:val="24"/>
          <w:szCs w:val="24"/>
        </w:rPr>
        <w:t xml:space="preserve">1993), </w:t>
      </w:r>
      <w:r w:rsidR="00D11E5B" w:rsidRPr="00BC56DB">
        <w:rPr>
          <w:rFonts w:ascii="Times New Roman" w:hAnsi="Times New Roman" w:cs="Times New Roman"/>
          <w:sz w:val="24"/>
          <w:szCs w:val="24"/>
        </w:rPr>
        <w:t>as</w:t>
      </w:r>
      <w:r w:rsidRPr="00BC56DB">
        <w:rPr>
          <w:rFonts w:ascii="Times New Roman" w:hAnsi="Times New Roman" w:cs="Times New Roman"/>
          <w:sz w:val="24"/>
          <w:szCs w:val="24"/>
        </w:rPr>
        <w:t xml:space="preserve"> cultural templates influence the use of available resources.</w:t>
      </w:r>
    </w:p>
    <w:p w:rsidR="0036232B" w:rsidRPr="00BC56DB" w:rsidRDefault="0036232B" w:rsidP="003F3DE2">
      <w:pPr>
        <w:spacing w:after="0" w:line="480" w:lineRule="auto"/>
        <w:rPr>
          <w:rFonts w:ascii="Times New Roman" w:hAnsi="Times New Roman" w:cs="Times New Roman"/>
          <w:sz w:val="24"/>
          <w:szCs w:val="24"/>
        </w:rPr>
      </w:pPr>
    </w:p>
    <w:p w:rsidR="0036232B" w:rsidRPr="00BC56DB" w:rsidRDefault="0036232B" w:rsidP="007B5939">
      <w:pPr>
        <w:pStyle w:val="berschrift3"/>
        <w:spacing w:before="0" w:after="200"/>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Norms</w:t>
      </w:r>
    </w:p>
    <w:p w:rsidR="003B4846" w:rsidRPr="00BC56DB" w:rsidRDefault="003B4846"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According to </w:t>
      </w:r>
      <w:proofErr w:type="spellStart"/>
      <w:r w:rsidRPr="00BC56DB">
        <w:rPr>
          <w:rFonts w:ascii="Times New Roman" w:hAnsi="Times New Roman" w:cs="Times New Roman"/>
          <w:sz w:val="24"/>
          <w:szCs w:val="24"/>
        </w:rPr>
        <w:t>Neugarten</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Hagestad</w:t>
      </w:r>
      <w:proofErr w:type="spellEnd"/>
      <w:r w:rsidRPr="00BC56DB">
        <w:rPr>
          <w:rFonts w:ascii="Times New Roman" w:hAnsi="Times New Roman" w:cs="Times New Roman"/>
          <w:sz w:val="24"/>
          <w:szCs w:val="24"/>
        </w:rPr>
        <w:t xml:space="preserve"> (1976), young adults presume that specific role transitions take place during particular life phases, thereby creating a “mental map” (p.35) of the life cycle. Thus, norms regarding the appropriate timing of role transitions make it possible for an individual to evaluate their advancements by comparing themselves to peers of similar age. </w:t>
      </w:r>
      <w:r w:rsidRPr="00BC56DB">
        <w:rPr>
          <w:rFonts w:ascii="Times New Roman" w:hAnsi="Times New Roman" w:cs="Times New Roman"/>
          <w:sz w:val="24"/>
          <w:szCs w:val="24"/>
        </w:rPr>
        <w:lastRenderedPageBreak/>
        <w:t>Accordingly, upper age limits, sometimes referred to as age deadlines (</w:t>
      </w:r>
      <w:proofErr w:type="spellStart"/>
      <w:r w:rsidRPr="00BC56DB">
        <w:rPr>
          <w:rFonts w:ascii="Times New Roman" w:hAnsi="Times New Roman" w:cs="Times New Roman"/>
          <w:sz w:val="24"/>
          <w:szCs w:val="24"/>
        </w:rPr>
        <w:t>Settersten</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Hagestad</w:t>
      </w:r>
      <w:proofErr w:type="spellEnd"/>
      <w:r w:rsidRPr="00BC56DB">
        <w:rPr>
          <w:rFonts w:ascii="Times New Roman" w:hAnsi="Times New Roman" w:cs="Times New Roman"/>
          <w:sz w:val="24"/>
          <w:szCs w:val="24"/>
        </w:rPr>
        <w:t>, 1996), are of great importance when it comes to the transition out of the parental home (</w:t>
      </w:r>
      <w:proofErr w:type="spellStart"/>
      <w:r w:rsidRPr="00BC56DB">
        <w:rPr>
          <w:rFonts w:ascii="Times New Roman" w:hAnsi="Times New Roman" w:cs="Times New Roman"/>
          <w:sz w:val="24"/>
          <w:szCs w:val="24"/>
        </w:rPr>
        <w:t>Billari</w:t>
      </w:r>
      <w:proofErr w:type="spellEnd"/>
      <w:r w:rsidRPr="00BC56DB">
        <w:rPr>
          <w:rFonts w:ascii="Times New Roman" w:hAnsi="Times New Roman" w:cs="Times New Roman"/>
          <w:sz w:val="24"/>
          <w:szCs w:val="24"/>
        </w:rPr>
        <w:t xml:space="preserve"> and de </w:t>
      </w:r>
      <w:proofErr w:type="spellStart"/>
      <w:r w:rsidRPr="00BC56DB">
        <w:rPr>
          <w:rFonts w:ascii="Times New Roman" w:hAnsi="Times New Roman" w:cs="Times New Roman"/>
          <w:sz w:val="24"/>
          <w:szCs w:val="24"/>
        </w:rPr>
        <w:t>Valk</w:t>
      </w:r>
      <w:proofErr w:type="spellEnd"/>
      <w:r w:rsidRPr="00BC56DB">
        <w:rPr>
          <w:rFonts w:ascii="Times New Roman" w:hAnsi="Times New Roman" w:cs="Times New Roman"/>
          <w:sz w:val="24"/>
          <w:szCs w:val="24"/>
        </w:rPr>
        <w:t>, 2007).</w:t>
      </w:r>
    </w:p>
    <w:p w:rsidR="003B4846" w:rsidRPr="00BC56DB" w:rsidRDefault="00AE257E" w:rsidP="003F3DE2">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w:t>
      </w:r>
      <w:r w:rsidR="003B4846" w:rsidRPr="00BC56DB">
        <w:rPr>
          <w:rFonts w:ascii="Times New Roman" w:hAnsi="Times New Roman" w:cs="Times New Roman"/>
          <w:sz w:val="24"/>
          <w:szCs w:val="24"/>
        </w:rPr>
        <w:t xml:space="preserve"> has shown that not only roughly 80% of young adults perceive such an upper age deadline, but that there seems to be a strong consensus about the timing as well (</w:t>
      </w:r>
      <w:proofErr w:type="spellStart"/>
      <w:r w:rsidR="003B4846" w:rsidRPr="00BC56DB">
        <w:rPr>
          <w:rFonts w:ascii="Times New Roman" w:hAnsi="Times New Roman" w:cs="Times New Roman"/>
          <w:sz w:val="24"/>
          <w:szCs w:val="24"/>
        </w:rPr>
        <w:t>Settersten</w:t>
      </w:r>
      <w:proofErr w:type="spellEnd"/>
      <w:r w:rsidR="003B4846" w:rsidRPr="00BC56DB">
        <w:rPr>
          <w:rFonts w:ascii="Times New Roman" w:hAnsi="Times New Roman" w:cs="Times New Roman"/>
          <w:sz w:val="24"/>
          <w:szCs w:val="24"/>
        </w:rPr>
        <w:t xml:space="preserve">, 1998). However, the latter is only true for individuals from similar </w:t>
      </w:r>
      <w:r>
        <w:rPr>
          <w:rFonts w:ascii="Times New Roman" w:hAnsi="Times New Roman" w:cs="Times New Roman"/>
          <w:sz w:val="24"/>
          <w:szCs w:val="24"/>
        </w:rPr>
        <w:t xml:space="preserve">cultural backgrounds (see e.g. </w:t>
      </w:r>
      <w:proofErr w:type="spellStart"/>
      <w:r w:rsidR="003B4846" w:rsidRPr="00BC56DB">
        <w:rPr>
          <w:rFonts w:ascii="Times New Roman" w:hAnsi="Times New Roman" w:cs="Times New Roman"/>
          <w:sz w:val="24"/>
          <w:szCs w:val="24"/>
        </w:rPr>
        <w:t>Billari</w:t>
      </w:r>
      <w:proofErr w:type="spellEnd"/>
      <w:r w:rsidR="003B4846" w:rsidRPr="00BC56DB">
        <w:rPr>
          <w:rFonts w:ascii="Times New Roman" w:hAnsi="Times New Roman" w:cs="Times New Roman"/>
          <w:sz w:val="24"/>
          <w:szCs w:val="24"/>
        </w:rPr>
        <w:t xml:space="preserve"> and de </w:t>
      </w:r>
      <w:proofErr w:type="spellStart"/>
      <w:r w:rsidR="003B4846" w:rsidRPr="00BC56DB">
        <w:rPr>
          <w:rFonts w:ascii="Times New Roman" w:hAnsi="Times New Roman" w:cs="Times New Roman"/>
          <w:sz w:val="24"/>
          <w:szCs w:val="24"/>
        </w:rPr>
        <w:t>Valk</w:t>
      </w:r>
      <w:proofErr w:type="spellEnd"/>
      <w:r w:rsidR="003B4846" w:rsidRPr="00BC56DB">
        <w:rPr>
          <w:rFonts w:ascii="Times New Roman" w:hAnsi="Times New Roman" w:cs="Times New Roman"/>
          <w:sz w:val="24"/>
          <w:szCs w:val="24"/>
        </w:rPr>
        <w:t xml:space="preserve">, 2007; </w:t>
      </w:r>
      <w:proofErr w:type="spellStart"/>
      <w:r w:rsidR="003B4846" w:rsidRPr="00BC56DB">
        <w:rPr>
          <w:rFonts w:ascii="Times New Roman" w:hAnsi="Times New Roman" w:cs="Times New Roman"/>
          <w:sz w:val="24"/>
          <w:szCs w:val="24"/>
        </w:rPr>
        <w:t>Goldscheider</w:t>
      </w:r>
      <w:proofErr w:type="spellEnd"/>
      <w:r w:rsidR="003B4846" w:rsidRPr="00BC56DB">
        <w:rPr>
          <w:rFonts w:ascii="Times New Roman" w:hAnsi="Times New Roman" w:cs="Times New Roman"/>
          <w:sz w:val="24"/>
          <w:szCs w:val="24"/>
        </w:rPr>
        <w:t xml:space="preserve"> and </w:t>
      </w:r>
      <w:proofErr w:type="spellStart"/>
      <w:r w:rsidR="003B4846" w:rsidRPr="00BC56DB">
        <w:rPr>
          <w:rFonts w:ascii="Times New Roman" w:hAnsi="Times New Roman" w:cs="Times New Roman"/>
          <w:sz w:val="24"/>
          <w:szCs w:val="24"/>
        </w:rPr>
        <w:t>DaVanzo</w:t>
      </w:r>
      <w:proofErr w:type="spellEnd"/>
      <w:r w:rsidR="003B4846" w:rsidRPr="00BC56DB">
        <w:rPr>
          <w:rFonts w:ascii="Times New Roman" w:hAnsi="Times New Roman" w:cs="Times New Roman"/>
          <w:sz w:val="24"/>
          <w:szCs w:val="24"/>
        </w:rPr>
        <w:t>, 1989). Yet, while the socially appropriate age to leave the parental home varies across young adults with diﬀerent cultural i</w:t>
      </w:r>
      <w:r>
        <w:rPr>
          <w:rFonts w:ascii="Times New Roman" w:hAnsi="Times New Roman" w:cs="Times New Roman"/>
          <w:sz w:val="24"/>
          <w:szCs w:val="24"/>
        </w:rPr>
        <w:t xml:space="preserve">dentities, pathways show </w:t>
      </w:r>
      <w:r w:rsidR="003B4846" w:rsidRPr="00BC56DB">
        <w:rPr>
          <w:rFonts w:ascii="Times New Roman" w:hAnsi="Times New Roman" w:cs="Times New Roman"/>
          <w:sz w:val="24"/>
          <w:szCs w:val="24"/>
        </w:rPr>
        <w:t>similarities.</w:t>
      </w:r>
    </w:p>
    <w:p w:rsidR="003B4846" w:rsidRPr="00BC56DB" w:rsidRDefault="003B4846" w:rsidP="003F3DE2">
      <w:pPr>
        <w:spacing w:line="480" w:lineRule="auto"/>
        <w:rPr>
          <w:rFonts w:ascii="Times New Roman" w:hAnsi="Times New Roman" w:cs="Times New Roman"/>
          <w:sz w:val="24"/>
          <w:szCs w:val="24"/>
        </w:rPr>
      </w:pPr>
    </w:p>
    <w:p w:rsidR="00466BBF" w:rsidRPr="00BC56DB" w:rsidRDefault="00ED6E39" w:rsidP="0039549B">
      <w:pPr>
        <w:pStyle w:val="berschrift2"/>
        <w:spacing w:before="0" w:after="200"/>
        <w:jc w:val="center"/>
        <w:rPr>
          <w:rFonts w:ascii="Times New Roman" w:hAnsi="Times New Roman" w:cs="Times New Roman"/>
          <w:b w:val="0"/>
          <w:i/>
          <w:color w:val="auto"/>
          <w:sz w:val="24"/>
          <w:szCs w:val="24"/>
        </w:rPr>
      </w:pPr>
      <w:proofErr w:type="spellStart"/>
      <w:r w:rsidRPr="00BC56DB">
        <w:rPr>
          <w:rFonts w:ascii="Times New Roman" w:hAnsi="Times New Roman" w:cs="Times New Roman"/>
          <w:b w:val="0"/>
          <w:i/>
          <w:color w:val="auto"/>
          <w:sz w:val="24"/>
          <w:szCs w:val="24"/>
        </w:rPr>
        <w:t>Szydlik’s</w:t>
      </w:r>
      <w:proofErr w:type="spellEnd"/>
      <w:r w:rsidRPr="00BC56DB">
        <w:rPr>
          <w:rFonts w:ascii="Times New Roman" w:hAnsi="Times New Roman" w:cs="Times New Roman"/>
          <w:b w:val="0"/>
          <w:i/>
          <w:color w:val="auto"/>
          <w:sz w:val="24"/>
          <w:szCs w:val="24"/>
        </w:rPr>
        <w:t xml:space="preserve"> Theoretical Model of Intergenerational S</w:t>
      </w:r>
      <w:r w:rsidR="00466BBF" w:rsidRPr="00BC56DB">
        <w:rPr>
          <w:rFonts w:ascii="Times New Roman" w:hAnsi="Times New Roman" w:cs="Times New Roman"/>
          <w:b w:val="0"/>
          <w:i/>
          <w:color w:val="auto"/>
          <w:sz w:val="24"/>
          <w:szCs w:val="24"/>
        </w:rPr>
        <w:t>olidarity</w:t>
      </w:r>
    </w:p>
    <w:p w:rsidR="000A0752" w:rsidRDefault="003F3DE2"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Based on considerations of the aforementioned approach,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xml:space="preserve"> (2008) developed </w:t>
      </w:r>
      <w:r w:rsidR="000200D8">
        <w:rPr>
          <w:rFonts w:ascii="Times New Roman" w:hAnsi="Times New Roman" w:cs="Times New Roman"/>
          <w:sz w:val="24"/>
          <w:szCs w:val="24"/>
        </w:rPr>
        <w:t>the</w:t>
      </w:r>
      <w:r w:rsidRPr="00BC56DB">
        <w:rPr>
          <w:rFonts w:ascii="Times New Roman" w:hAnsi="Times New Roman" w:cs="Times New Roman"/>
          <w:sz w:val="24"/>
          <w:szCs w:val="24"/>
        </w:rPr>
        <w:t xml:space="preserve"> theoreti</w:t>
      </w:r>
      <w:r w:rsidR="005912B1" w:rsidRPr="00BC56DB">
        <w:rPr>
          <w:rFonts w:ascii="Times New Roman" w:hAnsi="Times New Roman" w:cs="Times New Roman"/>
          <w:sz w:val="24"/>
          <w:szCs w:val="24"/>
        </w:rPr>
        <w:t xml:space="preserve">cal model of </w:t>
      </w:r>
      <w:r w:rsidR="000200D8">
        <w:rPr>
          <w:rFonts w:ascii="Times New Roman" w:hAnsi="Times New Roman" w:cs="Times New Roman"/>
          <w:sz w:val="24"/>
          <w:szCs w:val="24"/>
        </w:rPr>
        <w:t xml:space="preserve">intergenerational solidarity. </w:t>
      </w:r>
      <w:r w:rsidR="000A0752">
        <w:rPr>
          <w:rFonts w:ascii="Times New Roman" w:hAnsi="Times New Roman" w:cs="Times New Roman"/>
          <w:sz w:val="24"/>
          <w:szCs w:val="24"/>
        </w:rPr>
        <w:t>I</w:t>
      </w:r>
      <w:r w:rsidR="000A0752" w:rsidRPr="00BC56DB">
        <w:rPr>
          <w:rFonts w:ascii="Times New Roman" w:hAnsi="Times New Roman" w:cs="Times New Roman"/>
          <w:sz w:val="24"/>
          <w:szCs w:val="24"/>
        </w:rPr>
        <w:t xml:space="preserve">ntergenerational solidarity can be </w:t>
      </w:r>
      <w:r w:rsidR="000A0752">
        <w:rPr>
          <w:rFonts w:ascii="Times New Roman" w:hAnsi="Times New Roman" w:cs="Times New Roman"/>
          <w:sz w:val="24"/>
          <w:szCs w:val="24"/>
        </w:rPr>
        <w:t>defined</w:t>
      </w:r>
      <w:r w:rsidR="000A0752" w:rsidRPr="00BC56DB">
        <w:rPr>
          <w:rFonts w:ascii="Times New Roman" w:hAnsi="Times New Roman" w:cs="Times New Roman"/>
          <w:sz w:val="24"/>
          <w:szCs w:val="24"/>
        </w:rPr>
        <w:t xml:space="preserve"> as a sense of connectedness one shares with family members of other generations; it becomes apparent through the provision of time, care and ﬁnancial resources</w:t>
      </w:r>
      <w:r w:rsidR="000A0752">
        <w:rPr>
          <w:rFonts w:ascii="Times New Roman" w:hAnsi="Times New Roman" w:cs="Times New Roman"/>
          <w:sz w:val="24"/>
          <w:szCs w:val="24"/>
        </w:rPr>
        <w:t xml:space="preserve"> (</w:t>
      </w:r>
      <w:proofErr w:type="spellStart"/>
      <w:r w:rsidR="000A0752">
        <w:rPr>
          <w:rFonts w:ascii="Times New Roman" w:hAnsi="Times New Roman" w:cs="Times New Roman"/>
          <w:sz w:val="24"/>
          <w:szCs w:val="24"/>
        </w:rPr>
        <w:t>Szydlik</w:t>
      </w:r>
      <w:proofErr w:type="spellEnd"/>
      <w:r w:rsidR="000A0752">
        <w:rPr>
          <w:rFonts w:ascii="Times New Roman" w:hAnsi="Times New Roman" w:cs="Times New Roman"/>
          <w:sz w:val="24"/>
          <w:szCs w:val="24"/>
        </w:rPr>
        <w:t xml:space="preserve">, 2000). </w:t>
      </w:r>
    </w:p>
    <w:p w:rsidR="003F3DE2" w:rsidRPr="00BC56DB" w:rsidRDefault="000200D8" w:rsidP="003F3DE2">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0752">
        <w:rPr>
          <w:rFonts w:ascii="Times New Roman" w:hAnsi="Times New Roman" w:cs="Times New Roman"/>
          <w:sz w:val="24"/>
          <w:szCs w:val="24"/>
        </w:rPr>
        <w:t>he</w:t>
      </w:r>
      <w:r>
        <w:rPr>
          <w:rFonts w:ascii="Times New Roman" w:hAnsi="Times New Roman" w:cs="Times New Roman"/>
          <w:sz w:val="24"/>
          <w:szCs w:val="24"/>
        </w:rPr>
        <w:t xml:space="preserve"> three-level-model</w:t>
      </w:r>
      <w:r w:rsidR="005912B1" w:rsidRPr="00BC56DB">
        <w:rPr>
          <w:rFonts w:ascii="Times New Roman" w:hAnsi="Times New Roman" w:cs="Times New Roman"/>
          <w:sz w:val="24"/>
          <w:szCs w:val="24"/>
        </w:rPr>
        <w:t xml:space="preserve"> applies to various types of </w:t>
      </w:r>
      <w:r w:rsidR="003F3DE2" w:rsidRPr="00BC56DB">
        <w:rPr>
          <w:rFonts w:ascii="Times New Roman" w:hAnsi="Times New Roman" w:cs="Times New Roman"/>
          <w:sz w:val="24"/>
          <w:szCs w:val="24"/>
        </w:rPr>
        <w:t xml:space="preserve">family </w:t>
      </w:r>
      <w:r w:rsidR="005912B1" w:rsidRPr="00BC56DB">
        <w:rPr>
          <w:rFonts w:ascii="Times New Roman" w:hAnsi="Times New Roman" w:cs="Times New Roman"/>
          <w:sz w:val="24"/>
          <w:szCs w:val="24"/>
        </w:rPr>
        <w:t xml:space="preserve">solidarity, including support, contact </w:t>
      </w:r>
      <w:r w:rsidR="003F3DE2" w:rsidRPr="00BC56DB">
        <w:rPr>
          <w:rFonts w:ascii="Times New Roman" w:hAnsi="Times New Roman" w:cs="Times New Roman"/>
          <w:sz w:val="24"/>
          <w:szCs w:val="24"/>
        </w:rPr>
        <w:t>frequency as well as cohabitation. The latter is deemed an important aspect of solidarity, as oﬀering accommodation to a relati</w:t>
      </w:r>
      <w:r w:rsidR="005912B1" w:rsidRPr="00BC56DB">
        <w:rPr>
          <w:rFonts w:ascii="Times New Roman" w:hAnsi="Times New Roman" w:cs="Times New Roman"/>
          <w:sz w:val="24"/>
          <w:szCs w:val="24"/>
        </w:rPr>
        <w:t>ve in need displays a sense of togetherness and social cohe</w:t>
      </w:r>
      <w:r w:rsidR="003F3DE2" w:rsidRPr="00BC56DB">
        <w:rPr>
          <w:rFonts w:ascii="Times New Roman" w:hAnsi="Times New Roman" w:cs="Times New Roman"/>
          <w:sz w:val="24"/>
          <w:szCs w:val="24"/>
        </w:rPr>
        <w:t>s</w:t>
      </w:r>
      <w:r>
        <w:rPr>
          <w:rFonts w:ascii="Times New Roman" w:hAnsi="Times New Roman" w:cs="Times New Roman"/>
          <w:sz w:val="24"/>
          <w:szCs w:val="24"/>
        </w:rPr>
        <w:t>ion</w:t>
      </w:r>
      <w:r w:rsidR="003F3DE2" w:rsidRPr="00BC56DB">
        <w:rPr>
          <w:rFonts w:ascii="Times New Roman" w:hAnsi="Times New Roman" w:cs="Times New Roman"/>
          <w:sz w:val="24"/>
          <w:szCs w:val="24"/>
        </w:rPr>
        <w:t>.</w:t>
      </w:r>
    </w:p>
    <w:p w:rsidR="00466BBF" w:rsidRPr="00BC56DB" w:rsidRDefault="000F4D23" w:rsidP="003F3DE2">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Szydlik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Isengard’s</w:t>
      </w:r>
      <w:proofErr w:type="spellEnd"/>
      <w:r w:rsidR="005912B1" w:rsidRPr="00BC56DB">
        <w:rPr>
          <w:rFonts w:ascii="Times New Roman" w:hAnsi="Times New Roman" w:cs="Times New Roman"/>
          <w:sz w:val="24"/>
          <w:szCs w:val="24"/>
        </w:rPr>
        <w:t xml:space="preserve"> 2012 paper, in which</w:t>
      </w:r>
      <w:r w:rsidR="003F3DE2" w:rsidRPr="00BC56DB">
        <w:rPr>
          <w:rFonts w:ascii="Times New Roman" w:hAnsi="Times New Roman" w:cs="Times New Roman"/>
          <w:sz w:val="24"/>
          <w:szCs w:val="24"/>
        </w:rPr>
        <w:t xml:space="preserve"> they </w:t>
      </w:r>
      <w:r w:rsidR="000200D8">
        <w:rPr>
          <w:rFonts w:ascii="Times New Roman" w:hAnsi="Times New Roman" w:cs="Times New Roman"/>
          <w:sz w:val="24"/>
          <w:szCs w:val="24"/>
        </w:rPr>
        <w:t>applied</w:t>
      </w:r>
      <w:r w:rsidR="003F3DE2" w:rsidRPr="00BC56DB">
        <w:rPr>
          <w:rFonts w:ascii="Times New Roman" w:hAnsi="Times New Roman" w:cs="Times New Roman"/>
          <w:sz w:val="24"/>
          <w:szCs w:val="24"/>
        </w:rPr>
        <w:t xml:space="preserve"> the model </w:t>
      </w:r>
      <w:r w:rsidR="000200D8">
        <w:rPr>
          <w:rFonts w:ascii="Times New Roman" w:hAnsi="Times New Roman" w:cs="Times New Roman"/>
          <w:sz w:val="24"/>
          <w:szCs w:val="24"/>
        </w:rPr>
        <w:t>to</w:t>
      </w:r>
      <w:r w:rsidR="003F3DE2" w:rsidRPr="00BC56DB">
        <w:rPr>
          <w:rFonts w:ascii="Times New Roman" w:hAnsi="Times New Roman" w:cs="Times New Roman"/>
          <w:sz w:val="24"/>
          <w:szCs w:val="24"/>
        </w:rPr>
        <w:t xml:space="preserve"> intergenerational cohabitation</w:t>
      </w:r>
      <w:r w:rsidR="005912B1" w:rsidRPr="00BC56DB">
        <w:rPr>
          <w:rFonts w:ascii="Times New Roman" w:hAnsi="Times New Roman" w:cs="Times New Roman"/>
          <w:sz w:val="24"/>
          <w:szCs w:val="24"/>
        </w:rPr>
        <w:t xml:space="preserve"> for the first time, provides a comprehensive overview of relevant impact factors applying to various kinds </w:t>
      </w:r>
      <w:r w:rsidR="003F3DE2" w:rsidRPr="00BC56DB">
        <w:rPr>
          <w:rFonts w:ascii="Times New Roman" w:hAnsi="Times New Roman" w:cs="Times New Roman"/>
          <w:sz w:val="24"/>
          <w:szCs w:val="24"/>
        </w:rPr>
        <w:t>of cohabitati</w:t>
      </w:r>
      <w:r w:rsidR="005912B1" w:rsidRPr="00BC56DB">
        <w:rPr>
          <w:rFonts w:ascii="Times New Roman" w:hAnsi="Times New Roman" w:cs="Times New Roman"/>
          <w:sz w:val="24"/>
          <w:szCs w:val="24"/>
        </w:rPr>
        <w:t xml:space="preserve">on. For the purpose of these analyses, </w:t>
      </w:r>
      <w:r w:rsidR="003F3DE2" w:rsidRPr="00BC56DB">
        <w:rPr>
          <w:rFonts w:ascii="Times New Roman" w:hAnsi="Times New Roman" w:cs="Times New Roman"/>
          <w:sz w:val="24"/>
          <w:szCs w:val="24"/>
        </w:rPr>
        <w:t>the model will be n</w:t>
      </w:r>
      <w:r w:rsidR="005912B1" w:rsidRPr="00BC56DB">
        <w:rPr>
          <w:rFonts w:ascii="Times New Roman" w:hAnsi="Times New Roman" w:cs="Times New Roman"/>
          <w:sz w:val="24"/>
          <w:szCs w:val="24"/>
        </w:rPr>
        <w:t xml:space="preserve">arrowed down to parameters relevant for young adults and their </w:t>
      </w:r>
      <w:r w:rsidR="003F3DE2" w:rsidRPr="00BC56DB">
        <w:rPr>
          <w:rFonts w:ascii="Times New Roman" w:hAnsi="Times New Roman" w:cs="Times New Roman"/>
          <w:sz w:val="24"/>
          <w:szCs w:val="24"/>
        </w:rPr>
        <w:t>middle-aged parents.</w:t>
      </w:r>
    </w:p>
    <w:p w:rsidR="003F3DE2" w:rsidRPr="00BC56DB" w:rsidRDefault="003F3DE2" w:rsidP="003F3DE2">
      <w:pPr>
        <w:spacing w:after="0" w:line="480" w:lineRule="auto"/>
        <w:rPr>
          <w:rFonts w:ascii="Times New Roman" w:hAnsi="Times New Roman" w:cs="Times New Roman"/>
          <w:sz w:val="24"/>
          <w:szCs w:val="24"/>
        </w:rPr>
      </w:pPr>
    </w:p>
    <w:p w:rsidR="003F3DE2" w:rsidRPr="00BC56DB" w:rsidRDefault="00B45DC7" w:rsidP="007B5939">
      <w:pPr>
        <w:pStyle w:val="berschrift3"/>
        <w:spacing w:before="0" w:after="200"/>
        <w:rPr>
          <w:rFonts w:ascii="Times New Roman" w:hAnsi="Times New Roman" w:cs="Times New Roman"/>
          <w:b w:val="0"/>
          <w:i/>
          <w:color w:val="auto"/>
          <w:sz w:val="24"/>
          <w:szCs w:val="24"/>
        </w:rPr>
      </w:pPr>
      <w:r>
        <w:rPr>
          <w:rFonts w:ascii="Times New Roman" w:hAnsi="Times New Roman" w:cs="Times New Roman"/>
          <w:b w:val="0"/>
          <w:i/>
          <w:color w:val="auto"/>
          <w:sz w:val="24"/>
          <w:szCs w:val="24"/>
        </w:rPr>
        <w:t>Micro-level</w:t>
      </w:r>
      <w:r w:rsidR="003F3DE2" w:rsidRPr="00BC56DB">
        <w:rPr>
          <w:rFonts w:ascii="Times New Roman" w:hAnsi="Times New Roman" w:cs="Times New Roman"/>
          <w:b w:val="0"/>
          <w:i/>
          <w:color w:val="auto"/>
          <w:sz w:val="24"/>
          <w:szCs w:val="24"/>
        </w:rPr>
        <w:t>: Opportunities and Needs</w:t>
      </w:r>
    </w:p>
    <w:p w:rsidR="003F3DE2" w:rsidRPr="00BC56DB" w:rsidRDefault="000200D8" w:rsidP="003F3DE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While opportunities reﬂect resources available for potential support within the family, needs in turn refer to the individual family member’s demand for solidarity.</w:t>
      </w:r>
      <w:r w:rsidR="00024903">
        <w:rPr>
          <w:rFonts w:ascii="Times New Roman" w:hAnsi="Times New Roman" w:cs="Times New Roman"/>
          <w:sz w:val="24"/>
          <w:szCs w:val="24"/>
        </w:rPr>
        <w:t xml:space="preserve"> </w:t>
      </w:r>
      <w:r w:rsidR="00024903" w:rsidRPr="00BC56DB">
        <w:rPr>
          <w:rFonts w:ascii="Times New Roman" w:hAnsi="Times New Roman" w:cs="Times New Roman"/>
          <w:sz w:val="24"/>
          <w:szCs w:val="24"/>
        </w:rPr>
        <w:t xml:space="preserve">According to Dunn and Philipps (1998), co-residence mainly takes place at the parental home. Therefore, parents are assumed to be the main </w:t>
      </w:r>
      <w:r w:rsidR="00024903">
        <w:rPr>
          <w:rFonts w:ascii="Times New Roman" w:hAnsi="Times New Roman" w:cs="Times New Roman"/>
          <w:sz w:val="24"/>
          <w:szCs w:val="24"/>
        </w:rPr>
        <w:t>suppliers</w:t>
      </w:r>
      <w:r w:rsidR="00024903" w:rsidRPr="00BC56DB">
        <w:rPr>
          <w:rFonts w:ascii="Times New Roman" w:hAnsi="Times New Roman" w:cs="Times New Roman"/>
          <w:sz w:val="24"/>
          <w:szCs w:val="24"/>
        </w:rPr>
        <w:t xml:space="preserve"> of accommodation.</w:t>
      </w:r>
      <w:r w:rsidR="00024903">
        <w:rPr>
          <w:rFonts w:ascii="Times New Roman" w:hAnsi="Times New Roman" w:cs="Times New Roman"/>
          <w:sz w:val="24"/>
          <w:szCs w:val="24"/>
        </w:rPr>
        <w:t xml:space="preserve"> A</w:t>
      </w:r>
      <w:r w:rsidR="003F3DE2" w:rsidRPr="00BC56DB">
        <w:rPr>
          <w:rFonts w:ascii="Times New Roman" w:hAnsi="Times New Roman" w:cs="Times New Roman"/>
          <w:sz w:val="24"/>
          <w:szCs w:val="24"/>
        </w:rPr>
        <w:t>s the Fe</w:t>
      </w:r>
      <w:r w:rsidR="005912B1" w:rsidRPr="00BC56DB">
        <w:rPr>
          <w:rFonts w:ascii="Times New Roman" w:hAnsi="Times New Roman" w:cs="Times New Roman"/>
          <w:sz w:val="24"/>
          <w:szCs w:val="24"/>
        </w:rPr>
        <w:t xml:space="preserve">athered Nest Hypothesis (Avery et al., </w:t>
      </w:r>
      <w:r w:rsidR="003F3DE2" w:rsidRPr="00BC56DB">
        <w:rPr>
          <w:rFonts w:ascii="Times New Roman" w:hAnsi="Times New Roman" w:cs="Times New Roman"/>
          <w:sz w:val="24"/>
          <w:szCs w:val="24"/>
        </w:rPr>
        <w:t>1992) states, nontransferable pare</w:t>
      </w:r>
      <w:r w:rsidR="005912B1" w:rsidRPr="00BC56DB">
        <w:rPr>
          <w:rFonts w:ascii="Times New Roman" w:hAnsi="Times New Roman" w:cs="Times New Roman"/>
          <w:sz w:val="24"/>
          <w:szCs w:val="24"/>
        </w:rPr>
        <w:t xml:space="preserve">ntal resources, such </w:t>
      </w:r>
      <w:r w:rsidR="003F3DE2" w:rsidRPr="00BC56DB">
        <w:rPr>
          <w:rFonts w:ascii="Times New Roman" w:hAnsi="Times New Roman" w:cs="Times New Roman"/>
          <w:sz w:val="24"/>
          <w:szCs w:val="24"/>
        </w:rPr>
        <w:t>as home ownership and available living space,</w:t>
      </w:r>
      <w:r w:rsidR="00024903">
        <w:rPr>
          <w:rFonts w:ascii="Times New Roman" w:hAnsi="Times New Roman" w:cs="Times New Roman"/>
          <w:sz w:val="24"/>
          <w:szCs w:val="24"/>
        </w:rPr>
        <w:t xml:space="preserve"> </w:t>
      </w:r>
      <w:r w:rsidR="003F3DE2" w:rsidRPr="00BC56DB">
        <w:rPr>
          <w:rFonts w:ascii="Times New Roman" w:hAnsi="Times New Roman" w:cs="Times New Roman"/>
          <w:sz w:val="24"/>
          <w:szCs w:val="24"/>
        </w:rPr>
        <w:t>add to t</w:t>
      </w:r>
      <w:r w:rsidR="005912B1" w:rsidRPr="00BC56DB">
        <w:rPr>
          <w:rFonts w:ascii="Times New Roman" w:hAnsi="Times New Roman" w:cs="Times New Roman"/>
          <w:sz w:val="24"/>
          <w:szCs w:val="24"/>
        </w:rPr>
        <w:t xml:space="preserve">he perceived attractiveness of the parental </w:t>
      </w:r>
      <w:r w:rsidR="003F3DE2" w:rsidRPr="00BC56DB">
        <w:rPr>
          <w:rFonts w:ascii="Times New Roman" w:hAnsi="Times New Roman" w:cs="Times New Roman"/>
          <w:sz w:val="24"/>
          <w:szCs w:val="24"/>
        </w:rPr>
        <w:t>home, thereby</w:t>
      </w:r>
      <w:r w:rsidR="005912B1" w:rsidRPr="00BC56DB">
        <w:rPr>
          <w:rFonts w:ascii="Times New Roman" w:hAnsi="Times New Roman" w:cs="Times New Roman"/>
          <w:sz w:val="24"/>
          <w:szCs w:val="24"/>
        </w:rPr>
        <w:t xml:space="preserve"> increasing the likelihood of </w:t>
      </w:r>
      <w:r w:rsidR="003F3DE2" w:rsidRPr="00BC56DB">
        <w:rPr>
          <w:rFonts w:ascii="Times New Roman" w:hAnsi="Times New Roman" w:cs="Times New Roman"/>
          <w:sz w:val="24"/>
          <w:szCs w:val="24"/>
        </w:rPr>
        <w:t xml:space="preserve">young adults living there. </w:t>
      </w:r>
    </w:p>
    <w:p w:rsidR="00EC465A" w:rsidRPr="00BC56DB" w:rsidRDefault="00EC465A" w:rsidP="00EC465A">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Considering the lif</w:t>
      </w:r>
      <w:r w:rsidR="00313348" w:rsidRPr="00BC56DB">
        <w:rPr>
          <w:rFonts w:ascii="Times New Roman" w:hAnsi="Times New Roman" w:cs="Times New Roman"/>
          <w:sz w:val="24"/>
          <w:szCs w:val="24"/>
        </w:rPr>
        <w:t xml:space="preserve">e phase which is the focus of </w:t>
      </w:r>
      <w:r w:rsidRPr="00BC56DB">
        <w:rPr>
          <w:rFonts w:ascii="Times New Roman" w:hAnsi="Times New Roman" w:cs="Times New Roman"/>
          <w:sz w:val="24"/>
          <w:szCs w:val="24"/>
        </w:rPr>
        <w:t>this study, the younger generation is e</w:t>
      </w:r>
      <w:r w:rsidR="00313348" w:rsidRPr="00BC56DB">
        <w:rPr>
          <w:rFonts w:ascii="Times New Roman" w:hAnsi="Times New Roman" w:cs="Times New Roman"/>
          <w:sz w:val="24"/>
          <w:szCs w:val="24"/>
        </w:rPr>
        <w:t xml:space="preserve">ither in educational training, seeking work, started working or </w:t>
      </w:r>
      <w:r w:rsidR="00024903">
        <w:rPr>
          <w:rFonts w:ascii="Times New Roman" w:hAnsi="Times New Roman" w:cs="Times New Roman"/>
          <w:sz w:val="24"/>
          <w:szCs w:val="24"/>
        </w:rPr>
        <w:t xml:space="preserve">is </w:t>
      </w:r>
      <w:r w:rsidR="00313348" w:rsidRPr="00BC56DB">
        <w:rPr>
          <w:rFonts w:ascii="Times New Roman" w:hAnsi="Times New Roman" w:cs="Times New Roman"/>
          <w:sz w:val="24"/>
          <w:szCs w:val="24"/>
        </w:rPr>
        <w:t xml:space="preserve">taking care of their </w:t>
      </w:r>
      <w:r w:rsidRPr="00BC56DB">
        <w:rPr>
          <w:rFonts w:ascii="Times New Roman" w:hAnsi="Times New Roman" w:cs="Times New Roman"/>
          <w:sz w:val="24"/>
          <w:szCs w:val="24"/>
        </w:rPr>
        <w:t>young family.</w:t>
      </w:r>
    </w:p>
    <w:p w:rsidR="00024903" w:rsidRDefault="00313348" w:rsidP="00EC465A">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Not surprisingly, </w:t>
      </w:r>
      <w:r w:rsidR="00EC465A" w:rsidRPr="00BC56DB">
        <w:rPr>
          <w:rFonts w:ascii="Times New Roman" w:hAnsi="Times New Roman" w:cs="Times New Roman"/>
          <w:sz w:val="24"/>
          <w:szCs w:val="24"/>
        </w:rPr>
        <w:t>e</w:t>
      </w:r>
      <w:r w:rsidRPr="00BC56DB">
        <w:rPr>
          <w:rFonts w:ascii="Times New Roman" w:hAnsi="Times New Roman" w:cs="Times New Roman"/>
          <w:sz w:val="24"/>
          <w:szCs w:val="24"/>
        </w:rPr>
        <w:t xml:space="preserve">mpirical studies indicate that </w:t>
      </w:r>
      <w:r w:rsidR="00EC465A" w:rsidRPr="00BC56DB">
        <w:rPr>
          <w:rFonts w:ascii="Times New Roman" w:hAnsi="Times New Roman" w:cs="Times New Roman"/>
          <w:sz w:val="24"/>
          <w:szCs w:val="24"/>
        </w:rPr>
        <w:t>c</w:t>
      </w:r>
      <w:r w:rsidRPr="00BC56DB">
        <w:rPr>
          <w:rFonts w:ascii="Times New Roman" w:hAnsi="Times New Roman" w:cs="Times New Roman"/>
          <w:sz w:val="24"/>
          <w:szCs w:val="24"/>
        </w:rPr>
        <w:t xml:space="preserve">ohabitation rates are particularly high during a young adult’s </w:t>
      </w:r>
      <w:r w:rsidR="00EC465A" w:rsidRPr="00BC56DB">
        <w:rPr>
          <w:rFonts w:ascii="Times New Roman" w:hAnsi="Times New Roman" w:cs="Times New Roman"/>
          <w:sz w:val="24"/>
          <w:szCs w:val="24"/>
        </w:rPr>
        <w:t>education</w:t>
      </w:r>
      <w:r w:rsidRPr="00BC56DB">
        <w:rPr>
          <w:rFonts w:ascii="Times New Roman" w:hAnsi="Times New Roman" w:cs="Times New Roman"/>
          <w:sz w:val="24"/>
          <w:szCs w:val="24"/>
        </w:rPr>
        <w:t xml:space="preserve"> phase (see e.g. Mitchell, 2004). As </w:t>
      </w:r>
      <w:r w:rsidR="00EC465A" w:rsidRPr="00BC56DB">
        <w:rPr>
          <w:rFonts w:ascii="Times New Roman" w:hAnsi="Times New Roman" w:cs="Times New Roman"/>
          <w:sz w:val="24"/>
          <w:szCs w:val="24"/>
        </w:rPr>
        <w:t>young ad</w:t>
      </w:r>
      <w:r w:rsidRPr="00BC56DB">
        <w:rPr>
          <w:rFonts w:ascii="Times New Roman" w:hAnsi="Times New Roman" w:cs="Times New Roman"/>
          <w:sz w:val="24"/>
          <w:szCs w:val="24"/>
        </w:rPr>
        <w:t xml:space="preserve">ults with a </w:t>
      </w:r>
      <w:r w:rsidR="00EC465A" w:rsidRPr="00BC56DB">
        <w:rPr>
          <w:rFonts w:ascii="Times New Roman" w:hAnsi="Times New Roman" w:cs="Times New Roman"/>
          <w:sz w:val="24"/>
          <w:szCs w:val="24"/>
        </w:rPr>
        <w:t xml:space="preserve">low educational </w:t>
      </w:r>
      <w:r w:rsidRPr="00BC56DB">
        <w:rPr>
          <w:rFonts w:ascii="Times New Roman" w:hAnsi="Times New Roman" w:cs="Times New Roman"/>
          <w:sz w:val="24"/>
          <w:szCs w:val="24"/>
        </w:rPr>
        <w:t xml:space="preserve">level on average have a rather </w:t>
      </w:r>
      <w:r w:rsidR="00EC465A" w:rsidRPr="00BC56DB">
        <w:rPr>
          <w:rFonts w:ascii="Times New Roman" w:hAnsi="Times New Roman" w:cs="Times New Roman"/>
          <w:sz w:val="24"/>
          <w:szCs w:val="24"/>
        </w:rPr>
        <w:t>short educational period, they start working at a young</w:t>
      </w:r>
      <w:r w:rsidR="00024903">
        <w:rPr>
          <w:rFonts w:ascii="Times New Roman" w:hAnsi="Times New Roman" w:cs="Times New Roman"/>
          <w:sz w:val="24"/>
          <w:szCs w:val="24"/>
        </w:rPr>
        <w:t>er</w:t>
      </w:r>
      <w:r w:rsidR="00EC465A" w:rsidRPr="00BC56DB">
        <w:rPr>
          <w:rFonts w:ascii="Times New Roman" w:hAnsi="Times New Roman" w:cs="Times New Roman"/>
          <w:sz w:val="24"/>
          <w:szCs w:val="24"/>
        </w:rPr>
        <w:t xml:space="preserve"> age and l</w:t>
      </w:r>
      <w:r w:rsidR="00024903">
        <w:rPr>
          <w:rFonts w:ascii="Times New Roman" w:hAnsi="Times New Roman" w:cs="Times New Roman"/>
          <w:sz w:val="24"/>
          <w:szCs w:val="24"/>
        </w:rPr>
        <w:t>eave home earlier than their better-educated peers</w:t>
      </w:r>
      <w:r w:rsidRPr="00BC56DB">
        <w:rPr>
          <w:rFonts w:ascii="Times New Roman" w:hAnsi="Times New Roman" w:cs="Times New Roman"/>
          <w:sz w:val="24"/>
          <w:szCs w:val="24"/>
        </w:rPr>
        <w:t xml:space="preserve"> (Sandberg-</w:t>
      </w:r>
      <w:proofErr w:type="spellStart"/>
      <w:r w:rsidRPr="00BC56DB">
        <w:rPr>
          <w:rFonts w:ascii="Times New Roman" w:hAnsi="Times New Roman" w:cs="Times New Roman"/>
          <w:sz w:val="24"/>
          <w:szCs w:val="24"/>
        </w:rPr>
        <w:t>Thoma</w:t>
      </w:r>
      <w:proofErr w:type="spellEnd"/>
      <w:r w:rsidRPr="00BC56DB">
        <w:rPr>
          <w:rFonts w:ascii="Times New Roman" w:hAnsi="Times New Roman" w:cs="Times New Roman"/>
          <w:sz w:val="24"/>
          <w:szCs w:val="24"/>
        </w:rPr>
        <w:t xml:space="preserve"> et al., 2015). </w:t>
      </w:r>
    </w:p>
    <w:p w:rsidR="00EC465A" w:rsidRPr="00BC56DB" w:rsidRDefault="00313348" w:rsidP="00EC465A">
      <w:pPr>
        <w:spacing w:after="0" w:line="480" w:lineRule="auto"/>
        <w:rPr>
          <w:rFonts w:ascii="Times New Roman" w:hAnsi="Times New Roman" w:cs="Times New Roman"/>
          <w:sz w:val="24"/>
          <w:szCs w:val="24"/>
        </w:rPr>
      </w:pPr>
      <w:proofErr w:type="gramStart"/>
      <w:r w:rsidRPr="00BC56DB">
        <w:rPr>
          <w:rFonts w:ascii="Times New Roman" w:hAnsi="Times New Roman" w:cs="Times New Roman"/>
          <w:sz w:val="24"/>
          <w:szCs w:val="24"/>
        </w:rPr>
        <w:t xml:space="preserve">As economic independence is the key driver of young </w:t>
      </w:r>
      <w:r w:rsidR="00EC465A" w:rsidRPr="00BC56DB">
        <w:rPr>
          <w:rFonts w:ascii="Times New Roman" w:hAnsi="Times New Roman" w:cs="Times New Roman"/>
          <w:sz w:val="24"/>
          <w:szCs w:val="24"/>
        </w:rPr>
        <w:t>adults’ res</w:t>
      </w:r>
      <w:r w:rsidRPr="00BC56DB">
        <w:rPr>
          <w:rFonts w:ascii="Times New Roman" w:hAnsi="Times New Roman" w:cs="Times New Roman"/>
          <w:sz w:val="24"/>
          <w:szCs w:val="24"/>
        </w:rPr>
        <w:t xml:space="preserve">idential autonomy (Furstenberg </w:t>
      </w:r>
      <w:r w:rsidR="00EC465A" w:rsidRPr="00BC56DB">
        <w:rPr>
          <w:rFonts w:ascii="Times New Roman" w:hAnsi="Times New Roman" w:cs="Times New Roman"/>
          <w:sz w:val="24"/>
          <w:szCs w:val="24"/>
        </w:rPr>
        <w:t>et al.</w:t>
      </w:r>
      <w:r w:rsidR="00024903">
        <w:rPr>
          <w:rFonts w:ascii="Times New Roman" w:hAnsi="Times New Roman" w:cs="Times New Roman"/>
          <w:sz w:val="24"/>
          <w:szCs w:val="24"/>
        </w:rPr>
        <w:t>,</w:t>
      </w:r>
      <w:r w:rsidR="00EC465A" w:rsidRPr="00BC56DB">
        <w:rPr>
          <w:rFonts w:ascii="Times New Roman" w:hAnsi="Times New Roman" w:cs="Times New Roman"/>
          <w:sz w:val="24"/>
          <w:szCs w:val="24"/>
        </w:rPr>
        <w:t xml:space="preserve"> </w:t>
      </w:r>
      <w:r w:rsidR="00070F55" w:rsidRPr="00070F55">
        <w:rPr>
          <w:rFonts w:ascii="Times New Roman" w:hAnsi="Times New Roman" w:cs="Times New Roman"/>
          <w:sz w:val="24"/>
          <w:szCs w:val="24"/>
        </w:rPr>
        <w:t>2008</w:t>
      </w:r>
      <w:r w:rsidRPr="00BC56DB">
        <w:rPr>
          <w:rFonts w:ascii="Times New Roman" w:hAnsi="Times New Roman" w:cs="Times New Roman"/>
          <w:sz w:val="24"/>
          <w:szCs w:val="24"/>
        </w:rPr>
        <w:t xml:space="preserve">), young adults, </w:t>
      </w:r>
      <w:r w:rsidR="00EC465A" w:rsidRPr="00BC56DB">
        <w:rPr>
          <w:rFonts w:ascii="Times New Roman" w:hAnsi="Times New Roman" w:cs="Times New Roman"/>
          <w:sz w:val="24"/>
          <w:szCs w:val="24"/>
        </w:rPr>
        <w:t>who are unemploye</w:t>
      </w:r>
      <w:r w:rsidRPr="00BC56DB">
        <w:rPr>
          <w:rFonts w:ascii="Times New Roman" w:hAnsi="Times New Roman" w:cs="Times New Roman"/>
          <w:sz w:val="24"/>
          <w:szCs w:val="24"/>
        </w:rPr>
        <w:t>d or in precarious employment, often opt for staying</w:t>
      </w:r>
      <w:r w:rsidR="00EC465A" w:rsidRPr="00BC56DB">
        <w:rPr>
          <w:rFonts w:ascii="Times New Roman" w:hAnsi="Times New Roman" w:cs="Times New Roman"/>
          <w:sz w:val="24"/>
          <w:szCs w:val="24"/>
        </w:rPr>
        <w:t xml:space="preserve"> with their parents (</w:t>
      </w:r>
      <w:proofErr w:type="spellStart"/>
      <w:r w:rsidR="00EC465A" w:rsidRPr="00BC56DB">
        <w:rPr>
          <w:rFonts w:ascii="Times New Roman" w:hAnsi="Times New Roman" w:cs="Times New Roman"/>
          <w:sz w:val="24"/>
          <w:szCs w:val="24"/>
        </w:rPr>
        <w:t>Assave</w:t>
      </w:r>
      <w:proofErr w:type="spellEnd"/>
      <w:r w:rsidR="00EC465A" w:rsidRPr="00BC56DB">
        <w:rPr>
          <w:rFonts w:ascii="Times New Roman" w:hAnsi="Times New Roman" w:cs="Times New Roman"/>
          <w:sz w:val="24"/>
          <w:szCs w:val="24"/>
        </w:rPr>
        <w:t xml:space="preserve"> </w:t>
      </w:r>
      <w:r w:rsidRPr="00BC56DB">
        <w:rPr>
          <w:rFonts w:ascii="Times New Roman" w:hAnsi="Times New Roman" w:cs="Times New Roman"/>
          <w:sz w:val="24"/>
          <w:szCs w:val="24"/>
        </w:rPr>
        <w:t>et al., 2002).</w:t>
      </w:r>
      <w:proofErr w:type="gramEnd"/>
    </w:p>
    <w:p w:rsidR="00EC465A" w:rsidRPr="00BC56DB" w:rsidRDefault="00313348" w:rsidP="00EC465A">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Although cohabitation</w:t>
      </w:r>
      <w:r w:rsidR="00EC465A" w:rsidRPr="00BC56DB">
        <w:rPr>
          <w:rFonts w:ascii="Times New Roman" w:hAnsi="Times New Roman" w:cs="Times New Roman"/>
          <w:sz w:val="24"/>
          <w:szCs w:val="24"/>
        </w:rPr>
        <w:t xml:space="preserve"> </w:t>
      </w:r>
      <w:r w:rsidRPr="00BC56DB">
        <w:rPr>
          <w:rFonts w:ascii="Times New Roman" w:hAnsi="Times New Roman" w:cs="Times New Roman"/>
          <w:sz w:val="24"/>
          <w:szCs w:val="24"/>
        </w:rPr>
        <w:t xml:space="preserve">obviously has numerous merits, young adults are assumed to highly value residential </w:t>
      </w:r>
      <w:r w:rsidR="00EC465A" w:rsidRPr="00BC56DB">
        <w:rPr>
          <w:rFonts w:ascii="Times New Roman" w:hAnsi="Times New Roman" w:cs="Times New Roman"/>
          <w:sz w:val="24"/>
          <w:szCs w:val="24"/>
        </w:rPr>
        <w:t>indepen</w:t>
      </w:r>
      <w:r w:rsidRPr="00BC56DB">
        <w:rPr>
          <w:rFonts w:ascii="Times New Roman" w:hAnsi="Times New Roman" w:cs="Times New Roman"/>
          <w:sz w:val="24"/>
          <w:szCs w:val="24"/>
        </w:rPr>
        <w:t xml:space="preserve">dence. According to Whittington and Peters (1996), this </w:t>
      </w:r>
      <w:r w:rsidR="00EC465A" w:rsidRPr="00BC56DB">
        <w:rPr>
          <w:rFonts w:ascii="Times New Roman" w:hAnsi="Times New Roman" w:cs="Times New Roman"/>
          <w:sz w:val="24"/>
          <w:szCs w:val="24"/>
        </w:rPr>
        <w:t>preference can be understood as a “negative” need in contrast to previously mentioned “positive” needs concerning shared residency. Examining the desire for residential i</w:t>
      </w:r>
      <w:r w:rsidRPr="00BC56DB">
        <w:rPr>
          <w:rFonts w:ascii="Times New Roman" w:hAnsi="Times New Roman" w:cs="Times New Roman"/>
          <w:sz w:val="24"/>
          <w:szCs w:val="24"/>
        </w:rPr>
        <w:t>ndependence, Dunn and Phillips</w:t>
      </w:r>
      <w:r w:rsidR="005C1E68" w:rsidRPr="00BC56DB">
        <w:rPr>
          <w:rFonts w:ascii="Times New Roman" w:hAnsi="Times New Roman" w:cs="Times New Roman"/>
          <w:sz w:val="24"/>
          <w:szCs w:val="24"/>
        </w:rPr>
        <w:t xml:space="preserve"> (1998)</w:t>
      </w:r>
      <w:r w:rsidRPr="00BC56DB">
        <w:rPr>
          <w:rFonts w:ascii="Times New Roman" w:hAnsi="Times New Roman" w:cs="Times New Roman"/>
          <w:sz w:val="24"/>
          <w:szCs w:val="24"/>
        </w:rPr>
        <w:t xml:space="preserve"> </w:t>
      </w:r>
      <w:r w:rsidR="00EC465A" w:rsidRPr="00BC56DB">
        <w:rPr>
          <w:rFonts w:ascii="Times New Roman" w:hAnsi="Times New Roman" w:cs="Times New Roman"/>
          <w:sz w:val="24"/>
          <w:szCs w:val="24"/>
        </w:rPr>
        <w:t>hypothesized that a higher income elici</w:t>
      </w:r>
      <w:r w:rsidRPr="00BC56DB">
        <w:rPr>
          <w:rFonts w:ascii="Times New Roman" w:hAnsi="Times New Roman" w:cs="Times New Roman"/>
          <w:sz w:val="24"/>
          <w:szCs w:val="24"/>
        </w:rPr>
        <w:t xml:space="preserve">ts a higher demand for privacy </w:t>
      </w:r>
      <w:r w:rsidR="00EC465A" w:rsidRPr="00BC56DB">
        <w:rPr>
          <w:rFonts w:ascii="Times New Roman" w:hAnsi="Times New Roman" w:cs="Times New Roman"/>
          <w:sz w:val="24"/>
          <w:szCs w:val="24"/>
        </w:rPr>
        <w:t>by raising the young adult’s aspirational l</w:t>
      </w:r>
      <w:r w:rsidRPr="00BC56DB">
        <w:rPr>
          <w:rFonts w:ascii="Times New Roman" w:hAnsi="Times New Roman" w:cs="Times New Roman"/>
          <w:sz w:val="24"/>
          <w:szCs w:val="24"/>
        </w:rPr>
        <w:t xml:space="preserve">evel. </w:t>
      </w:r>
      <w:r w:rsidR="00EC465A" w:rsidRPr="00BC56DB">
        <w:rPr>
          <w:rFonts w:ascii="Times New Roman" w:hAnsi="Times New Roman" w:cs="Times New Roman"/>
          <w:sz w:val="24"/>
          <w:szCs w:val="24"/>
        </w:rPr>
        <w:t>The same log</w:t>
      </w:r>
      <w:r w:rsidR="00341089">
        <w:rPr>
          <w:rFonts w:ascii="Times New Roman" w:hAnsi="Times New Roman" w:cs="Times New Roman"/>
          <w:sz w:val="24"/>
          <w:szCs w:val="24"/>
        </w:rPr>
        <w:t>ic applies to</w:t>
      </w:r>
      <w:r w:rsidRPr="00BC56DB">
        <w:rPr>
          <w:rFonts w:ascii="Times New Roman" w:hAnsi="Times New Roman" w:cs="Times New Roman"/>
          <w:sz w:val="24"/>
          <w:szCs w:val="24"/>
        </w:rPr>
        <w:t xml:space="preserve"> a young adult’s level of </w:t>
      </w:r>
      <w:r w:rsidR="00EC465A" w:rsidRPr="00BC56DB">
        <w:rPr>
          <w:rFonts w:ascii="Times New Roman" w:hAnsi="Times New Roman" w:cs="Times New Roman"/>
          <w:sz w:val="24"/>
          <w:szCs w:val="24"/>
        </w:rPr>
        <w:t>education.</w:t>
      </w:r>
    </w:p>
    <w:p w:rsidR="008E1DB1" w:rsidRDefault="00777B24" w:rsidP="00EC465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level of educational attainment</w:t>
      </w:r>
      <w:r w:rsidR="00FB2B35">
        <w:rPr>
          <w:rFonts w:ascii="Times New Roman" w:hAnsi="Times New Roman" w:cs="Times New Roman"/>
          <w:sz w:val="24"/>
          <w:szCs w:val="24"/>
        </w:rPr>
        <w:t xml:space="preserve"> is also relevant </w:t>
      </w:r>
      <w:r w:rsidR="00313348" w:rsidRPr="00BC56DB">
        <w:rPr>
          <w:rFonts w:ascii="Times New Roman" w:hAnsi="Times New Roman" w:cs="Times New Roman"/>
          <w:sz w:val="24"/>
          <w:szCs w:val="24"/>
        </w:rPr>
        <w:t xml:space="preserve">when considering the parents. </w:t>
      </w:r>
      <w:r w:rsidR="00341089" w:rsidRPr="00341089">
        <w:rPr>
          <w:rFonts w:ascii="Times New Roman" w:hAnsi="Times New Roman" w:cs="Times New Roman"/>
          <w:sz w:val="24"/>
          <w:szCs w:val="24"/>
        </w:rPr>
        <w:t>As Mitchell et al. (2000) note</w:t>
      </w:r>
      <w:r w:rsidR="00313348" w:rsidRPr="00341089">
        <w:rPr>
          <w:rFonts w:ascii="Times New Roman" w:hAnsi="Times New Roman" w:cs="Times New Roman"/>
          <w:sz w:val="24"/>
          <w:szCs w:val="24"/>
        </w:rPr>
        <w:t xml:space="preserve">, “more highly educated parents may expect and desire adult </w:t>
      </w:r>
      <w:r w:rsidR="00EC465A" w:rsidRPr="00341089">
        <w:rPr>
          <w:rFonts w:ascii="Times New Roman" w:hAnsi="Times New Roman" w:cs="Times New Roman"/>
          <w:sz w:val="24"/>
          <w:szCs w:val="24"/>
        </w:rPr>
        <w:t>children’s independence,</w:t>
      </w:r>
      <w:r w:rsidR="00394B16" w:rsidRPr="00341089">
        <w:rPr>
          <w:rFonts w:ascii="Times New Roman" w:hAnsi="Times New Roman" w:cs="Times New Roman"/>
          <w:sz w:val="24"/>
          <w:szCs w:val="24"/>
        </w:rPr>
        <w:t xml:space="preserve"> </w:t>
      </w:r>
      <w:r w:rsidR="00341089" w:rsidRPr="00341089">
        <w:rPr>
          <w:rFonts w:ascii="Times New Roman" w:hAnsi="Times New Roman" w:cs="Times New Roman"/>
          <w:sz w:val="24"/>
          <w:szCs w:val="24"/>
        </w:rPr>
        <w:t xml:space="preserve">[and] </w:t>
      </w:r>
      <w:r w:rsidR="00313348" w:rsidRPr="00341089">
        <w:rPr>
          <w:rFonts w:ascii="Times New Roman" w:hAnsi="Times New Roman" w:cs="Times New Roman"/>
          <w:sz w:val="24"/>
          <w:szCs w:val="24"/>
        </w:rPr>
        <w:t>have strong orientations for their</w:t>
      </w:r>
      <w:r w:rsidR="00EC465A" w:rsidRPr="00341089">
        <w:rPr>
          <w:rFonts w:ascii="Times New Roman" w:hAnsi="Times New Roman" w:cs="Times New Roman"/>
          <w:sz w:val="24"/>
          <w:szCs w:val="24"/>
        </w:rPr>
        <w:t xml:space="preserve"> own self-development in mi</w:t>
      </w:r>
      <w:r w:rsidR="00341089" w:rsidRPr="00341089">
        <w:rPr>
          <w:rFonts w:ascii="Times New Roman" w:hAnsi="Times New Roman" w:cs="Times New Roman"/>
          <w:sz w:val="24"/>
          <w:szCs w:val="24"/>
        </w:rPr>
        <w:t>d-life” (</w:t>
      </w:r>
      <w:r w:rsidR="00EC465A" w:rsidRPr="00341089">
        <w:rPr>
          <w:rFonts w:ascii="Times New Roman" w:hAnsi="Times New Roman" w:cs="Times New Roman"/>
          <w:sz w:val="24"/>
          <w:szCs w:val="24"/>
        </w:rPr>
        <w:t xml:space="preserve">p.202). </w:t>
      </w:r>
      <w:r w:rsidR="00394B16" w:rsidRPr="00BC56DB">
        <w:rPr>
          <w:rFonts w:ascii="Times New Roman" w:hAnsi="Times New Roman" w:cs="Times New Roman"/>
          <w:sz w:val="24"/>
          <w:szCs w:val="24"/>
        </w:rPr>
        <w:t xml:space="preserve">In contrast, the impact of parental </w:t>
      </w:r>
      <w:r w:rsidR="00EC465A" w:rsidRPr="00BC56DB">
        <w:rPr>
          <w:rFonts w:ascii="Times New Roman" w:hAnsi="Times New Roman" w:cs="Times New Roman"/>
          <w:sz w:val="24"/>
          <w:szCs w:val="24"/>
        </w:rPr>
        <w:t>ﬁnancial standin</w:t>
      </w:r>
      <w:r w:rsidR="00394B16" w:rsidRPr="00BC56DB">
        <w:rPr>
          <w:rFonts w:ascii="Times New Roman" w:hAnsi="Times New Roman" w:cs="Times New Roman"/>
          <w:sz w:val="24"/>
          <w:szCs w:val="24"/>
        </w:rPr>
        <w:t>g is far more ambiguous. While some studies ﬁnd that high income and wealth contribute to young adults’ early residential independence (see e.g. South and Lei,</w:t>
      </w:r>
      <w:r w:rsidR="00EC465A" w:rsidRPr="00BC56DB">
        <w:rPr>
          <w:rFonts w:ascii="Times New Roman" w:hAnsi="Times New Roman" w:cs="Times New Roman"/>
          <w:sz w:val="24"/>
          <w:szCs w:val="24"/>
        </w:rPr>
        <w:t xml:space="preserve"> 2015), others ﬁnd the opposite is true (see </w:t>
      </w:r>
      <w:r w:rsidR="00394B16" w:rsidRPr="00BC56DB">
        <w:rPr>
          <w:rFonts w:ascii="Times New Roman" w:hAnsi="Times New Roman" w:cs="Times New Roman"/>
          <w:sz w:val="24"/>
          <w:szCs w:val="24"/>
        </w:rPr>
        <w:t xml:space="preserve">e.g. </w:t>
      </w:r>
      <w:proofErr w:type="spellStart"/>
      <w:r w:rsidR="00394B16" w:rsidRPr="00BC56DB">
        <w:rPr>
          <w:rFonts w:ascii="Times New Roman" w:hAnsi="Times New Roman" w:cs="Times New Roman"/>
          <w:sz w:val="24"/>
          <w:szCs w:val="24"/>
        </w:rPr>
        <w:t>Goldscheider</w:t>
      </w:r>
      <w:proofErr w:type="spellEnd"/>
      <w:r w:rsidR="00394B16" w:rsidRPr="00BC56DB">
        <w:rPr>
          <w:rFonts w:ascii="Times New Roman" w:hAnsi="Times New Roman" w:cs="Times New Roman"/>
          <w:sz w:val="24"/>
          <w:szCs w:val="24"/>
        </w:rPr>
        <w:t xml:space="preserve"> and </w:t>
      </w:r>
      <w:proofErr w:type="spellStart"/>
      <w:r w:rsidR="00394B16" w:rsidRPr="00BC56DB">
        <w:rPr>
          <w:rFonts w:ascii="Times New Roman" w:hAnsi="Times New Roman" w:cs="Times New Roman"/>
          <w:sz w:val="24"/>
          <w:szCs w:val="24"/>
        </w:rPr>
        <w:t>DaVanzo</w:t>
      </w:r>
      <w:proofErr w:type="spellEnd"/>
      <w:r w:rsidR="00394B16" w:rsidRPr="00BC56DB">
        <w:rPr>
          <w:rFonts w:ascii="Times New Roman" w:hAnsi="Times New Roman" w:cs="Times New Roman"/>
          <w:sz w:val="24"/>
          <w:szCs w:val="24"/>
        </w:rPr>
        <w:t xml:space="preserve">, </w:t>
      </w:r>
      <w:r w:rsidR="00EC465A" w:rsidRPr="00BC56DB">
        <w:rPr>
          <w:rFonts w:ascii="Times New Roman" w:hAnsi="Times New Roman" w:cs="Times New Roman"/>
          <w:sz w:val="24"/>
          <w:szCs w:val="24"/>
        </w:rPr>
        <w:t>1989</w:t>
      </w:r>
      <w:r w:rsidR="00394B16" w:rsidRPr="00BC56DB">
        <w:rPr>
          <w:rFonts w:ascii="Times New Roman" w:hAnsi="Times New Roman" w:cs="Times New Roman"/>
          <w:sz w:val="24"/>
          <w:szCs w:val="24"/>
        </w:rPr>
        <w:t xml:space="preserve">; Le Blanc and Wolﬀ, 2006) and yet others that </w:t>
      </w:r>
      <w:r w:rsidR="00EC465A" w:rsidRPr="00BC56DB">
        <w:rPr>
          <w:rFonts w:ascii="Times New Roman" w:hAnsi="Times New Roman" w:cs="Times New Roman"/>
          <w:sz w:val="24"/>
          <w:szCs w:val="24"/>
        </w:rPr>
        <w:t>ther</w:t>
      </w:r>
      <w:r w:rsidR="00394B16" w:rsidRPr="00BC56DB">
        <w:rPr>
          <w:rFonts w:ascii="Times New Roman" w:hAnsi="Times New Roman" w:cs="Times New Roman"/>
          <w:sz w:val="24"/>
          <w:szCs w:val="24"/>
        </w:rPr>
        <w:t xml:space="preserve">e is no signiﬁcant inﬂuence at </w:t>
      </w:r>
      <w:r w:rsidR="00EC465A" w:rsidRPr="00BC56DB">
        <w:rPr>
          <w:rFonts w:ascii="Times New Roman" w:hAnsi="Times New Roman" w:cs="Times New Roman"/>
          <w:sz w:val="24"/>
          <w:szCs w:val="24"/>
        </w:rPr>
        <w:t xml:space="preserve">all </w:t>
      </w:r>
      <w:r w:rsidR="00394B16" w:rsidRPr="00BC56DB">
        <w:rPr>
          <w:rFonts w:ascii="Times New Roman" w:hAnsi="Times New Roman" w:cs="Times New Roman"/>
          <w:sz w:val="24"/>
          <w:szCs w:val="24"/>
        </w:rPr>
        <w:t>(</w:t>
      </w:r>
      <w:proofErr w:type="spellStart"/>
      <w:r w:rsidR="00394B16" w:rsidRPr="00BC56DB">
        <w:rPr>
          <w:rFonts w:ascii="Times New Roman" w:hAnsi="Times New Roman" w:cs="Times New Roman"/>
          <w:sz w:val="24"/>
          <w:szCs w:val="24"/>
        </w:rPr>
        <w:t>Isengard</w:t>
      </w:r>
      <w:proofErr w:type="spellEnd"/>
      <w:r w:rsidR="00394B16" w:rsidRPr="00BC56DB">
        <w:rPr>
          <w:rFonts w:ascii="Times New Roman" w:hAnsi="Times New Roman" w:cs="Times New Roman"/>
          <w:sz w:val="24"/>
          <w:szCs w:val="24"/>
        </w:rPr>
        <w:t xml:space="preserve"> and </w:t>
      </w:r>
      <w:proofErr w:type="spellStart"/>
      <w:r w:rsidR="00394B16" w:rsidRPr="00BC56DB">
        <w:rPr>
          <w:rFonts w:ascii="Times New Roman" w:hAnsi="Times New Roman" w:cs="Times New Roman"/>
          <w:sz w:val="24"/>
          <w:szCs w:val="24"/>
        </w:rPr>
        <w:t>Szydlik</w:t>
      </w:r>
      <w:proofErr w:type="spellEnd"/>
      <w:r w:rsidR="00394B16" w:rsidRPr="00BC56DB">
        <w:rPr>
          <w:rFonts w:ascii="Times New Roman" w:hAnsi="Times New Roman" w:cs="Times New Roman"/>
          <w:sz w:val="24"/>
          <w:szCs w:val="24"/>
        </w:rPr>
        <w:t xml:space="preserve">, 2012). </w:t>
      </w:r>
      <w:r w:rsidR="00EC465A" w:rsidRPr="00341089">
        <w:rPr>
          <w:rFonts w:ascii="Times New Roman" w:hAnsi="Times New Roman" w:cs="Times New Roman"/>
          <w:sz w:val="24"/>
          <w:szCs w:val="24"/>
        </w:rPr>
        <w:t>Nevertheless, scholar</w:t>
      </w:r>
      <w:r w:rsidR="00394B16" w:rsidRPr="00341089">
        <w:rPr>
          <w:rFonts w:ascii="Times New Roman" w:hAnsi="Times New Roman" w:cs="Times New Roman"/>
          <w:sz w:val="24"/>
          <w:szCs w:val="24"/>
        </w:rPr>
        <w:t xml:space="preserve">s agree that parental earnings are only of subordinate interest compared to their children’s </w:t>
      </w:r>
      <w:r w:rsidR="00EC465A" w:rsidRPr="00341089">
        <w:rPr>
          <w:rFonts w:ascii="Times New Roman" w:hAnsi="Times New Roman" w:cs="Times New Roman"/>
          <w:sz w:val="24"/>
          <w:szCs w:val="24"/>
        </w:rPr>
        <w:t>ﬁ</w:t>
      </w:r>
      <w:r w:rsidR="00394B16" w:rsidRPr="00341089">
        <w:rPr>
          <w:rFonts w:ascii="Times New Roman" w:hAnsi="Times New Roman" w:cs="Times New Roman"/>
          <w:sz w:val="24"/>
          <w:szCs w:val="24"/>
        </w:rPr>
        <w:t>nan</w:t>
      </w:r>
      <w:r w:rsidR="00EC465A" w:rsidRPr="00341089">
        <w:rPr>
          <w:rFonts w:ascii="Times New Roman" w:hAnsi="Times New Roman" w:cs="Times New Roman"/>
          <w:sz w:val="24"/>
          <w:szCs w:val="24"/>
        </w:rPr>
        <w:t>cial sit</w:t>
      </w:r>
      <w:r w:rsidR="00341089">
        <w:rPr>
          <w:rFonts w:ascii="Times New Roman" w:hAnsi="Times New Roman" w:cs="Times New Roman"/>
          <w:sz w:val="24"/>
          <w:szCs w:val="24"/>
        </w:rPr>
        <w:t>uation.</w:t>
      </w:r>
    </w:p>
    <w:p w:rsidR="00341089" w:rsidRPr="00BC56DB" w:rsidRDefault="00341089" w:rsidP="00EC465A">
      <w:pPr>
        <w:spacing w:after="0" w:line="480" w:lineRule="auto"/>
        <w:rPr>
          <w:rFonts w:ascii="Times New Roman" w:hAnsi="Times New Roman" w:cs="Times New Roman"/>
          <w:b/>
          <w:sz w:val="24"/>
          <w:szCs w:val="24"/>
        </w:rPr>
      </w:pPr>
    </w:p>
    <w:p w:rsidR="008E1DB1" w:rsidRPr="00BC56DB" w:rsidRDefault="00B45DC7" w:rsidP="007B5939">
      <w:pPr>
        <w:pStyle w:val="berschrift3"/>
        <w:spacing w:before="0" w:after="200"/>
        <w:rPr>
          <w:rFonts w:ascii="Times New Roman" w:hAnsi="Times New Roman" w:cs="Times New Roman"/>
          <w:b w:val="0"/>
          <w:i/>
          <w:color w:val="auto"/>
          <w:sz w:val="24"/>
          <w:szCs w:val="24"/>
        </w:rPr>
      </w:pPr>
      <w:proofErr w:type="spellStart"/>
      <w:r>
        <w:rPr>
          <w:rFonts w:ascii="Times New Roman" w:hAnsi="Times New Roman" w:cs="Times New Roman"/>
          <w:b w:val="0"/>
          <w:i/>
          <w:color w:val="auto"/>
          <w:sz w:val="24"/>
          <w:szCs w:val="24"/>
        </w:rPr>
        <w:t>Meso</w:t>
      </w:r>
      <w:proofErr w:type="spellEnd"/>
      <w:r>
        <w:rPr>
          <w:rFonts w:ascii="Times New Roman" w:hAnsi="Times New Roman" w:cs="Times New Roman"/>
          <w:b w:val="0"/>
          <w:i/>
          <w:color w:val="auto"/>
          <w:sz w:val="24"/>
          <w:szCs w:val="24"/>
        </w:rPr>
        <w:t>-level</w:t>
      </w:r>
      <w:r w:rsidR="008E1DB1" w:rsidRPr="00BC56DB">
        <w:rPr>
          <w:rFonts w:ascii="Times New Roman" w:hAnsi="Times New Roman" w:cs="Times New Roman"/>
          <w:b w:val="0"/>
          <w:i/>
          <w:color w:val="auto"/>
          <w:sz w:val="24"/>
          <w:szCs w:val="24"/>
        </w:rPr>
        <w:t>: Family Structure</w:t>
      </w:r>
    </w:p>
    <w:p w:rsidR="00B61C9A" w:rsidRDefault="00B61C9A" w:rsidP="00B61C9A">
      <w:pPr>
        <w:spacing w:after="0" w:line="480" w:lineRule="auto"/>
        <w:rPr>
          <w:rFonts w:ascii="Times New Roman" w:hAnsi="Times New Roman" w:cs="Times New Roman"/>
          <w:sz w:val="24"/>
          <w:szCs w:val="24"/>
        </w:rPr>
      </w:pPr>
      <w:r>
        <w:rPr>
          <w:rFonts w:ascii="Times New Roman" w:hAnsi="Times New Roman" w:cs="Times New Roman"/>
          <w:sz w:val="24"/>
          <w:szCs w:val="24"/>
        </w:rPr>
        <w:t>Family structure refers to interpersonal relationships which affect the residential arrangements.</w:t>
      </w:r>
    </w:p>
    <w:p w:rsidR="00B61C9A" w:rsidRDefault="00B61C9A" w:rsidP="00B61C9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young </w:t>
      </w:r>
      <w:r w:rsidR="00B95F4F">
        <w:rPr>
          <w:rFonts w:ascii="Times New Roman" w:hAnsi="Times New Roman" w:cs="Times New Roman"/>
          <w:sz w:val="24"/>
          <w:szCs w:val="24"/>
        </w:rPr>
        <w:t>adult,</w:t>
      </w:r>
      <w:r>
        <w:rPr>
          <w:rFonts w:ascii="Times New Roman" w:hAnsi="Times New Roman" w:cs="Times New Roman"/>
          <w:sz w:val="24"/>
          <w:szCs w:val="24"/>
        </w:rPr>
        <w:t xml:space="preserve"> who has already started family formation, is assumed to have an increased need for privacy and thus a strong desire for residential independence (Silverstein and </w:t>
      </w:r>
      <w:proofErr w:type="spellStart"/>
      <w:r>
        <w:rPr>
          <w:rFonts w:ascii="Times New Roman" w:hAnsi="Times New Roman" w:cs="Times New Roman"/>
          <w:sz w:val="24"/>
          <w:szCs w:val="24"/>
        </w:rPr>
        <w:t>Bengston</w:t>
      </w:r>
      <w:proofErr w:type="spellEnd"/>
      <w:r>
        <w:rPr>
          <w:rFonts w:ascii="Times New Roman" w:hAnsi="Times New Roman" w:cs="Times New Roman"/>
          <w:sz w:val="24"/>
          <w:szCs w:val="24"/>
        </w:rPr>
        <w:t>, 1997). To a moderate extent, this also applies to young adults in a relationship.</w:t>
      </w:r>
    </w:p>
    <w:p w:rsidR="008E1DB1" w:rsidRPr="00BC56DB" w:rsidRDefault="00FB2B35" w:rsidP="00394B16">
      <w:pPr>
        <w:spacing w:line="480" w:lineRule="auto"/>
        <w:rPr>
          <w:rFonts w:ascii="Times New Roman" w:hAnsi="Times New Roman" w:cs="Times New Roman"/>
          <w:sz w:val="24"/>
          <w:szCs w:val="24"/>
          <w:highlight w:val="yellow"/>
        </w:rPr>
      </w:pPr>
      <w:r>
        <w:rPr>
          <w:rFonts w:ascii="Times New Roman" w:hAnsi="Times New Roman" w:cs="Times New Roman"/>
          <w:sz w:val="24"/>
          <w:szCs w:val="24"/>
        </w:rPr>
        <w:t>Contrarily, w</w:t>
      </w:r>
      <w:r w:rsidR="00394B16" w:rsidRPr="00FB2B35">
        <w:rPr>
          <w:rFonts w:ascii="Times New Roman" w:hAnsi="Times New Roman" w:cs="Times New Roman"/>
          <w:sz w:val="24"/>
          <w:szCs w:val="24"/>
        </w:rPr>
        <w:t xml:space="preserve">hen dealing with loneliness and social exclusion, </w:t>
      </w:r>
      <w:r w:rsidR="008E1DB1" w:rsidRPr="00FB2B35">
        <w:rPr>
          <w:rFonts w:ascii="Times New Roman" w:hAnsi="Times New Roman" w:cs="Times New Roman"/>
          <w:sz w:val="24"/>
          <w:szCs w:val="24"/>
        </w:rPr>
        <w:t xml:space="preserve">parents are likely to seek closer </w:t>
      </w:r>
      <w:r w:rsidR="00394B16" w:rsidRPr="00FB2B35">
        <w:rPr>
          <w:rFonts w:ascii="Times New Roman" w:hAnsi="Times New Roman" w:cs="Times New Roman"/>
          <w:sz w:val="24"/>
          <w:szCs w:val="24"/>
        </w:rPr>
        <w:t xml:space="preserve">contact to their adult children </w:t>
      </w:r>
      <w:r w:rsidR="004737F4" w:rsidRPr="00FB2B35">
        <w:rPr>
          <w:rFonts w:ascii="Times New Roman" w:hAnsi="Times New Roman" w:cs="Times New Roman"/>
          <w:sz w:val="24"/>
          <w:szCs w:val="24"/>
        </w:rPr>
        <w:t>(</w:t>
      </w:r>
      <w:proofErr w:type="spellStart"/>
      <w:r w:rsidR="004737F4" w:rsidRPr="00FB2B35">
        <w:rPr>
          <w:rFonts w:ascii="Times New Roman" w:hAnsi="Times New Roman" w:cs="Times New Roman"/>
          <w:sz w:val="24"/>
          <w:szCs w:val="24"/>
        </w:rPr>
        <w:t>Carstensen</w:t>
      </w:r>
      <w:proofErr w:type="spellEnd"/>
      <w:r w:rsidR="004737F4" w:rsidRPr="00FB2B35">
        <w:rPr>
          <w:rFonts w:ascii="Times New Roman" w:hAnsi="Times New Roman" w:cs="Times New Roman"/>
          <w:sz w:val="24"/>
          <w:szCs w:val="24"/>
        </w:rPr>
        <w:t xml:space="preserve"> et al., </w:t>
      </w:r>
      <w:r w:rsidR="008E1DB1" w:rsidRPr="00FB2B35">
        <w:rPr>
          <w:rFonts w:ascii="Times New Roman" w:hAnsi="Times New Roman" w:cs="Times New Roman"/>
          <w:sz w:val="24"/>
          <w:szCs w:val="24"/>
        </w:rPr>
        <w:t>1999</w:t>
      </w:r>
      <w:r w:rsidR="004737F4" w:rsidRPr="00FB2B35">
        <w:rPr>
          <w:rFonts w:ascii="Times New Roman" w:hAnsi="Times New Roman" w:cs="Times New Roman"/>
          <w:sz w:val="24"/>
          <w:szCs w:val="24"/>
        </w:rPr>
        <w:t xml:space="preserve">). </w:t>
      </w:r>
      <w:r w:rsidRPr="00FB2B35">
        <w:rPr>
          <w:rFonts w:ascii="Times New Roman" w:hAnsi="Times New Roman" w:cs="Times New Roman"/>
          <w:sz w:val="24"/>
          <w:szCs w:val="24"/>
        </w:rPr>
        <w:t>Moreover</w:t>
      </w:r>
      <w:r w:rsidR="004737F4" w:rsidRPr="00FB2B35">
        <w:rPr>
          <w:rFonts w:ascii="Times New Roman" w:hAnsi="Times New Roman" w:cs="Times New Roman"/>
          <w:sz w:val="24"/>
          <w:szCs w:val="24"/>
        </w:rPr>
        <w:t>, the death of</w:t>
      </w:r>
      <w:r w:rsidR="008E1DB1" w:rsidRPr="00FB2B35">
        <w:rPr>
          <w:rFonts w:ascii="Times New Roman" w:hAnsi="Times New Roman" w:cs="Times New Roman"/>
          <w:sz w:val="24"/>
          <w:szCs w:val="24"/>
        </w:rPr>
        <w:t xml:space="preserve"> a partner can lead to an increased need for emotio</w:t>
      </w:r>
      <w:r w:rsidR="004737F4" w:rsidRPr="00FB2B35">
        <w:rPr>
          <w:rFonts w:ascii="Times New Roman" w:hAnsi="Times New Roman" w:cs="Times New Roman"/>
          <w:sz w:val="24"/>
          <w:szCs w:val="24"/>
        </w:rPr>
        <w:t>nal support and social interac</w:t>
      </w:r>
      <w:r w:rsidR="008E1DB1" w:rsidRPr="00FB2B35">
        <w:rPr>
          <w:rFonts w:ascii="Times New Roman" w:hAnsi="Times New Roman" w:cs="Times New Roman"/>
          <w:sz w:val="24"/>
          <w:szCs w:val="24"/>
        </w:rPr>
        <w:t>tions.</w:t>
      </w:r>
      <w:r w:rsidR="008E1DB1" w:rsidRPr="00BC56DB">
        <w:rPr>
          <w:rFonts w:ascii="Times New Roman" w:hAnsi="Times New Roman" w:cs="Times New Roman"/>
          <w:sz w:val="24"/>
          <w:szCs w:val="24"/>
        </w:rPr>
        <w:t xml:space="preserve"> It is therefore reasonable to assume that widowed parents are more likely to live w</w:t>
      </w:r>
      <w:r w:rsidR="004737F4" w:rsidRPr="00BC56DB">
        <w:rPr>
          <w:rFonts w:ascii="Times New Roman" w:hAnsi="Times New Roman" w:cs="Times New Roman"/>
          <w:sz w:val="24"/>
          <w:szCs w:val="24"/>
        </w:rPr>
        <w:t xml:space="preserve">ith their children (Lee and Dwyer, </w:t>
      </w:r>
      <w:r w:rsidR="008E1DB1" w:rsidRPr="00BC56DB">
        <w:rPr>
          <w:rFonts w:ascii="Times New Roman" w:hAnsi="Times New Roman" w:cs="Times New Roman"/>
          <w:sz w:val="24"/>
          <w:szCs w:val="24"/>
        </w:rPr>
        <w:t>1996).</w:t>
      </w:r>
      <w:r>
        <w:rPr>
          <w:rFonts w:ascii="Times New Roman" w:hAnsi="Times New Roman" w:cs="Times New Roman"/>
          <w:sz w:val="24"/>
          <w:szCs w:val="24"/>
        </w:rPr>
        <w:t xml:space="preserve"> However, once widowed or separated parents engage in new partnerships, their need for privacy increases again. In addition, the absolute number of household members plays an important role for the likelihood of intergenerational cohabitation.</w:t>
      </w:r>
      <w:r w:rsidR="008E1DB1" w:rsidRPr="00BC56DB">
        <w:rPr>
          <w:rFonts w:ascii="Times New Roman" w:hAnsi="Times New Roman" w:cs="Times New Roman"/>
          <w:sz w:val="24"/>
          <w:szCs w:val="24"/>
        </w:rPr>
        <w:t xml:space="preserve"> </w:t>
      </w:r>
      <w:r w:rsidR="00512905" w:rsidRPr="00512905">
        <w:rPr>
          <w:rFonts w:ascii="Times New Roman" w:hAnsi="Times New Roman" w:cs="Times New Roman"/>
          <w:sz w:val="24"/>
          <w:szCs w:val="24"/>
        </w:rPr>
        <w:t>If siblings or other family members of young adults live with his or her</w:t>
      </w:r>
      <w:r w:rsidR="004737F4" w:rsidRPr="00512905">
        <w:rPr>
          <w:rFonts w:ascii="Times New Roman" w:hAnsi="Times New Roman" w:cs="Times New Roman"/>
          <w:sz w:val="24"/>
          <w:szCs w:val="24"/>
        </w:rPr>
        <w:t xml:space="preserve"> parents, </w:t>
      </w:r>
      <w:r w:rsidR="00512905" w:rsidRPr="00512905">
        <w:rPr>
          <w:rFonts w:ascii="Times New Roman" w:hAnsi="Times New Roman" w:cs="Times New Roman"/>
          <w:sz w:val="24"/>
          <w:szCs w:val="24"/>
        </w:rPr>
        <w:t>they occupy potential housing space (</w:t>
      </w:r>
      <w:proofErr w:type="spellStart"/>
      <w:r w:rsidR="00512905" w:rsidRPr="00512905">
        <w:rPr>
          <w:rFonts w:ascii="Times New Roman" w:hAnsi="Times New Roman" w:cs="Times New Roman"/>
          <w:sz w:val="24"/>
          <w:szCs w:val="24"/>
        </w:rPr>
        <w:t>Szydlik</w:t>
      </w:r>
      <w:proofErr w:type="spellEnd"/>
      <w:r w:rsidR="00512905" w:rsidRPr="00512905">
        <w:rPr>
          <w:rFonts w:ascii="Times New Roman" w:hAnsi="Times New Roman" w:cs="Times New Roman"/>
          <w:sz w:val="24"/>
          <w:szCs w:val="24"/>
        </w:rPr>
        <w:t xml:space="preserve"> and </w:t>
      </w:r>
      <w:proofErr w:type="spellStart"/>
      <w:r w:rsidR="00512905" w:rsidRPr="00512905">
        <w:rPr>
          <w:rFonts w:ascii="Times New Roman" w:hAnsi="Times New Roman" w:cs="Times New Roman"/>
          <w:sz w:val="24"/>
          <w:szCs w:val="24"/>
        </w:rPr>
        <w:t>Isengard</w:t>
      </w:r>
      <w:proofErr w:type="spellEnd"/>
      <w:r w:rsidR="00512905" w:rsidRPr="00512905">
        <w:rPr>
          <w:rFonts w:ascii="Times New Roman" w:hAnsi="Times New Roman" w:cs="Times New Roman"/>
          <w:sz w:val="24"/>
          <w:szCs w:val="24"/>
        </w:rPr>
        <w:t>, 2012).</w:t>
      </w:r>
    </w:p>
    <w:p w:rsidR="00143400" w:rsidRPr="00BC56DB" w:rsidRDefault="00B45DC7" w:rsidP="002E2493">
      <w:pPr>
        <w:pStyle w:val="berschrift3"/>
        <w:spacing w:before="0" w:after="200"/>
        <w:rPr>
          <w:rFonts w:ascii="Times New Roman" w:hAnsi="Times New Roman" w:cs="Times New Roman"/>
          <w:b w:val="0"/>
          <w:i/>
          <w:color w:val="auto"/>
          <w:sz w:val="24"/>
          <w:szCs w:val="24"/>
        </w:rPr>
      </w:pPr>
      <w:r>
        <w:rPr>
          <w:rFonts w:ascii="Times New Roman" w:hAnsi="Times New Roman" w:cs="Times New Roman"/>
          <w:b w:val="0"/>
          <w:i/>
          <w:color w:val="auto"/>
          <w:sz w:val="24"/>
          <w:szCs w:val="24"/>
        </w:rPr>
        <w:lastRenderedPageBreak/>
        <w:t>Macro-level</w:t>
      </w:r>
      <w:r w:rsidR="004737F4" w:rsidRPr="00BC56DB">
        <w:rPr>
          <w:rFonts w:ascii="Times New Roman" w:hAnsi="Times New Roman" w:cs="Times New Roman"/>
          <w:b w:val="0"/>
          <w:i/>
          <w:color w:val="auto"/>
          <w:sz w:val="24"/>
          <w:szCs w:val="24"/>
        </w:rPr>
        <w:t xml:space="preserve">: Cultural-contextual </w:t>
      </w:r>
      <w:r w:rsidR="00143400" w:rsidRPr="00BC56DB">
        <w:rPr>
          <w:rFonts w:ascii="Times New Roman" w:hAnsi="Times New Roman" w:cs="Times New Roman"/>
          <w:b w:val="0"/>
          <w:i/>
          <w:color w:val="auto"/>
          <w:sz w:val="24"/>
          <w:szCs w:val="24"/>
        </w:rPr>
        <w:t>factors</w:t>
      </w:r>
    </w:p>
    <w:p w:rsidR="00143400" w:rsidRPr="00BC56DB" w:rsidRDefault="004737F4" w:rsidP="00ED6E39">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Cultural-</w:t>
      </w:r>
      <w:r w:rsidR="00874923" w:rsidRPr="00BC56DB">
        <w:rPr>
          <w:rFonts w:ascii="Times New Roman" w:hAnsi="Times New Roman" w:cs="Times New Roman"/>
          <w:sz w:val="24"/>
          <w:szCs w:val="24"/>
        </w:rPr>
        <w:t>contextual factors include</w:t>
      </w:r>
      <w:r w:rsidRPr="00BC56DB">
        <w:rPr>
          <w:rFonts w:ascii="Times New Roman" w:hAnsi="Times New Roman" w:cs="Times New Roman"/>
          <w:sz w:val="24"/>
          <w:szCs w:val="24"/>
        </w:rPr>
        <w:t>,</w:t>
      </w:r>
      <w:r w:rsidR="00874923" w:rsidRPr="00BC56DB">
        <w:rPr>
          <w:rFonts w:ascii="Times New Roman" w:hAnsi="Times New Roman" w:cs="Times New Roman"/>
          <w:sz w:val="24"/>
          <w:szCs w:val="24"/>
        </w:rPr>
        <w:t xml:space="preserve"> inter alia</w:t>
      </w:r>
      <w:r w:rsidRPr="00BC56DB">
        <w:rPr>
          <w:rFonts w:ascii="Times New Roman" w:hAnsi="Times New Roman" w:cs="Times New Roman"/>
          <w:sz w:val="24"/>
          <w:szCs w:val="24"/>
        </w:rPr>
        <w:t xml:space="preserve">, </w:t>
      </w:r>
      <w:r w:rsidR="00363803">
        <w:rPr>
          <w:rFonts w:ascii="Times New Roman" w:hAnsi="Times New Roman" w:cs="Times New Roman"/>
          <w:sz w:val="24"/>
          <w:szCs w:val="24"/>
        </w:rPr>
        <w:t xml:space="preserve">cultural conditions, welfare state arrangements, and </w:t>
      </w:r>
      <w:r w:rsidRPr="00BC56DB">
        <w:rPr>
          <w:rFonts w:ascii="Times New Roman" w:hAnsi="Times New Roman" w:cs="Times New Roman"/>
          <w:sz w:val="24"/>
          <w:szCs w:val="24"/>
        </w:rPr>
        <w:t>numerous conditio</w:t>
      </w:r>
      <w:r w:rsidR="00363803">
        <w:rPr>
          <w:rFonts w:ascii="Times New Roman" w:hAnsi="Times New Roman" w:cs="Times New Roman"/>
          <w:sz w:val="24"/>
          <w:szCs w:val="24"/>
        </w:rPr>
        <w:t xml:space="preserve">ns of the economy and the labor market. </w:t>
      </w:r>
      <w:r w:rsidRPr="00BC56DB">
        <w:rPr>
          <w:rFonts w:ascii="Times New Roman" w:hAnsi="Times New Roman" w:cs="Times New Roman"/>
          <w:sz w:val="24"/>
          <w:szCs w:val="24"/>
        </w:rPr>
        <w:t xml:space="preserve">Kaplan (2012) </w:t>
      </w:r>
      <w:r w:rsidR="00C161CF">
        <w:rPr>
          <w:rFonts w:ascii="Times New Roman" w:hAnsi="Times New Roman" w:cs="Times New Roman"/>
          <w:sz w:val="24"/>
          <w:szCs w:val="24"/>
        </w:rPr>
        <w:t>even suggests</w:t>
      </w:r>
      <w:r w:rsidRPr="00BC56DB">
        <w:rPr>
          <w:rFonts w:ascii="Times New Roman" w:hAnsi="Times New Roman" w:cs="Times New Roman"/>
          <w:sz w:val="24"/>
          <w:szCs w:val="24"/>
        </w:rPr>
        <w:t xml:space="preserve"> that </w:t>
      </w:r>
      <w:r w:rsidR="00874923" w:rsidRPr="00BC56DB">
        <w:rPr>
          <w:rFonts w:ascii="Times New Roman" w:hAnsi="Times New Roman" w:cs="Times New Roman"/>
          <w:sz w:val="24"/>
          <w:szCs w:val="24"/>
        </w:rPr>
        <w:t>cross-nat</w:t>
      </w:r>
      <w:r w:rsidRPr="00BC56DB">
        <w:rPr>
          <w:rFonts w:ascii="Times New Roman" w:hAnsi="Times New Roman" w:cs="Times New Roman"/>
          <w:sz w:val="24"/>
          <w:szCs w:val="24"/>
        </w:rPr>
        <w:t xml:space="preserve">ional diﬀerences concerning intergenerational </w:t>
      </w:r>
      <w:r w:rsidR="00874923" w:rsidRPr="00BC56DB">
        <w:rPr>
          <w:rFonts w:ascii="Times New Roman" w:hAnsi="Times New Roman" w:cs="Times New Roman"/>
          <w:sz w:val="24"/>
          <w:szCs w:val="24"/>
        </w:rPr>
        <w:t>livi</w:t>
      </w:r>
      <w:r w:rsidRPr="00BC56DB">
        <w:rPr>
          <w:rFonts w:ascii="Times New Roman" w:hAnsi="Times New Roman" w:cs="Times New Roman"/>
          <w:sz w:val="24"/>
          <w:szCs w:val="24"/>
        </w:rPr>
        <w:t xml:space="preserve">ng </w:t>
      </w:r>
      <w:r w:rsidR="00874923" w:rsidRPr="00BC56DB">
        <w:rPr>
          <w:rFonts w:ascii="Times New Roman" w:hAnsi="Times New Roman" w:cs="Times New Roman"/>
          <w:sz w:val="24"/>
          <w:szCs w:val="24"/>
        </w:rPr>
        <w:t xml:space="preserve">can be largely </w:t>
      </w:r>
      <w:r w:rsidRPr="00BC56DB">
        <w:rPr>
          <w:rFonts w:ascii="Times New Roman" w:hAnsi="Times New Roman" w:cs="Times New Roman"/>
          <w:sz w:val="24"/>
          <w:szCs w:val="24"/>
        </w:rPr>
        <w:t xml:space="preserve">traced back to </w:t>
      </w:r>
      <w:r w:rsidR="00874923" w:rsidRPr="00BC56DB">
        <w:rPr>
          <w:rFonts w:ascii="Times New Roman" w:hAnsi="Times New Roman" w:cs="Times New Roman"/>
          <w:sz w:val="24"/>
          <w:szCs w:val="24"/>
        </w:rPr>
        <w:t xml:space="preserve">national </w:t>
      </w:r>
      <w:r w:rsidRPr="00BC56DB">
        <w:rPr>
          <w:rFonts w:ascii="Times New Roman" w:hAnsi="Times New Roman" w:cs="Times New Roman"/>
          <w:sz w:val="24"/>
          <w:szCs w:val="24"/>
        </w:rPr>
        <w:t xml:space="preserve">unemployment rates. </w:t>
      </w:r>
      <w:r w:rsidR="00C161CF">
        <w:rPr>
          <w:rFonts w:ascii="Times New Roman" w:hAnsi="Times New Roman" w:cs="Times New Roman"/>
          <w:sz w:val="24"/>
          <w:szCs w:val="24"/>
        </w:rPr>
        <w:t xml:space="preserve">According to him, the </w:t>
      </w:r>
      <w:r w:rsidR="00874923" w:rsidRPr="00BC56DB">
        <w:rPr>
          <w:rFonts w:ascii="Times New Roman" w:hAnsi="Times New Roman" w:cs="Times New Roman"/>
          <w:sz w:val="24"/>
          <w:szCs w:val="24"/>
        </w:rPr>
        <w:t>unem</w:t>
      </w:r>
      <w:r w:rsidR="00363803">
        <w:rPr>
          <w:rFonts w:ascii="Times New Roman" w:hAnsi="Times New Roman" w:cs="Times New Roman"/>
          <w:sz w:val="24"/>
          <w:szCs w:val="24"/>
        </w:rPr>
        <w:t xml:space="preserve">ployment rate </w:t>
      </w:r>
      <w:r w:rsidR="00C161CF">
        <w:rPr>
          <w:rFonts w:ascii="Times New Roman" w:hAnsi="Times New Roman" w:cs="Times New Roman"/>
          <w:sz w:val="24"/>
          <w:szCs w:val="24"/>
        </w:rPr>
        <w:t>determines</w:t>
      </w:r>
      <w:r w:rsidR="00874923" w:rsidRPr="00BC56DB">
        <w:rPr>
          <w:rFonts w:ascii="Times New Roman" w:hAnsi="Times New Roman" w:cs="Times New Roman"/>
          <w:sz w:val="24"/>
          <w:szCs w:val="24"/>
        </w:rPr>
        <w:t xml:space="preserve"> </w:t>
      </w:r>
      <w:r w:rsidR="00C161CF">
        <w:rPr>
          <w:rFonts w:ascii="Times New Roman" w:hAnsi="Times New Roman" w:cs="Times New Roman"/>
          <w:sz w:val="24"/>
          <w:szCs w:val="24"/>
        </w:rPr>
        <w:t>young adults’ and parental financial resources</w:t>
      </w:r>
      <w:r w:rsidR="00874923" w:rsidRPr="00BC56DB">
        <w:rPr>
          <w:rFonts w:ascii="Times New Roman" w:hAnsi="Times New Roman" w:cs="Times New Roman"/>
          <w:sz w:val="24"/>
          <w:szCs w:val="24"/>
        </w:rPr>
        <w:t xml:space="preserve"> alike, making shared living more or less attractiv</w:t>
      </w:r>
      <w:r w:rsidRPr="00BC56DB">
        <w:rPr>
          <w:rFonts w:ascii="Times New Roman" w:hAnsi="Times New Roman" w:cs="Times New Roman"/>
          <w:sz w:val="24"/>
          <w:szCs w:val="24"/>
        </w:rPr>
        <w:t xml:space="preserve">e </w:t>
      </w:r>
      <w:r w:rsidR="00874923" w:rsidRPr="00BC56DB">
        <w:rPr>
          <w:rFonts w:ascii="Times New Roman" w:hAnsi="Times New Roman" w:cs="Times New Roman"/>
          <w:sz w:val="24"/>
          <w:szCs w:val="24"/>
        </w:rPr>
        <w:t xml:space="preserve">for both parties. </w:t>
      </w:r>
      <w:proofErr w:type="spellStart"/>
      <w:r w:rsidR="00C161CF">
        <w:rPr>
          <w:rFonts w:ascii="Times New Roman" w:hAnsi="Times New Roman" w:cs="Times New Roman"/>
          <w:sz w:val="24"/>
          <w:szCs w:val="24"/>
        </w:rPr>
        <w:t>Futhermore</w:t>
      </w:r>
      <w:proofErr w:type="spellEnd"/>
      <w:r w:rsidRPr="00BC56DB">
        <w:rPr>
          <w:rFonts w:ascii="Times New Roman" w:hAnsi="Times New Roman" w:cs="Times New Roman"/>
          <w:sz w:val="24"/>
          <w:szCs w:val="24"/>
        </w:rPr>
        <w:t xml:space="preserve">, the welfare state’s </w:t>
      </w:r>
      <w:r w:rsidR="00874923" w:rsidRPr="00BC56DB">
        <w:rPr>
          <w:rFonts w:ascii="Times New Roman" w:hAnsi="Times New Roman" w:cs="Times New Roman"/>
          <w:sz w:val="24"/>
          <w:szCs w:val="24"/>
        </w:rPr>
        <w:t>position towar</w:t>
      </w:r>
      <w:r w:rsidRPr="00BC56DB">
        <w:rPr>
          <w:rFonts w:ascii="Times New Roman" w:hAnsi="Times New Roman" w:cs="Times New Roman"/>
          <w:sz w:val="24"/>
          <w:szCs w:val="24"/>
        </w:rPr>
        <w:t>ds family support also has a major in</w:t>
      </w:r>
      <w:r w:rsidR="00874923" w:rsidRPr="00BC56DB">
        <w:rPr>
          <w:rFonts w:ascii="Times New Roman" w:hAnsi="Times New Roman" w:cs="Times New Roman"/>
          <w:sz w:val="24"/>
          <w:szCs w:val="24"/>
        </w:rPr>
        <w:t>ﬂuence on cohabitat</w:t>
      </w:r>
      <w:r w:rsidRPr="00BC56DB">
        <w:rPr>
          <w:rFonts w:ascii="Times New Roman" w:hAnsi="Times New Roman" w:cs="Times New Roman"/>
          <w:sz w:val="24"/>
          <w:szCs w:val="24"/>
        </w:rPr>
        <w:t xml:space="preserve">ion needs.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Isengard</w:t>
      </w:r>
      <w:proofErr w:type="spellEnd"/>
      <w:r w:rsidRPr="00BC56DB">
        <w:rPr>
          <w:rFonts w:ascii="Times New Roman" w:hAnsi="Times New Roman" w:cs="Times New Roman"/>
          <w:sz w:val="24"/>
          <w:szCs w:val="24"/>
        </w:rPr>
        <w:t xml:space="preserve"> (2012)</w:t>
      </w:r>
      <w:r w:rsidR="00874923" w:rsidRPr="00BC56DB">
        <w:rPr>
          <w:rFonts w:ascii="Times New Roman" w:hAnsi="Times New Roman" w:cs="Times New Roman"/>
          <w:sz w:val="24"/>
          <w:szCs w:val="24"/>
        </w:rPr>
        <w:t xml:space="preserve"> explain that “a ret</w:t>
      </w:r>
      <w:r w:rsidRPr="00BC56DB">
        <w:rPr>
          <w:rFonts w:ascii="Times New Roman" w:hAnsi="Times New Roman" w:cs="Times New Roman"/>
          <w:sz w:val="24"/>
          <w:szCs w:val="24"/>
        </w:rPr>
        <w:t xml:space="preserve">renchment of the welfare state </w:t>
      </w:r>
      <w:r w:rsidR="00874923" w:rsidRPr="00BC56DB">
        <w:rPr>
          <w:rFonts w:ascii="Times New Roman" w:hAnsi="Times New Roman" w:cs="Times New Roman"/>
          <w:sz w:val="24"/>
          <w:szCs w:val="24"/>
        </w:rPr>
        <w:t>is placing in</w:t>
      </w:r>
      <w:r w:rsidRPr="00BC56DB">
        <w:rPr>
          <w:rFonts w:ascii="Times New Roman" w:hAnsi="Times New Roman" w:cs="Times New Roman"/>
          <w:sz w:val="24"/>
          <w:szCs w:val="24"/>
        </w:rPr>
        <w:t xml:space="preserve">creasing demands on relatives. </w:t>
      </w:r>
      <w:proofErr w:type="gramStart"/>
      <w:r w:rsidRPr="00BC56DB">
        <w:rPr>
          <w:rFonts w:ascii="Times New Roman" w:hAnsi="Times New Roman" w:cs="Times New Roman"/>
          <w:sz w:val="24"/>
          <w:szCs w:val="24"/>
        </w:rPr>
        <w:t xml:space="preserve">Elderly parents </w:t>
      </w:r>
      <w:r w:rsidR="00874923" w:rsidRPr="00BC56DB">
        <w:rPr>
          <w:rFonts w:ascii="Times New Roman" w:hAnsi="Times New Roman" w:cs="Times New Roman"/>
          <w:sz w:val="24"/>
          <w:szCs w:val="24"/>
        </w:rPr>
        <w:t>and adult children thus find themselves having to take responsibility more frequently for one another”</w:t>
      </w:r>
      <w:r w:rsidRPr="00BC56DB">
        <w:rPr>
          <w:rFonts w:ascii="Times New Roman" w:hAnsi="Times New Roman" w:cs="Times New Roman"/>
          <w:sz w:val="24"/>
          <w:szCs w:val="24"/>
        </w:rPr>
        <w:t xml:space="preserve"> (p. </w:t>
      </w:r>
      <w:r w:rsidR="00874923" w:rsidRPr="00BC56DB">
        <w:rPr>
          <w:rFonts w:ascii="Times New Roman" w:hAnsi="Times New Roman" w:cs="Times New Roman"/>
          <w:sz w:val="24"/>
          <w:szCs w:val="24"/>
        </w:rPr>
        <w:t>469).</w:t>
      </w:r>
      <w:proofErr w:type="gramEnd"/>
    </w:p>
    <w:p w:rsidR="00ED6E39" w:rsidRPr="00BC56DB" w:rsidRDefault="00ED6E39" w:rsidP="00ED6E39">
      <w:pPr>
        <w:spacing w:line="480" w:lineRule="auto"/>
        <w:rPr>
          <w:rFonts w:ascii="Times New Roman" w:hAnsi="Times New Roman" w:cs="Times New Roman"/>
          <w:sz w:val="24"/>
          <w:szCs w:val="24"/>
        </w:rPr>
      </w:pPr>
    </w:p>
    <w:p w:rsidR="00ED6E39" w:rsidRPr="00BC56DB" w:rsidRDefault="00ED6E39" w:rsidP="00015A99">
      <w:pPr>
        <w:pStyle w:val="berschrift2"/>
        <w:spacing w:before="0" w:after="200"/>
        <w:jc w:val="center"/>
        <w:rPr>
          <w:rFonts w:ascii="Times New Roman" w:hAnsi="Times New Roman" w:cs="Times New Roman"/>
          <w:b w:val="0"/>
          <w:i/>
          <w:sz w:val="24"/>
          <w:szCs w:val="24"/>
        </w:rPr>
      </w:pPr>
      <w:r w:rsidRPr="00BC56DB">
        <w:rPr>
          <w:rFonts w:ascii="Times New Roman" w:hAnsi="Times New Roman" w:cs="Times New Roman"/>
          <w:b w:val="0"/>
          <w:i/>
          <w:color w:val="auto"/>
          <w:sz w:val="24"/>
          <w:szCs w:val="24"/>
        </w:rPr>
        <w:t>The Development of a Revised Model</w:t>
      </w:r>
    </w:p>
    <w:p w:rsidR="001622D1" w:rsidRPr="00BC56DB" w:rsidRDefault="001622D1" w:rsidP="001622D1">
      <w:pPr>
        <w:spacing w:after="0" w:line="480" w:lineRule="auto"/>
        <w:rPr>
          <w:rFonts w:ascii="Times New Roman" w:hAnsi="Times New Roman" w:cs="Times New Roman"/>
          <w:sz w:val="24"/>
          <w:szCs w:val="24"/>
        </w:rPr>
      </w:pPr>
      <w:proofErr w:type="spellStart"/>
      <w:r w:rsidRPr="00BC56DB">
        <w:rPr>
          <w:rFonts w:ascii="Times New Roman" w:hAnsi="Times New Roman" w:cs="Times New Roman"/>
          <w:sz w:val="24"/>
          <w:szCs w:val="24"/>
        </w:rPr>
        <w:t>Szydlik’s</w:t>
      </w:r>
      <w:proofErr w:type="spellEnd"/>
      <w:r w:rsidR="00C161CF">
        <w:rPr>
          <w:rFonts w:ascii="Times New Roman" w:hAnsi="Times New Roman" w:cs="Times New Roman"/>
          <w:sz w:val="24"/>
          <w:szCs w:val="24"/>
        </w:rPr>
        <w:t xml:space="preserve"> (2008)</w:t>
      </w:r>
      <w:r w:rsidRPr="00BC56DB">
        <w:rPr>
          <w:rFonts w:ascii="Times New Roman" w:hAnsi="Times New Roman" w:cs="Times New Roman"/>
          <w:sz w:val="24"/>
          <w:szCs w:val="24"/>
        </w:rPr>
        <w:t xml:space="preserve"> model allows for the integration of a great v</w:t>
      </w:r>
      <w:r w:rsidR="00C161CF">
        <w:rPr>
          <w:rFonts w:ascii="Times New Roman" w:hAnsi="Times New Roman" w:cs="Times New Roman"/>
          <w:sz w:val="24"/>
          <w:szCs w:val="24"/>
        </w:rPr>
        <w:t xml:space="preserve">ariety of inﬂuence factors and </w:t>
      </w:r>
      <w:r w:rsidRPr="00BC56DB">
        <w:rPr>
          <w:rFonts w:ascii="Times New Roman" w:hAnsi="Times New Roman" w:cs="Times New Roman"/>
          <w:sz w:val="24"/>
          <w:szCs w:val="24"/>
        </w:rPr>
        <w:t>is ﬂexible</w:t>
      </w:r>
      <w:r w:rsidR="00C161CF">
        <w:rPr>
          <w:rFonts w:ascii="Times New Roman" w:hAnsi="Times New Roman" w:cs="Times New Roman"/>
          <w:sz w:val="24"/>
          <w:szCs w:val="24"/>
        </w:rPr>
        <w:t xml:space="preserve"> enough</w:t>
      </w:r>
      <w:r w:rsidRPr="00BC56DB">
        <w:rPr>
          <w:rFonts w:ascii="Times New Roman" w:hAnsi="Times New Roman" w:cs="Times New Roman"/>
          <w:sz w:val="24"/>
          <w:szCs w:val="24"/>
        </w:rPr>
        <w:t xml:space="preserve"> that it can be successfully applied to various forms o</w:t>
      </w:r>
      <w:r w:rsidR="000B070B">
        <w:rPr>
          <w:rFonts w:ascii="Times New Roman" w:hAnsi="Times New Roman" w:cs="Times New Roman"/>
          <w:sz w:val="24"/>
          <w:szCs w:val="24"/>
        </w:rPr>
        <w:t xml:space="preserve">f family solidarity. </w:t>
      </w:r>
      <w:r w:rsidRPr="00BC56DB">
        <w:rPr>
          <w:rFonts w:ascii="Times New Roman" w:hAnsi="Times New Roman" w:cs="Times New Roman"/>
          <w:sz w:val="24"/>
          <w:szCs w:val="24"/>
        </w:rPr>
        <w:t>Yet, it can be argued for two modiﬁcations, viz. the reduction of dimensions</w:t>
      </w:r>
      <w:r w:rsidR="00F06ED9" w:rsidRPr="00BC56DB">
        <w:rPr>
          <w:rFonts w:ascii="Times New Roman" w:hAnsi="Times New Roman" w:cs="Times New Roman"/>
          <w:sz w:val="24"/>
          <w:szCs w:val="24"/>
        </w:rPr>
        <w:t xml:space="preserve"> and an amendment regarding the inﬂuence of other forms of</w:t>
      </w:r>
      <w:r w:rsidRPr="00BC56DB">
        <w:rPr>
          <w:rFonts w:ascii="Times New Roman" w:hAnsi="Times New Roman" w:cs="Times New Roman"/>
          <w:sz w:val="24"/>
          <w:szCs w:val="24"/>
        </w:rPr>
        <w:t xml:space="preserve"> family solidarity.</w:t>
      </w:r>
    </w:p>
    <w:p w:rsidR="001622D1" w:rsidRPr="00BC56DB" w:rsidRDefault="00F06ED9" w:rsidP="001622D1">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First, it can be reduced to the two core dimensions of need and opportunity. Both</w:t>
      </w:r>
      <w:r w:rsidR="001622D1" w:rsidRPr="00BC56DB">
        <w:rPr>
          <w:rFonts w:ascii="Times New Roman" w:hAnsi="Times New Roman" w:cs="Times New Roman"/>
          <w:sz w:val="24"/>
          <w:szCs w:val="24"/>
        </w:rPr>
        <w:t xml:space="preserve"> family structure and cultural-contextual structures exert their eﬀect either via the</w:t>
      </w:r>
      <w:r w:rsidRPr="00BC56DB">
        <w:rPr>
          <w:rFonts w:ascii="Times New Roman" w:hAnsi="Times New Roman" w:cs="Times New Roman"/>
          <w:sz w:val="24"/>
          <w:szCs w:val="24"/>
        </w:rPr>
        <w:t xml:space="preserve"> need or the opportunity </w:t>
      </w:r>
      <w:r w:rsidR="001622D1" w:rsidRPr="00BC56DB">
        <w:rPr>
          <w:rFonts w:ascii="Times New Roman" w:hAnsi="Times New Roman" w:cs="Times New Roman"/>
          <w:sz w:val="24"/>
          <w:szCs w:val="24"/>
        </w:rPr>
        <w:t xml:space="preserve">channel and can thus be considered subordinate factors. </w:t>
      </w:r>
      <w:r w:rsidR="000B070B">
        <w:rPr>
          <w:rFonts w:ascii="Times New Roman" w:hAnsi="Times New Roman" w:cs="Times New Roman"/>
          <w:sz w:val="24"/>
          <w:szCs w:val="24"/>
        </w:rPr>
        <w:t>Regarding</w:t>
      </w:r>
      <w:r w:rsidR="001622D1" w:rsidRPr="00BC56DB">
        <w:rPr>
          <w:rFonts w:ascii="Times New Roman" w:hAnsi="Times New Roman" w:cs="Times New Roman"/>
          <w:sz w:val="24"/>
          <w:szCs w:val="24"/>
        </w:rPr>
        <w:t xml:space="preserve"> family </w:t>
      </w:r>
      <w:r w:rsidRPr="00BC56DB">
        <w:rPr>
          <w:rFonts w:ascii="Times New Roman" w:hAnsi="Times New Roman" w:cs="Times New Roman"/>
          <w:sz w:val="24"/>
          <w:szCs w:val="24"/>
        </w:rPr>
        <w:t xml:space="preserve">structure, a single parent’s desire for companionship </w:t>
      </w:r>
      <w:r w:rsidR="000B070B">
        <w:rPr>
          <w:rFonts w:ascii="Times New Roman" w:hAnsi="Times New Roman" w:cs="Times New Roman"/>
          <w:sz w:val="24"/>
          <w:szCs w:val="24"/>
        </w:rPr>
        <w:t>can be understood as a</w:t>
      </w:r>
      <w:r w:rsidRPr="00BC56DB">
        <w:rPr>
          <w:rFonts w:ascii="Times New Roman" w:hAnsi="Times New Roman" w:cs="Times New Roman"/>
          <w:sz w:val="24"/>
          <w:szCs w:val="24"/>
        </w:rPr>
        <w:t xml:space="preserve"> positive need for cohabitation.</w:t>
      </w:r>
      <w:r w:rsidR="001622D1" w:rsidRPr="00BC56DB">
        <w:rPr>
          <w:rFonts w:ascii="Times New Roman" w:hAnsi="Times New Roman" w:cs="Times New Roman"/>
          <w:sz w:val="24"/>
          <w:szCs w:val="24"/>
        </w:rPr>
        <w:t xml:space="preserve"> And on the macro-level, welfare state policies replacing fa</w:t>
      </w:r>
      <w:r w:rsidR="000B070B">
        <w:rPr>
          <w:rFonts w:ascii="Times New Roman" w:hAnsi="Times New Roman" w:cs="Times New Roman"/>
          <w:sz w:val="24"/>
          <w:szCs w:val="24"/>
        </w:rPr>
        <w:t xml:space="preserve">mily services </w:t>
      </w:r>
      <w:r w:rsidR="001622D1" w:rsidRPr="00BC56DB">
        <w:rPr>
          <w:rFonts w:ascii="Times New Roman" w:hAnsi="Times New Roman" w:cs="Times New Roman"/>
          <w:sz w:val="24"/>
          <w:szCs w:val="24"/>
        </w:rPr>
        <w:t xml:space="preserve">aﬀect residency decisions by decreasing the young adults’ </w:t>
      </w:r>
      <w:r w:rsidRPr="00BC56DB">
        <w:rPr>
          <w:rFonts w:ascii="Times New Roman" w:hAnsi="Times New Roman" w:cs="Times New Roman"/>
          <w:sz w:val="24"/>
          <w:szCs w:val="24"/>
        </w:rPr>
        <w:t>need for shared living.</w:t>
      </w:r>
    </w:p>
    <w:p w:rsidR="001622D1" w:rsidRPr="00BC56DB" w:rsidRDefault="00F06ED9" w:rsidP="001622D1">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lastRenderedPageBreak/>
        <w:t xml:space="preserve">Second, </w:t>
      </w:r>
      <w:proofErr w:type="spellStart"/>
      <w:r w:rsidRPr="00BC56DB">
        <w:rPr>
          <w:rFonts w:ascii="Times New Roman" w:hAnsi="Times New Roman" w:cs="Times New Roman"/>
          <w:sz w:val="24"/>
          <w:szCs w:val="24"/>
        </w:rPr>
        <w:t>Szydlik’s</w:t>
      </w:r>
      <w:proofErr w:type="spellEnd"/>
      <w:r w:rsidRPr="00BC56DB">
        <w:rPr>
          <w:rFonts w:ascii="Times New Roman" w:hAnsi="Times New Roman" w:cs="Times New Roman"/>
          <w:sz w:val="24"/>
          <w:szCs w:val="24"/>
        </w:rPr>
        <w:t xml:space="preserve"> model to a large extent neglects the inﬂuence of other forms of</w:t>
      </w:r>
      <w:r w:rsidR="001622D1" w:rsidRPr="00BC56DB">
        <w:rPr>
          <w:rFonts w:ascii="Times New Roman" w:hAnsi="Times New Roman" w:cs="Times New Roman"/>
          <w:sz w:val="24"/>
          <w:szCs w:val="24"/>
        </w:rPr>
        <w:t xml:space="preserve"> solidar</w:t>
      </w:r>
      <w:r w:rsidR="000B070B">
        <w:rPr>
          <w:rFonts w:ascii="Times New Roman" w:hAnsi="Times New Roman" w:cs="Times New Roman"/>
          <w:sz w:val="24"/>
          <w:szCs w:val="24"/>
        </w:rPr>
        <w:t>ity on intergenerational cohabitation</w:t>
      </w:r>
      <w:r w:rsidR="000A0752">
        <w:rPr>
          <w:rFonts w:ascii="Times New Roman" w:hAnsi="Times New Roman" w:cs="Times New Roman"/>
          <w:sz w:val="24"/>
          <w:szCs w:val="24"/>
        </w:rPr>
        <w:t xml:space="preserve"> – which </w:t>
      </w:r>
      <w:r w:rsidR="00BC1FAC">
        <w:rPr>
          <w:rFonts w:ascii="Times New Roman" w:hAnsi="Times New Roman" w:cs="Times New Roman"/>
          <w:sz w:val="24"/>
          <w:szCs w:val="24"/>
        </w:rPr>
        <w:t>can be</w:t>
      </w:r>
      <w:r w:rsidRPr="00BC56DB">
        <w:rPr>
          <w:rFonts w:ascii="Times New Roman" w:hAnsi="Times New Roman" w:cs="Times New Roman"/>
          <w:sz w:val="24"/>
          <w:szCs w:val="24"/>
        </w:rPr>
        <w:t xml:space="preserve"> categorized as a</w:t>
      </w:r>
      <w:r w:rsidR="00BC1FAC">
        <w:rPr>
          <w:rFonts w:ascii="Times New Roman" w:hAnsi="Times New Roman" w:cs="Times New Roman"/>
          <w:sz w:val="24"/>
          <w:szCs w:val="24"/>
        </w:rPr>
        <w:t xml:space="preserve"> special form</w:t>
      </w:r>
      <w:r w:rsidR="000A0752">
        <w:rPr>
          <w:rFonts w:ascii="Times New Roman" w:hAnsi="Times New Roman" w:cs="Times New Roman"/>
          <w:sz w:val="24"/>
          <w:szCs w:val="24"/>
        </w:rPr>
        <w:t xml:space="preserve"> of </w:t>
      </w:r>
      <w:r w:rsidR="000B070B">
        <w:rPr>
          <w:rFonts w:ascii="Times New Roman" w:hAnsi="Times New Roman" w:cs="Times New Roman"/>
          <w:sz w:val="24"/>
          <w:szCs w:val="24"/>
        </w:rPr>
        <w:t>solidarity</w:t>
      </w:r>
      <w:r w:rsidRPr="00BC56DB">
        <w:rPr>
          <w:rFonts w:ascii="Times New Roman" w:hAnsi="Times New Roman" w:cs="Times New Roman"/>
          <w:sz w:val="24"/>
          <w:szCs w:val="24"/>
        </w:rPr>
        <w:t xml:space="preserve">: </w:t>
      </w:r>
      <w:r w:rsidR="001622D1" w:rsidRPr="00BC56DB">
        <w:rPr>
          <w:rFonts w:ascii="Times New Roman" w:hAnsi="Times New Roman" w:cs="Times New Roman"/>
          <w:sz w:val="24"/>
          <w:szCs w:val="24"/>
        </w:rPr>
        <w:t>functional family solidarity</w:t>
      </w:r>
      <w:r w:rsidR="00BC1FAC">
        <w:rPr>
          <w:rFonts w:ascii="Times New Roman" w:hAnsi="Times New Roman" w:cs="Times New Roman"/>
          <w:sz w:val="24"/>
          <w:szCs w:val="24"/>
        </w:rPr>
        <w:t xml:space="preserve"> (</w:t>
      </w:r>
      <w:proofErr w:type="spellStart"/>
      <w:r w:rsidR="00BC1FAC">
        <w:rPr>
          <w:rFonts w:ascii="Times New Roman" w:hAnsi="Times New Roman" w:cs="Times New Roman"/>
          <w:sz w:val="24"/>
          <w:szCs w:val="24"/>
        </w:rPr>
        <w:t>Bengston</w:t>
      </w:r>
      <w:proofErr w:type="spellEnd"/>
      <w:r w:rsidR="00BC1FAC">
        <w:rPr>
          <w:rFonts w:ascii="Times New Roman" w:hAnsi="Times New Roman" w:cs="Times New Roman"/>
          <w:sz w:val="24"/>
          <w:szCs w:val="24"/>
        </w:rPr>
        <w:t xml:space="preserve"> and Roberts, 1991)</w:t>
      </w:r>
      <w:r w:rsidR="001622D1" w:rsidRPr="00BC56DB">
        <w:rPr>
          <w:rFonts w:ascii="Times New Roman" w:hAnsi="Times New Roman" w:cs="Times New Roman"/>
          <w:sz w:val="24"/>
          <w:szCs w:val="24"/>
        </w:rPr>
        <w:t xml:space="preserve">. The </w:t>
      </w:r>
      <w:r w:rsidR="001D6D40">
        <w:rPr>
          <w:rFonts w:ascii="Times New Roman" w:hAnsi="Times New Roman" w:cs="Times New Roman"/>
          <w:sz w:val="24"/>
          <w:szCs w:val="24"/>
        </w:rPr>
        <w:t xml:space="preserve">(social) </w:t>
      </w:r>
      <w:r w:rsidR="001622D1" w:rsidRPr="00BC56DB">
        <w:rPr>
          <w:rFonts w:ascii="Times New Roman" w:hAnsi="Times New Roman" w:cs="Times New Roman"/>
          <w:sz w:val="24"/>
          <w:szCs w:val="24"/>
        </w:rPr>
        <w:t xml:space="preserve">motivation for such </w:t>
      </w:r>
      <w:r w:rsidR="00BC1FAC">
        <w:rPr>
          <w:rFonts w:ascii="Times New Roman" w:hAnsi="Times New Roman" w:cs="Times New Roman"/>
          <w:sz w:val="24"/>
          <w:szCs w:val="24"/>
        </w:rPr>
        <w:t>behavior</w:t>
      </w:r>
      <w:r w:rsidR="001622D1" w:rsidRPr="00BC56DB">
        <w:rPr>
          <w:rFonts w:ascii="Times New Roman" w:hAnsi="Times New Roman" w:cs="Times New Roman"/>
          <w:sz w:val="24"/>
          <w:szCs w:val="24"/>
        </w:rPr>
        <w:t xml:space="preserve"> lies in normative family solidarity, which entails societal expec</w:t>
      </w:r>
      <w:r w:rsidRPr="00BC56DB">
        <w:rPr>
          <w:rFonts w:ascii="Times New Roman" w:hAnsi="Times New Roman" w:cs="Times New Roman"/>
          <w:sz w:val="24"/>
          <w:szCs w:val="24"/>
        </w:rPr>
        <w:t xml:space="preserve">tations regarding the provision of </w:t>
      </w:r>
      <w:r w:rsidR="001622D1" w:rsidRPr="00BC56DB">
        <w:rPr>
          <w:rFonts w:ascii="Times New Roman" w:hAnsi="Times New Roman" w:cs="Times New Roman"/>
          <w:sz w:val="24"/>
          <w:szCs w:val="24"/>
        </w:rPr>
        <w:t>solidarity when needed (see e</w:t>
      </w:r>
      <w:r w:rsidRPr="00BC56DB">
        <w:rPr>
          <w:rFonts w:ascii="Times New Roman" w:hAnsi="Times New Roman" w:cs="Times New Roman"/>
          <w:sz w:val="24"/>
          <w:szCs w:val="24"/>
        </w:rPr>
        <w:t xml:space="preserve">.g. </w:t>
      </w:r>
      <w:proofErr w:type="spellStart"/>
      <w:r w:rsidRPr="00BC56DB">
        <w:rPr>
          <w:rFonts w:ascii="Times New Roman" w:hAnsi="Times New Roman" w:cs="Times New Roman"/>
          <w:sz w:val="24"/>
          <w:szCs w:val="24"/>
        </w:rPr>
        <w:t>Goerres</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Tepe</w:t>
      </w:r>
      <w:proofErr w:type="spellEnd"/>
      <w:r w:rsidRPr="00BC56DB">
        <w:rPr>
          <w:rFonts w:ascii="Times New Roman" w:hAnsi="Times New Roman" w:cs="Times New Roman"/>
          <w:sz w:val="24"/>
          <w:szCs w:val="24"/>
        </w:rPr>
        <w:t>, 2010).</w:t>
      </w:r>
    </w:p>
    <w:p w:rsidR="002B0467" w:rsidRPr="00BC56DB" w:rsidRDefault="00BC1FAC" w:rsidP="00F06ED9">
      <w:pPr>
        <w:spacing w:after="0" w:line="480" w:lineRule="auto"/>
        <w:rPr>
          <w:rFonts w:ascii="Times New Roman" w:hAnsi="Times New Roman" w:cs="Times New Roman"/>
          <w:sz w:val="24"/>
          <w:szCs w:val="24"/>
        </w:rPr>
      </w:pPr>
      <w:r>
        <w:rPr>
          <w:rFonts w:ascii="Times New Roman" w:hAnsi="Times New Roman" w:cs="Times New Roman"/>
          <w:sz w:val="24"/>
          <w:szCs w:val="24"/>
        </w:rPr>
        <w:t>Functional and normative family solidarity</w:t>
      </w:r>
      <w:r w:rsidR="00F06ED9" w:rsidRPr="00BC56DB">
        <w:rPr>
          <w:rFonts w:ascii="Times New Roman" w:hAnsi="Times New Roman" w:cs="Times New Roman"/>
          <w:sz w:val="24"/>
          <w:szCs w:val="24"/>
        </w:rPr>
        <w:t xml:space="preserve"> are theoretically</w:t>
      </w:r>
      <w:r w:rsidR="001622D1" w:rsidRPr="00BC56DB">
        <w:rPr>
          <w:rFonts w:ascii="Times New Roman" w:hAnsi="Times New Roman" w:cs="Times New Roman"/>
          <w:sz w:val="24"/>
          <w:szCs w:val="24"/>
        </w:rPr>
        <w:t xml:space="preserve"> and empirically close</w:t>
      </w:r>
      <w:r w:rsidR="00F06ED9" w:rsidRPr="00BC56DB">
        <w:rPr>
          <w:rFonts w:ascii="Times New Roman" w:hAnsi="Times New Roman" w:cs="Times New Roman"/>
          <w:sz w:val="24"/>
          <w:szCs w:val="24"/>
        </w:rPr>
        <w:t>ly linked (see e.g. Silverstein et al., 2006).</w:t>
      </w:r>
      <w:r w:rsidR="001622D1" w:rsidRPr="00BC56DB">
        <w:rPr>
          <w:rFonts w:ascii="Times New Roman" w:hAnsi="Times New Roman" w:cs="Times New Roman"/>
          <w:sz w:val="24"/>
          <w:szCs w:val="24"/>
        </w:rPr>
        <w:t xml:space="preserve"> Parents who hold</w:t>
      </w:r>
      <w:r w:rsidR="00F06ED9" w:rsidRPr="00BC56DB">
        <w:rPr>
          <w:rFonts w:ascii="Times New Roman" w:hAnsi="Times New Roman" w:cs="Times New Roman"/>
          <w:sz w:val="24"/>
          <w:szCs w:val="24"/>
        </w:rPr>
        <w:t xml:space="preserve"> close ties to </w:t>
      </w:r>
      <w:r w:rsidR="001622D1" w:rsidRPr="00BC56DB">
        <w:rPr>
          <w:rFonts w:ascii="Times New Roman" w:hAnsi="Times New Roman" w:cs="Times New Roman"/>
          <w:sz w:val="24"/>
          <w:szCs w:val="24"/>
        </w:rPr>
        <w:t xml:space="preserve">their </w:t>
      </w:r>
      <w:r w:rsidR="00F06ED9" w:rsidRPr="00BC56DB">
        <w:rPr>
          <w:rFonts w:ascii="Times New Roman" w:hAnsi="Times New Roman" w:cs="Times New Roman"/>
          <w:sz w:val="24"/>
          <w:szCs w:val="24"/>
        </w:rPr>
        <w:t>adult children and support them in every-day life are as</w:t>
      </w:r>
      <w:r w:rsidR="001622D1" w:rsidRPr="00BC56DB">
        <w:rPr>
          <w:rFonts w:ascii="Times New Roman" w:hAnsi="Times New Roman" w:cs="Times New Roman"/>
          <w:sz w:val="24"/>
          <w:szCs w:val="24"/>
        </w:rPr>
        <w:t xml:space="preserve">sumed to </w:t>
      </w:r>
      <w:r w:rsidR="00F06ED9" w:rsidRPr="00BC56DB">
        <w:rPr>
          <w:rFonts w:ascii="Times New Roman" w:hAnsi="Times New Roman" w:cs="Times New Roman"/>
          <w:sz w:val="24"/>
          <w:szCs w:val="24"/>
        </w:rPr>
        <w:t xml:space="preserve">have a stronger perception of </w:t>
      </w:r>
      <w:r w:rsidR="001622D1" w:rsidRPr="00BC56DB">
        <w:rPr>
          <w:rFonts w:ascii="Times New Roman" w:hAnsi="Times New Roman" w:cs="Times New Roman"/>
          <w:sz w:val="24"/>
          <w:szCs w:val="24"/>
        </w:rPr>
        <w:t>normative solidarity towards their children.</w:t>
      </w:r>
      <w:r w:rsidR="00F06ED9" w:rsidRPr="00BC56DB">
        <w:rPr>
          <w:rFonts w:ascii="Times New Roman" w:hAnsi="Times New Roman" w:cs="Times New Roman"/>
          <w:sz w:val="24"/>
          <w:szCs w:val="24"/>
        </w:rPr>
        <w:t xml:space="preserve"> </w:t>
      </w:r>
      <w:r w:rsidR="00B85376" w:rsidRPr="00BC56DB">
        <w:rPr>
          <w:rFonts w:ascii="Times New Roman" w:hAnsi="Times New Roman" w:cs="Times New Roman"/>
          <w:sz w:val="24"/>
          <w:szCs w:val="24"/>
        </w:rPr>
        <w:t>Complementar</w:t>
      </w:r>
      <w:r w:rsidR="003E242D">
        <w:rPr>
          <w:rFonts w:ascii="Times New Roman" w:hAnsi="Times New Roman" w:cs="Times New Roman"/>
          <w:sz w:val="24"/>
          <w:szCs w:val="24"/>
        </w:rPr>
        <w:t>il</w:t>
      </w:r>
      <w:r w:rsidR="00B85376" w:rsidRPr="00BC56DB">
        <w:rPr>
          <w:rFonts w:ascii="Times New Roman" w:hAnsi="Times New Roman" w:cs="Times New Roman"/>
          <w:sz w:val="24"/>
          <w:szCs w:val="24"/>
        </w:rPr>
        <w:t>y, e</w:t>
      </w:r>
      <w:r w:rsidR="005765D5" w:rsidRPr="00BC56DB">
        <w:rPr>
          <w:rFonts w:ascii="Times New Roman" w:hAnsi="Times New Roman" w:cs="Times New Roman"/>
          <w:sz w:val="24"/>
          <w:szCs w:val="24"/>
        </w:rPr>
        <w:t>arly scholars, such as Bourdieu (1983) and Coleman (1988),</w:t>
      </w:r>
      <w:r w:rsidR="00B85376" w:rsidRPr="00BC56DB">
        <w:rPr>
          <w:rFonts w:ascii="Times New Roman" w:hAnsi="Times New Roman" w:cs="Times New Roman"/>
          <w:sz w:val="24"/>
          <w:szCs w:val="24"/>
        </w:rPr>
        <w:t xml:space="preserve"> were</w:t>
      </w:r>
      <w:r w:rsidR="005765D5" w:rsidRPr="00BC56DB">
        <w:rPr>
          <w:rFonts w:ascii="Times New Roman" w:hAnsi="Times New Roman" w:cs="Times New Roman"/>
          <w:sz w:val="24"/>
          <w:szCs w:val="24"/>
        </w:rPr>
        <w:t xml:space="preserve"> of the opinion that by fostering social relationships</w:t>
      </w:r>
      <w:r w:rsidR="00B85376" w:rsidRPr="00BC56DB">
        <w:rPr>
          <w:rFonts w:ascii="Times New Roman" w:hAnsi="Times New Roman" w:cs="Times New Roman"/>
          <w:sz w:val="24"/>
          <w:szCs w:val="24"/>
        </w:rPr>
        <w:t>,</w:t>
      </w:r>
      <w:r w:rsidR="005765D5" w:rsidRPr="00BC56DB">
        <w:rPr>
          <w:rFonts w:ascii="Times New Roman" w:hAnsi="Times New Roman" w:cs="Times New Roman"/>
          <w:sz w:val="24"/>
          <w:szCs w:val="24"/>
        </w:rPr>
        <w:t xml:space="preserve"> feelings of reciprocity and even obligation are generated. </w:t>
      </w:r>
      <w:r w:rsidR="002B0467" w:rsidRPr="00BC56DB">
        <w:rPr>
          <w:rFonts w:ascii="Times New Roman" w:hAnsi="Times New Roman" w:cs="Times New Roman"/>
          <w:sz w:val="24"/>
          <w:szCs w:val="24"/>
        </w:rPr>
        <w:t>Following these t</w:t>
      </w:r>
      <w:r w:rsidR="00A93CA1">
        <w:rPr>
          <w:rFonts w:ascii="Times New Roman" w:hAnsi="Times New Roman" w:cs="Times New Roman"/>
          <w:sz w:val="24"/>
          <w:szCs w:val="24"/>
        </w:rPr>
        <w:t>heorizations, it becomes apparent</w:t>
      </w:r>
      <w:r w:rsidR="002B0467" w:rsidRPr="00BC56DB">
        <w:rPr>
          <w:rFonts w:ascii="Times New Roman" w:hAnsi="Times New Roman" w:cs="Times New Roman"/>
          <w:sz w:val="24"/>
          <w:szCs w:val="24"/>
        </w:rPr>
        <w:t xml:space="preserve"> that the different types of solidarity are interconnected and that focusing on one type does not convey the whole picture.</w:t>
      </w:r>
    </w:p>
    <w:p w:rsidR="00C4219C" w:rsidRPr="00BC56DB" w:rsidRDefault="00C4219C" w:rsidP="00F06ED9">
      <w:pPr>
        <w:spacing w:after="0" w:line="480" w:lineRule="auto"/>
        <w:rPr>
          <w:rFonts w:ascii="Times New Roman" w:hAnsi="Times New Roman" w:cs="Times New Roman"/>
          <w:sz w:val="24"/>
          <w:szCs w:val="24"/>
        </w:rPr>
      </w:pPr>
    </w:p>
    <w:p w:rsidR="00C4219C" w:rsidRPr="00BC56DB" w:rsidRDefault="00C4219C" w:rsidP="00C4219C">
      <w:pPr>
        <w:pStyle w:val="berschrift2"/>
        <w:spacing w:before="0" w:after="200"/>
        <w:jc w:val="center"/>
        <w:rPr>
          <w:rFonts w:ascii="Times New Roman" w:hAnsi="Times New Roman" w:cs="Times New Roman"/>
          <w:b w:val="0"/>
          <w:i/>
          <w:color w:val="auto"/>
          <w:sz w:val="24"/>
          <w:szCs w:val="24"/>
        </w:rPr>
      </w:pPr>
      <w:r w:rsidRPr="00BC56DB">
        <w:rPr>
          <w:rFonts w:ascii="Times New Roman" w:hAnsi="Times New Roman" w:cs="Times New Roman"/>
          <w:b w:val="0"/>
          <w:i/>
          <w:color w:val="auto"/>
          <w:sz w:val="24"/>
          <w:szCs w:val="24"/>
        </w:rPr>
        <w:t>Explanatory Model and Hypotheses</w:t>
      </w:r>
    </w:p>
    <w:p w:rsidR="00C4219C" w:rsidRPr="00BC56DB" w:rsidRDefault="00C4219C" w:rsidP="00C4219C">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The proposed model consists of three dimensions: need, opportunity and social motivation.</w:t>
      </w:r>
      <w:r w:rsidR="007146D0">
        <w:rPr>
          <w:rFonts w:ascii="Times New Roman" w:hAnsi="Times New Roman" w:cs="Times New Roman"/>
          <w:sz w:val="24"/>
          <w:szCs w:val="24"/>
        </w:rPr>
        <w:t xml:space="preserve"> In addition, characteristics are attributed to </w:t>
      </w:r>
      <w:r w:rsidR="00B45DC7">
        <w:rPr>
          <w:rFonts w:ascii="Times New Roman" w:hAnsi="Times New Roman" w:cs="Times New Roman"/>
          <w:sz w:val="24"/>
          <w:szCs w:val="24"/>
        </w:rPr>
        <w:t xml:space="preserve">the individual, household, and state </w:t>
      </w:r>
      <w:r w:rsidR="007146D0">
        <w:rPr>
          <w:rFonts w:ascii="Times New Roman" w:hAnsi="Times New Roman" w:cs="Times New Roman"/>
          <w:sz w:val="24"/>
          <w:szCs w:val="24"/>
        </w:rPr>
        <w:t xml:space="preserve">level. </w:t>
      </w:r>
      <w:r w:rsidRPr="00BC56DB">
        <w:rPr>
          <w:rFonts w:ascii="Times New Roman" w:hAnsi="Times New Roman" w:cs="Times New Roman"/>
          <w:b/>
          <w:sz w:val="24"/>
          <w:szCs w:val="24"/>
          <w:highlight w:val="yellow"/>
        </w:rPr>
        <w:t>Table X</w:t>
      </w:r>
      <w:r w:rsidRPr="00BC56DB">
        <w:rPr>
          <w:rFonts w:ascii="Times New Roman" w:hAnsi="Times New Roman" w:cs="Times New Roman"/>
          <w:sz w:val="24"/>
          <w:szCs w:val="24"/>
        </w:rPr>
        <w:t xml:space="preserve"> on </w:t>
      </w:r>
      <w:r w:rsidRPr="00BC56DB">
        <w:rPr>
          <w:rFonts w:ascii="Times New Roman" w:hAnsi="Times New Roman" w:cs="Times New Roman"/>
          <w:b/>
          <w:sz w:val="24"/>
          <w:szCs w:val="24"/>
          <w:highlight w:val="yellow"/>
        </w:rPr>
        <w:t>page X</w:t>
      </w:r>
      <w:r w:rsidRPr="00BC56DB">
        <w:rPr>
          <w:rFonts w:ascii="Times New Roman" w:hAnsi="Times New Roman" w:cs="Times New Roman"/>
          <w:sz w:val="24"/>
          <w:szCs w:val="24"/>
        </w:rPr>
        <w:t xml:space="preserve"> gives an overview of the relevant factors and their eﬀects on the three dimensions.</w:t>
      </w:r>
    </w:p>
    <w:p w:rsidR="00C4219C" w:rsidRPr="00BC56DB" w:rsidRDefault="007146D0" w:rsidP="00C4219C">
      <w:pPr>
        <w:spacing w:after="0" w:line="480" w:lineRule="auto"/>
        <w:rPr>
          <w:rFonts w:ascii="Times New Roman" w:hAnsi="Times New Roman" w:cs="Times New Roman"/>
          <w:sz w:val="24"/>
          <w:szCs w:val="24"/>
        </w:rPr>
      </w:pPr>
      <w:r>
        <w:rPr>
          <w:rFonts w:ascii="Times New Roman" w:hAnsi="Times New Roman" w:cs="Times New Roman"/>
          <w:sz w:val="24"/>
          <w:szCs w:val="24"/>
        </w:rPr>
        <w:t>As</w:t>
      </w:r>
      <w:r w:rsidR="00C4219C" w:rsidRPr="00BC56DB">
        <w:rPr>
          <w:rFonts w:ascii="Times New Roman" w:hAnsi="Times New Roman" w:cs="Times New Roman"/>
          <w:sz w:val="24"/>
          <w:szCs w:val="24"/>
        </w:rPr>
        <w:t xml:space="preserve"> young adults are assumed to</w:t>
      </w:r>
      <w:r>
        <w:rPr>
          <w:rFonts w:ascii="Times New Roman" w:hAnsi="Times New Roman" w:cs="Times New Roman"/>
          <w:sz w:val="24"/>
          <w:szCs w:val="24"/>
        </w:rPr>
        <w:t xml:space="preserve"> be the main demanders, features of solidarity on </w:t>
      </w:r>
      <w:r w:rsidR="00C4219C" w:rsidRPr="00BC56DB">
        <w:rPr>
          <w:rFonts w:ascii="Times New Roman" w:hAnsi="Times New Roman" w:cs="Times New Roman"/>
          <w:sz w:val="24"/>
          <w:szCs w:val="24"/>
        </w:rPr>
        <w:t>part of the parents are of v</w:t>
      </w:r>
      <w:r>
        <w:rPr>
          <w:rFonts w:ascii="Times New Roman" w:hAnsi="Times New Roman" w:cs="Times New Roman"/>
          <w:sz w:val="24"/>
          <w:szCs w:val="24"/>
        </w:rPr>
        <w:t>ital importance. T</w:t>
      </w:r>
      <w:r w:rsidR="00C4219C" w:rsidRPr="00BC56DB">
        <w:rPr>
          <w:rFonts w:ascii="Times New Roman" w:hAnsi="Times New Roman" w:cs="Times New Roman"/>
          <w:sz w:val="24"/>
          <w:szCs w:val="24"/>
        </w:rPr>
        <w:t>he motivation to support a family member can be provoked</w:t>
      </w:r>
      <w:r>
        <w:rPr>
          <w:rFonts w:ascii="Times New Roman" w:hAnsi="Times New Roman" w:cs="Times New Roman"/>
          <w:sz w:val="24"/>
          <w:szCs w:val="24"/>
        </w:rPr>
        <w:t xml:space="preserve"> by their immediate need. </w:t>
      </w:r>
      <w:r w:rsidR="00C4219C" w:rsidRPr="00BC56DB">
        <w:rPr>
          <w:rFonts w:ascii="Times New Roman" w:hAnsi="Times New Roman" w:cs="Times New Roman"/>
          <w:sz w:val="24"/>
          <w:szCs w:val="24"/>
        </w:rPr>
        <w:t>Regarding the opportunity dimension, parents are the inﬂuential party. Since this paper focuses on the impact of family solidarity on intergenerational cohabitation, this dimension is limited to the most important factors.</w:t>
      </w:r>
    </w:p>
    <w:p w:rsidR="00872911" w:rsidRDefault="00872911" w:rsidP="0021664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Based on the review of </w:t>
      </w:r>
      <w:proofErr w:type="spellStart"/>
      <w:r>
        <w:rPr>
          <w:rFonts w:ascii="Times New Roman" w:hAnsi="Times New Roman" w:cs="Times New Roman"/>
          <w:sz w:val="24"/>
          <w:szCs w:val="24"/>
        </w:rPr>
        <w:t>Szydlik’s</w:t>
      </w:r>
      <w:proofErr w:type="spellEnd"/>
      <w:r>
        <w:rPr>
          <w:rFonts w:ascii="Times New Roman" w:hAnsi="Times New Roman" w:cs="Times New Roman"/>
          <w:sz w:val="24"/>
          <w:szCs w:val="24"/>
        </w:rPr>
        <w:t xml:space="preserve"> work, the existence of several mechanisms will be assumed. </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lastRenderedPageBreak/>
        <w:t>Starting with young adults, those who are still in education or seeking work are assumed to be very likely to need support. On the contrary, young adults who are employed, have started a family or are highly educated probably attribute a higher value to their privacy and thus prefer reside</w:t>
      </w:r>
      <w:r w:rsidR="003E242D">
        <w:rPr>
          <w:rFonts w:ascii="Times New Roman" w:hAnsi="Times New Roman" w:cs="Times New Roman"/>
          <w:sz w:val="24"/>
          <w:szCs w:val="24"/>
        </w:rPr>
        <w:t>ntial independence. Complementarily</w:t>
      </w:r>
      <w:r w:rsidRPr="00BC56DB">
        <w:rPr>
          <w:rFonts w:ascii="Times New Roman" w:hAnsi="Times New Roman" w:cs="Times New Roman"/>
          <w:sz w:val="24"/>
          <w:szCs w:val="24"/>
        </w:rPr>
        <w:t>, parents are thought to be less likely to oﬀer co-residence to a ﬁnancially stable child. The young adults’ separation process continues over the years, making co-residence less and less likely.</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Moving on to the parents’ sociodemographic characteristics, a high educational level is thought to correspond with a stronger need for residential separation. Naturally, parents are more likely to be dependent on their children with increasing age. As the parents in this sample are fairly young, poor health is assumed to play a minor role regarding their need for cohabitation. Lastly, migrational background is thought to be linked to a higher likelihood of intergenerational co-residence, due to potential economic constraints as well as strengthened family cohesion (</w:t>
      </w:r>
      <w:proofErr w:type="spellStart"/>
      <w:r w:rsidRPr="00BC56DB">
        <w:rPr>
          <w:rFonts w:ascii="Times New Roman" w:hAnsi="Times New Roman" w:cs="Times New Roman"/>
          <w:sz w:val="24"/>
          <w:szCs w:val="24"/>
        </w:rPr>
        <w:t>Szydlik</w:t>
      </w:r>
      <w:proofErr w:type="spellEnd"/>
      <w:r w:rsidRPr="00BC56DB">
        <w:rPr>
          <w:rFonts w:ascii="Times New Roman" w:hAnsi="Times New Roman" w:cs="Times New Roman"/>
          <w:sz w:val="24"/>
          <w:szCs w:val="24"/>
        </w:rPr>
        <w:t xml:space="preserve"> and </w:t>
      </w:r>
      <w:proofErr w:type="spellStart"/>
      <w:r w:rsidRPr="00BC56DB">
        <w:rPr>
          <w:rFonts w:ascii="Times New Roman" w:hAnsi="Times New Roman" w:cs="Times New Roman"/>
          <w:sz w:val="24"/>
          <w:szCs w:val="24"/>
        </w:rPr>
        <w:t>Isengard</w:t>
      </w:r>
      <w:proofErr w:type="spellEnd"/>
      <w:r w:rsidRPr="00BC56DB">
        <w:rPr>
          <w:rFonts w:ascii="Times New Roman" w:hAnsi="Times New Roman" w:cs="Times New Roman"/>
          <w:sz w:val="24"/>
          <w:szCs w:val="24"/>
        </w:rPr>
        <w:t>, 2012).</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Concerning parental resources, nontransferable resources are presumed to increase the attractiveness of living in the parental home for young adults. In contrast, transferable resources, mainly income and assets, facilitate monetary support, consequently decreasing the need for other types of support.</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Cohabitation of young adults and their parents usually takes place at the parents’ home. Hence, characteristics of this household </w:t>
      </w:r>
      <w:r w:rsidR="003E242D">
        <w:rPr>
          <w:rFonts w:ascii="Times New Roman" w:hAnsi="Times New Roman" w:cs="Times New Roman"/>
          <w:sz w:val="24"/>
          <w:szCs w:val="24"/>
        </w:rPr>
        <w:t>are</w:t>
      </w:r>
      <w:r w:rsidRPr="00BC56DB">
        <w:rPr>
          <w:rFonts w:ascii="Times New Roman" w:hAnsi="Times New Roman" w:cs="Times New Roman"/>
          <w:sz w:val="24"/>
          <w:szCs w:val="24"/>
        </w:rPr>
        <w:t xml:space="preserve"> considered. First, parents who have no partner are believed to especially value their children’s company. Other cohabitating family members obviously restrict living space but can also be regarded as indication of the parents’ readiness to take in relatives. </w:t>
      </w:r>
      <w:proofErr w:type="spellStart"/>
      <w:r w:rsidR="004C5054" w:rsidRPr="004C5054">
        <w:rPr>
          <w:rFonts w:ascii="Times New Roman" w:hAnsi="Times New Roman" w:cs="Times New Roman"/>
          <w:b/>
          <w:sz w:val="24"/>
          <w:szCs w:val="24"/>
          <w:highlight w:val="yellow"/>
        </w:rPr>
        <w:t>Einführung</w:t>
      </w:r>
      <w:proofErr w:type="spellEnd"/>
      <w:r w:rsidR="004C5054" w:rsidRPr="004C5054">
        <w:rPr>
          <w:rFonts w:ascii="Times New Roman" w:hAnsi="Times New Roman" w:cs="Times New Roman"/>
          <w:b/>
          <w:sz w:val="24"/>
          <w:szCs w:val="24"/>
          <w:highlight w:val="yellow"/>
        </w:rPr>
        <w:t xml:space="preserve"> </w:t>
      </w:r>
      <w:proofErr w:type="spellStart"/>
      <w:r w:rsidR="004C5054" w:rsidRPr="004C5054">
        <w:rPr>
          <w:rFonts w:ascii="Times New Roman" w:hAnsi="Times New Roman" w:cs="Times New Roman"/>
          <w:b/>
          <w:sz w:val="24"/>
          <w:szCs w:val="24"/>
          <w:highlight w:val="yellow"/>
        </w:rPr>
        <w:t>Hypothesen</w:t>
      </w:r>
      <w:proofErr w:type="spellEnd"/>
      <w:r w:rsidR="004C5054" w:rsidRPr="004C5054">
        <w:rPr>
          <w:rFonts w:ascii="Times New Roman" w:hAnsi="Times New Roman" w:cs="Times New Roman"/>
          <w:b/>
          <w:sz w:val="24"/>
          <w:szCs w:val="24"/>
          <w:highlight w:val="yellow"/>
        </w:rPr>
        <w:t>?</w:t>
      </w:r>
      <w:r w:rsidR="004C5054">
        <w:rPr>
          <w:rFonts w:ascii="Times New Roman" w:hAnsi="Times New Roman" w:cs="Times New Roman"/>
          <w:b/>
          <w:sz w:val="24"/>
          <w:szCs w:val="24"/>
        </w:rPr>
        <w:t xml:space="preserve"> </w:t>
      </w:r>
      <w:r w:rsidRPr="00BC56DB">
        <w:rPr>
          <w:rFonts w:ascii="Times New Roman" w:hAnsi="Times New Roman" w:cs="Times New Roman"/>
          <w:sz w:val="24"/>
          <w:szCs w:val="24"/>
        </w:rPr>
        <w:t xml:space="preserve">However, this does not apply to under-aged children: their presence limits living space, while not being an indicator for parental familialistic values as </w:t>
      </w:r>
      <w:r w:rsidRPr="00BC56DB">
        <w:rPr>
          <w:rFonts w:ascii="Times New Roman" w:hAnsi="Times New Roman" w:cs="Times New Roman"/>
          <w:sz w:val="24"/>
          <w:szCs w:val="24"/>
        </w:rPr>
        <w:lastRenderedPageBreak/>
        <w:t xml:space="preserve">cohabitation at this point is </w:t>
      </w:r>
      <w:r w:rsidR="004C5054">
        <w:rPr>
          <w:rFonts w:ascii="Times New Roman" w:hAnsi="Times New Roman" w:cs="Times New Roman"/>
          <w:sz w:val="24"/>
          <w:szCs w:val="24"/>
        </w:rPr>
        <w:t xml:space="preserve">natural. </w:t>
      </w:r>
      <w:r w:rsidRPr="00BC56DB">
        <w:rPr>
          <w:rFonts w:ascii="Times New Roman" w:hAnsi="Times New Roman" w:cs="Times New Roman"/>
          <w:sz w:val="24"/>
          <w:szCs w:val="24"/>
        </w:rPr>
        <w:t>Thus, the presence of under-aged siblings in the parental home should reduce the likelihood of cohabitation between young adults and their parents (Hypothesis 1a).</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Moving on to co-residing adult siblings, South and Lei (2015) state:</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 xml:space="preserve">“The presence of adult siblings [...] likely signals a higher level of </w:t>
      </w:r>
      <w:proofErr w:type="spellStart"/>
      <w:r w:rsidRPr="00BC56DB">
        <w:rPr>
          <w:rFonts w:ascii="Times New Roman" w:hAnsi="Times New Roman" w:cs="Times New Roman"/>
          <w:sz w:val="24"/>
          <w:szCs w:val="24"/>
        </w:rPr>
        <w:t>familialism</w:t>
      </w:r>
      <w:proofErr w:type="spellEnd"/>
      <w:r w:rsidRPr="00BC56DB">
        <w:rPr>
          <w:rFonts w:ascii="Times New Roman" w:hAnsi="Times New Roman" w:cs="Times New Roman"/>
          <w:sz w:val="24"/>
          <w:szCs w:val="24"/>
        </w:rPr>
        <w:t xml:space="preserve"> and parents’ willingness to co-reside</w:t>
      </w:r>
      <w:r w:rsidR="00B07629">
        <w:rPr>
          <w:rFonts w:ascii="Times New Roman" w:hAnsi="Times New Roman" w:cs="Times New Roman"/>
          <w:sz w:val="24"/>
          <w:szCs w:val="24"/>
        </w:rPr>
        <w:t xml:space="preserve"> with an adult child</w:t>
      </w:r>
      <w:r w:rsidR="009A4049">
        <w:rPr>
          <w:rFonts w:ascii="Times New Roman" w:hAnsi="Times New Roman" w:cs="Times New Roman"/>
          <w:sz w:val="24"/>
          <w:szCs w:val="24"/>
        </w:rPr>
        <w:t>.</w:t>
      </w:r>
      <w:bookmarkStart w:id="0" w:name="_GoBack"/>
      <w:bookmarkEnd w:id="0"/>
      <w:r w:rsidRPr="00BC56DB">
        <w:rPr>
          <w:rFonts w:ascii="Times New Roman" w:hAnsi="Times New Roman" w:cs="Times New Roman"/>
          <w:sz w:val="24"/>
          <w:szCs w:val="24"/>
        </w:rPr>
        <w:t xml:space="preserve">” </w:t>
      </w:r>
      <w:proofErr w:type="gramStart"/>
      <w:r w:rsidRPr="00BC56DB">
        <w:rPr>
          <w:rFonts w:ascii="Times New Roman" w:hAnsi="Times New Roman" w:cs="Times New Roman"/>
          <w:sz w:val="24"/>
          <w:szCs w:val="24"/>
        </w:rPr>
        <w:t>(p.867).</w:t>
      </w:r>
      <w:proofErr w:type="gramEnd"/>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Therefore, a second hypothesis can be deduced: Young adults whose parents already cohabitate with another young adult, are more likely to live in the parental home than their peers whose adult siblings live independently (Hypothesis 1b).</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Following a similar logic as with other cohabitating family members, parents who regularly spend their time supporting their offspring are presumed to hold strong familialistic values and practice intergenerational solidarity. Consequently, the next hypothesis proposes that parental support towards other adult siblings increases the likelihood of shared residency between young adult and parents (Hypothesis 2).</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To account for structural determinants, several macro-economic factors will be included into the model.</w:t>
      </w:r>
    </w:p>
    <w:p w:rsidR="00216642" w:rsidRPr="00BC56DB"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Generous welfare state policies are commonly linked to a decline in family solidarity and ﬁnancially stable parents are more likely to support their children monetarily rather than oﬀering cohabitation. Thus, high family expenditures and a good overall economic situation are expected to be negatively associated with the likelihood of intergenerational cohabitation (Hypothesis 3).</w:t>
      </w:r>
    </w:p>
    <w:p w:rsidR="00216642" w:rsidRDefault="00216642" w:rsidP="00216642">
      <w:pPr>
        <w:spacing w:after="0" w:line="480" w:lineRule="auto"/>
        <w:rPr>
          <w:rFonts w:ascii="Times New Roman" w:hAnsi="Times New Roman" w:cs="Times New Roman"/>
          <w:sz w:val="24"/>
          <w:szCs w:val="24"/>
        </w:rPr>
      </w:pPr>
      <w:r w:rsidRPr="00BC56DB">
        <w:rPr>
          <w:rFonts w:ascii="Times New Roman" w:hAnsi="Times New Roman" w:cs="Times New Roman"/>
          <w:sz w:val="24"/>
          <w:szCs w:val="24"/>
        </w:rPr>
        <w:t>According to Kaplan’s extensive analyses (2012), the unemployment rate and the GDP are well suited to reflect the general economic situation.</w:t>
      </w:r>
    </w:p>
    <w:p w:rsidR="008B4946" w:rsidRDefault="008B4946" w:rsidP="00216642">
      <w:pPr>
        <w:spacing w:after="0" w:line="480" w:lineRule="auto"/>
        <w:rPr>
          <w:rFonts w:ascii="Times New Roman" w:hAnsi="Times New Roman" w:cs="Times New Roman"/>
          <w:sz w:val="24"/>
          <w:szCs w:val="24"/>
        </w:rPr>
      </w:pPr>
    </w:p>
    <w:p w:rsidR="008B4946" w:rsidRDefault="008B4946" w:rsidP="008B4946">
      <w:pPr>
        <w:pStyle w:val="berschrift1"/>
        <w:spacing w:before="0" w:after="200" w:line="480" w:lineRule="auto"/>
        <w:jc w:val="center"/>
        <w:rPr>
          <w:rFonts w:ascii="Times New Roman" w:hAnsi="Times New Roman" w:cs="Times New Roman"/>
          <w:b w:val="0"/>
          <w:smallCaps/>
          <w:color w:val="auto"/>
          <w:sz w:val="24"/>
          <w:szCs w:val="24"/>
        </w:rPr>
      </w:pPr>
      <w:r>
        <w:rPr>
          <w:rFonts w:ascii="Times New Roman" w:hAnsi="Times New Roman" w:cs="Times New Roman"/>
          <w:b w:val="0"/>
          <w:smallCaps/>
          <w:color w:val="auto"/>
          <w:sz w:val="24"/>
          <w:szCs w:val="24"/>
        </w:rPr>
        <w:lastRenderedPageBreak/>
        <w:t>Research Design and Methods</w:t>
      </w:r>
    </w:p>
    <w:p w:rsidR="008B4946" w:rsidRDefault="008B4946" w:rsidP="008B4946">
      <w:pPr>
        <w:jc w:val="center"/>
        <w:rPr>
          <w:rFonts w:ascii="Times New Roman" w:hAnsi="Times New Roman" w:cs="Times New Roman"/>
          <w:i/>
          <w:sz w:val="24"/>
        </w:rPr>
      </w:pPr>
      <w:r>
        <w:rPr>
          <w:rFonts w:ascii="Times New Roman" w:hAnsi="Times New Roman" w:cs="Times New Roman"/>
          <w:i/>
          <w:sz w:val="24"/>
        </w:rPr>
        <w:t>Data Set</w:t>
      </w:r>
    </w:p>
    <w:p w:rsidR="008B4946" w:rsidRPr="008B4946" w:rsidRDefault="008B4946" w:rsidP="008B4946">
      <w:pPr>
        <w:spacing w:after="0" w:line="480" w:lineRule="auto"/>
        <w:rPr>
          <w:rFonts w:ascii="Times New Roman" w:hAnsi="Times New Roman" w:cs="Times New Roman"/>
          <w:sz w:val="24"/>
        </w:rPr>
      </w:pPr>
      <w:r w:rsidRPr="008B4946">
        <w:rPr>
          <w:rFonts w:ascii="Times New Roman" w:hAnsi="Times New Roman" w:cs="Times New Roman"/>
          <w:sz w:val="24"/>
        </w:rPr>
        <w:t>The analyses conducted in this paper are based on the Survey of Health, Ageing and Retirement in Europe (SHARE), a comprehensive longitudinal survey of the European population in the second half of life. The data set covers topics such as socio-economic status, health, living arrangements, family situation, social networks and support. In SHARE, information is consistently provided by the parents, thus overcoming sample selection, which is a common problem of due to retracing and re-interviewing adult children who moved out (</w:t>
      </w:r>
      <w:proofErr w:type="spellStart"/>
      <w:r w:rsidRPr="008B4946">
        <w:rPr>
          <w:rFonts w:ascii="Times New Roman" w:hAnsi="Times New Roman" w:cs="Times New Roman"/>
          <w:sz w:val="24"/>
        </w:rPr>
        <w:t>Billari</w:t>
      </w:r>
      <w:proofErr w:type="spellEnd"/>
      <w:r w:rsidRPr="008B4946">
        <w:rPr>
          <w:rFonts w:ascii="Times New Roman" w:hAnsi="Times New Roman" w:cs="Times New Roman"/>
          <w:sz w:val="24"/>
        </w:rPr>
        <w:t xml:space="preserve"> and de </w:t>
      </w:r>
      <w:proofErr w:type="spellStart"/>
      <w:r w:rsidRPr="008B4946">
        <w:rPr>
          <w:rFonts w:ascii="Times New Roman" w:hAnsi="Times New Roman" w:cs="Times New Roman"/>
          <w:sz w:val="24"/>
        </w:rPr>
        <w:t>Valk</w:t>
      </w:r>
      <w:proofErr w:type="spellEnd"/>
      <w:r w:rsidRPr="008B4946">
        <w:rPr>
          <w:rFonts w:ascii="Times New Roman" w:hAnsi="Times New Roman" w:cs="Times New Roman"/>
          <w:sz w:val="24"/>
        </w:rPr>
        <w:t>, 2007).</w:t>
      </w:r>
    </w:p>
    <w:p w:rsidR="008B4946" w:rsidRPr="008B4946" w:rsidRDefault="008B4946" w:rsidP="008B4946">
      <w:pPr>
        <w:spacing w:after="0" w:line="480" w:lineRule="auto"/>
        <w:rPr>
          <w:rFonts w:ascii="Times New Roman" w:hAnsi="Times New Roman" w:cs="Times New Roman"/>
          <w:sz w:val="24"/>
        </w:rPr>
      </w:pPr>
      <w:r w:rsidRPr="008B4946">
        <w:rPr>
          <w:rFonts w:ascii="Times New Roman" w:hAnsi="Times New Roman" w:cs="Times New Roman"/>
          <w:sz w:val="24"/>
        </w:rPr>
        <w:t xml:space="preserve">The ﬁrst survey wave took place in 2004. To date, ﬁve further survey waves (2007, 2009, 2011, 2013, </w:t>
      </w:r>
      <w:proofErr w:type="gramStart"/>
      <w:r w:rsidRPr="008B4946">
        <w:rPr>
          <w:rFonts w:ascii="Times New Roman" w:hAnsi="Times New Roman" w:cs="Times New Roman"/>
          <w:sz w:val="24"/>
        </w:rPr>
        <w:t>2015</w:t>
      </w:r>
      <w:proofErr w:type="gramEnd"/>
      <w:r w:rsidRPr="008B4946">
        <w:rPr>
          <w:rFonts w:ascii="Times New Roman" w:hAnsi="Times New Roman" w:cs="Times New Roman"/>
          <w:sz w:val="24"/>
        </w:rPr>
        <w:t>) have been conducted. With each wave, the number of participating countries kept growing. As of the sixth wave, the survey includes respondents from Denmark, Sweden, Belgium, Netherlands, France, Luxembourg, Austria, Switzerland, Germany, Spain, Italy, Croatia, the Czech Republic, Poland, Estonia, Slovenia and Israel. The survey’s target population is comprised of all non-institutionalized persons aged 50 and older, who have their primary residence in one of the countries listed above (</w:t>
      </w:r>
      <w:proofErr w:type="spellStart"/>
      <w:r w:rsidRPr="008B4946">
        <w:rPr>
          <w:rFonts w:ascii="Times New Roman" w:hAnsi="Times New Roman" w:cs="Times New Roman"/>
          <w:sz w:val="24"/>
        </w:rPr>
        <w:t>Börsch-Supan</w:t>
      </w:r>
      <w:proofErr w:type="spellEnd"/>
      <w:r w:rsidRPr="008B4946">
        <w:rPr>
          <w:rFonts w:ascii="Times New Roman" w:hAnsi="Times New Roman" w:cs="Times New Roman"/>
          <w:sz w:val="24"/>
        </w:rPr>
        <w:t xml:space="preserve"> et al., 2013).</w:t>
      </w:r>
    </w:p>
    <w:p w:rsidR="008B4946" w:rsidRPr="008B4946" w:rsidRDefault="008B4946" w:rsidP="008B4946">
      <w:pPr>
        <w:spacing w:after="0" w:line="480" w:lineRule="auto"/>
        <w:rPr>
          <w:rFonts w:ascii="Times New Roman" w:hAnsi="Times New Roman" w:cs="Times New Roman"/>
          <w:sz w:val="24"/>
        </w:rPr>
      </w:pPr>
      <w:r w:rsidRPr="008B4946">
        <w:rPr>
          <w:rFonts w:ascii="Times New Roman" w:hAnsi="Times New Roman" w:cs="Times New Roman"/>
          <w:sz w:val="24"/>
        </w:rPr>
        <w:t xml:space="preserve">Additionally, cohabitating spouses and current partners of all ages were interviewed. All respondents, who took part in a previous wave and did not migrate to another country, were re-interviewed. General exclusion criteria include incarceration, hospitalization, stays abroad during the survey period, no command of the respective country’s language(s) and an unknown place of residence. The respondents were surveyed using computer-assisted personal interviewing (CAPI). Information concerning the entire household, such as living conditions, is only provided </w:t>
      </w:r>
      <w:r w:rsidRPr="008B4946">
        <w:rPr>
          <w:rFonts w:ascii="Times New Roman" w:hAnsi="Times New Roman" w:cs="Times New Roman"/>
          <w:sz w:val="24"/>
        </w:rPr>
        <w:lastRenderedPageBreak/>
        <w:t>by one selected household member on behalf of the couple. Consequently, household, family and ﬁnancial respondents are chosen to answer speciﬁc sections of the questionnaire.</w:t>
      </w:r>
    </w:p>
    <w:p w:rsidR="008B4946" w:rsidRDefault="008B4946" w:rsidP="00216642">
      <w:pPr>
        <w:spacing w:after="0" w:line="480" w:lineRule="auto"/>
        <w:rPr>
          <w:rFonts w:ascii="Times New Roman" w:hAnsi="Times New Roman" w:cs="Times New Roman"/>
          <w:sz w:val="24"/>
          <w:szCs w:val="24"/>
        </w:rPr>
      </w:pPr>
    </w:p>
    <w:p w:rsidR="00E97126" w:rsidRDefault="00E97126" w:rsidP="00E97126">
      <w:pPr>
        <w:pStyle w:val="berschrift2"/>
        <w:spacing w:before="0" w:after="200"/>
        <w:jc w:val="center"/>
        <w:rPr>
          <w:rFonts w:ascii="Times New Roman" w:hAnsi="Times New Roman" w:cs="Times New Roman"/>
          <w:b w:val="0"/>
          <w:i/>
          <w:color w:val="auto"/>
          <w:sz w:val="24"/>
          <w:szCs w:val="24"/>
        </w:rPr>
      </w:pPr>
      <w:r w:rsidRPr="00E97126">
        <w:rPr>
          <w:rFonts w:ascii="Times New Roman" w:hAnsi="Times New Roman" w:cs="Times New Roman"/>
          <w:b w:val="0"/>
          <w:i/>
          <w:color w:val="auto"/>
          <w:sz w:val="24"/>
          <w:szCs w:val="24"/>
        </w:rPr>
        <w:t>Sampling</w:t>
      </w:r>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highlight w:val="yellow"/>
        </w:rPr>
        <w:t>A</w:t>
      </w:r>
      <w:r w:rsidR="00284007">
        <w:rPr>
          <w:rFonts w:ascii="Times New Roman" w:hAnsi="Times New Roman" w:cs="Times New Roman"/>
          <w:sz w:val="24"/>
          <w:highlight w:val="yellow"/>
        </w:rPr>
        <w:t xml:space="preserve">lthough the data structure of </w:t>
      </w:r>
      <w:r w:rsidRPr="002D62B5">
        <w:rPr>
          <w:rFonts w:ascii="Times New Roman" w:hAnsi="Times New Roman" w:cs="Times New Roman"/>
          <w:sz w:val="24"/>
          <w:highlight w:val="yellow"/>
        </w:rPr>
        <w:t>S</w:t>
      </w:r>
      <w:r w:rsidR="00284007">
        <w:rPr>
          <w:rFonts w:ascii="Times New Roman" w:hAnsi="Times New Roman" w:cs="Times New Roman"/>
          <w:sz w:val="24"/>
          <w:highlight w:val="yellow"/>
        </w:rPr>
        <w:t xml:space="preserve">HARE allows for panel analysis, for the purposes of </w:t>
      </w:r>
      <w:r w:rsidRPr="002D62B5">
        <w:rPr>
          <w:rFonts w:ascii="Times New Roman" w:hAnsi="Times New Roman" w:cs="Times New Roman"/>
          <w:sz w:val="24"/>
          <w:highlight w:val="yellow"/>
        </w:rPr>
        <w:t>this paper, cross-sectional analyses were employed. The reason for this is that</w:t>
      </w:r>
      <w:r w:rsidR="00284007">
        <w:rPr>
          <w:rFonts w:ascii="Times New Roman" w:hAnsi="Times New Roman" w:cs="Times New Roman"/>
          <w:sz w:val="24"/>
          <w:highlight w:val="yellow"/>
        </w:rPr>
        <w:t xml:space="preserve"> between sequential waves only very small numbers of transitions are documented, viz. young adults moving out or returning to the parental home. </w:t>
      </w:r>
      <w:proofErr w:type="gramStart"/>
      <w:r w:rsidR="00284007">
        <w:rPr>
          <w:rFonts w:ascii="Times New Roman" w:hAnsi="Times New Roman" w:cs="Times New Roman"/>
          <w:sz w:val="24"/>
          <w:highlight w:val="yellow"/>
        </w:rPr>
        <w:t xml:space="preserve">This is not due to generally few young adults relocating in and out of parental homes, but because short term </w:t>
      </w:r>
      <w:r w:rsidRPr="002D62B5">
        <w:rPr>
          <w:rFonts w:ascii="Times New Roman" w:hAnsi="Times New Roman" w:cs="Times New Roman"/>
          <w:sz w:val="24"/>
          <w:highlight w:val="yellow"/>
        </w:rPr>
        <w:t>stays in between waves are</w:t>
      </w:r>
      <w:proofErr w:type="gramEnd"/>
      <w:r w:rsidRPr="002D62B5">
        <w:rPr>
          <w:rFonts w:ascii="Times New Roman" w:hAnsi="Times New Roman" w:cs="Times New Roman"/>
          <w:sz w:val="24"/>
          <w:highlight w:val="yellow"/>
        </w:rPr>
        <w:t xml:space="preserve"> not captured.</w:t>
      </w:r>
      <w:r>
        <w:rPr>
          <w:rFonts w:ascii="Times New Roman" w:hAnsi="Times New Roman" w:cs="Times New Roman"/>
          <w:sz w:val="24"/>
        </w:rPr>
        <w:t xml:space="preserve"> </w:t>
      </w:r>
      <w:proofErr w:type="spellStart"/>
      <w:proofErr w:type="gramStart"/>
      <w:r w:rsidRPr="002D62B5">
        <w:rPr>
          <w:rFonts w:ascii="Times New Roman" w:hAnsi="Times New Roman" w:cs="Times New Roman"/>
          <w:b/>
          <w:sz w:val="24"/>
        </w:rPr>
        <w:t>eventuell</w:t>
      </w:r>
      <w:proofErr w:type="spellEnd"/>
      <w:proofErr w:type="gramEnd"/>
      <w:r w:rsidRPr="002D62B5">
        <w:rPr>
          <w:rFonts w:ascii="Times New Roman" w:hAnsi="Times New Roman" w:cs="Times New Roman"/>
          <w:b/>
          <w:sz w:val="24"/>
        </w:rPr>
        <w:t xml:space="preserve"> </w:t>
      </w:r>
      <w:proofErr w:type="spellStart"/>
      <w:r w:rsidRPr="002D62B5">
        <w:rPr>
          <w:rFonts w:ascii="Times New Roman" w:hAnsi="Times New Roman" w:cs="Times New Roman"/>
          <w:b/>
          <w:sz w:val="24"/>
        </w:rPr>
        <w:t>löschen</w:t>
      </w:r>
      <w:proofErr w:type="spellEnd"/>
      <w:r w:rsidRPr="002D62B5">
        <w:rPr>
          <w:rFonts w:ascii="Times New Roman" w:hAnsi="Times New Roman" w:cs="Times New Roman"/>
          <w:b/>
          <w:sz w:val="24"/>
        </w:rPr>
        <w:t xml:space="preserve">, je </w:t>
      </w:r>
      <w:proofErr w:type="spellStart"/>
      <w:r w:rsidRPr="002D62B5">
        <w:rPr>
          <w:rFonts w:ascii="Times New Roman" w:hAnsi="Times New Roman" w:cs="Times New Roman"/>
          <w:b/>
          <w:sz w:val="24"/>
        </w:rPr>
        <w:t>nach</w:t>
      </w:r>
      <w:proofErr w:type="spellEnd"/>
      <w:r w:rsidRPr="002D62B5">
        <w:rPr>
          <w:rFonts w:ascii="Times New Roman" w:hAnsi="Times New Roman" w:cs="Times New Roman"/>
          <w:b/>
          <w:sz w:val="24"/>
        </w:rPr>
        <w:t xml:space="preserve"> </w:t>
      </w:r>
      <w:proofErr w:type="spellStart"/>
      <w:r w:rsidRPr="002D62B5">
        <w:rPr>
          <w:rFonts w:ascii="Times New Roman" w:hAnsi="Times New Roman" w:cs="Times New Roman"/>
          <w:b/>
          <w:sz w:val="24"/>
        </w:rPr>
        <w:t>Unterscheidung</w:t>
      </w:r>
      <w:proofErr w:type="spellEnd"/>
      <w:r w:rsidRPr="002D62B5">
        <w:rPr>
          <w:rFonts w:ascii="Times New Roman" w:hAnsi="Times New Roman" w:cs="Times New Roman"/>
          <w:b/>
          <w:sz w:val="24"/>
        </w:rPr>
        <w:t xml:space="preserve"> </w:t>
      </w:r>
      <w:proofErr w:type="spellStart"/>
      <w:r w:rsidRPr="002D62B5">
        <w:rPr>
          <w:rFonts w:ascii="Times New Roman" w:hAnsi="Times New Roman" w:cs="Times New Roman"/>
          <w:b/>
          <w:sz w:val="24"/>
        </w:rPr>
        <w:t>zwischen</w:t>
      </w:r>
      <w:proofErr w:type="spellEnd"/>
      <w:r w:rsidRPr="002D62B5">
        <w:rPr>
          <w:rFonts w:ascii="Times New Roman" w:hAnsi="Times New Roman" w:cs="Times New Roman"/>
          <w:b/>
          <w:sz w:val="24"/>
        </w:rPr>
        <w:t xml:space="preserve"> Boomerang und </w:t>
      </w:r>
      <w:proofErr w:type="spellStart"/>
      <w:r w:rsidRPr="002D62B5">
        <w:rPr>
          <w:rFonts w:ascii="Times New Roman" w:hAnsi="Times New Roman" w:cs="Times New Roman"/>
          <w:b/>
          <w:sz w:val="24"/>
        </w:rPr>
        <w:t>Nesthockern</w:t>
      </w:r>
      <w:proofErr w:type="spellEnd"/>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 xml:space="preserve">In this paper, information from the sixth wave of the survey collected in 2015 is used. Initially the sample consisted of </w:t>
      </w:r>
      <w:r w:rsidRPr="002D62B5">
        <w:rPr>
          <w:rFonts w:ascii="Times New Roman" w:hAnsi="Times New Roman" w:cs="Times New Roman"/>
          <w:sz w:val="24"/>
          <w:highlight w:val="yellow"/>
        </w:rPr>
        <w:t>43.464</w:t>
      </w:r>
      <w:r w:rsidRPr="002D62B5">
        <w:rPr>
          <w:rFonts w:ascii="Times New Roman" w:hAnsi="Times New Roman" w:cs="Times New Roman"/>
          <w:sz w:val="24"/>
        </w:rPr>
        <w:t xml:space="preserve"> households. The sample includes respondents from all countries surveyed except Israel which was excluded because of its unique </w:t>
      </w:r>
      <w:r w:rsidR="00284007">
        <w:rPr>
          <w:rFonts w:ascii="Times New Roman" w:hAnsi="Times New Roman" w:cs="Times New Roman"/>
          <w:sz w:val="24"/>
        </w:rPr>
        <w:t>cultural and societal features.</w:t>
      </w:r>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 xml:space="preserve">To begin with, only parental households with living children are selected (n= </w:t>
      </w:r>
      <w:r w:rsidRPr="002D62B5">
        <w:rPr>
          <w:rFonts w:ascii="Times New Roman" w:hAnsi="Times New Roman" w:cs="Times New Roman"/>
          <w:sz w:val="24"/>
          <w:highlight w:val="yellow"/>
        </w:rPr>
        <w:t>38.302</w:t>
      </w:r>
      <w:r w:rsidRPr="002D62B5">
        <w:rPr>
          <w:rFonts w:ascii="Times New Roman" w:hAnsi="Times New Roman" w:cs="Times New Roman"/>
          <w:sz w:val="24"/>
        </w:rPr>
        <w:t>). Households with more than eight children (</w:t>
      </w:r>
      <w:r w:rsidRPr="002D62B5">
        <w:rPr>
          <w:rFonts w:ascii="Times New Roman" w:hAnsi="Times New Roman" w:cs="Times New Roman"/>
          <w:sz w:val="24"/>
          <w:highlight w:val="yellow"/>
        </w:rPr>
        <w:t>n=74</w:t>
      </w:r>
      <w:r w:rsidRPr="002D62B5">
        <w:rPr>
          <w:rFonts w:ascii="Times New Roman" w:hAnsi="Times New Roman" w:cs="Times New Roman"/>
          <w:sz w:val="24"/>
        </w:rPr>
        <w:t>) were removed from the data set as</w:t>
      </w:r>
      <w:r w:rsidR="00284007">
        <w:rPr>
          <w:rFonts w:ascii="Times New Roman" w:hAnsi="Times New Roman" w:cs="Times New Roman"/>
          <w:sz w:val="24"/>
        </w:rPr>
        <w:t xml:space="preserve"> they were extremely uncommon. </w:t>
      </w:r>
      <w:r w:rsidRPr="002D62B5">
        <w:rPr>
          <w:rFonts w:ascii="Times New Roman" w:hAnsi="Times New Roman" w:cs="Times New Roman"/>
          <w:sz w:val="24"/>
        </w:rPr>
        <w:t>Again, for the reason of their very low prevalence, same-sex parents were excluded from the data set (</w:t>
      </w:r>
      <w:r w:rsidRPr="002D62B5">
        <w:rPr>
          <w:rFonts w:ascii="Times New Roman" w:hAnsi="Times New Roman" w:cs="Times New Roman"/>
          <w:sz w:val="24"/>
          <w:highlight w:val="yellow"/>
        </w:rPr>
        <w:t>n= 94</w:t>
      </w:r>
      <w:r w:rsidRPr="002D62B5">
        <w:rPr>
          <w:rFonts w:ascii="Times New Roman" w:hAnsi="Times New Roman" w:cs="Times New Roman"/>
          <w:sz w:val="24"/>
        </w:rPr>
        <w:t>). Moreover, parents wh</w:t>
      </w:r>
      <w:r w:rsidR="00284007">
        <w:rPr>
          <w:rFonts w:ascii="Times New Roman" w:hAnsi="Times New Roman" w:cs="Times New Roman"/>
          <w:sz w:val="24"/>
        </w:rPr>
        <w:t xml:space="preserve">o spent at least 100 nights of </w:t>
      </w:r>
      <w:r w:rsidRPr="002D62B5">
        <w:rPr>
          <w:rFonts w:ascii="Times New Roman" w:hAnsi="Times New Roman" w:cs="Times New Roman"/>
          <w:sz w:val="24"/>
        </w:rPr>
        <w:t>the year prior to the</w:t>
      </w:r>
      <w:r w:rsidR="00284007">
        <w:rPr>
          <w:rFonts w:ascii="Times New Roman" w:hAnsi="Times New Roman" w:cs="Times New Roman"/>
          <w:sz w:val="24"/>
        </w:rPr>
        <w:t xml:space="preserve"> interview in care facilities, </w:t>
      </w:r>
      <w:r w:rsidRPr="002D62B5">
        <w:rPr>
          <w:rFonts w:ascii="Times New Roman" w:hAnsi="Times New Roman" w:cs="Times New Roman"/>
          <w:sz w:val="24"/>
        </w:rPr>
        <w:t>such as h</w:t>
      </w:r>
      <w:r w:rsidR="00284007">
        <w:rPr>
          <w:rFonts w:ascii="Times New Roman" w:hAnsi="Times New Roman" w:cs="Times New Roman"/>
          <w:sz w:val="24"/>
        </w:rPr>
        <w:t xml:space="preserve">ospitals, institutions </w:t>
      </w:r>
      <w:r w:rsidRPr="002D62B5">
        <w:rPr>
          <w:rFonts w:ascii="Times New Roman" w:hAnsi="Times New Roman" w:cs="Times New Roman"/>
          <w:sz w:val="24"/>
        </w:rPr>
        <w:t>for medical rehabilitation or nursing homes, were not considered (</w:t>
      </w:r>
      <w:r w:rsidRPr="002D62B5">
        <w:rPr>
          <w:rFonts w:ascii="Times New Roman" w:hAnsi="Times New Roman" w:cs="Times New Roman"/>
          <w:sz w:val="24"/>
          <w:highlight w:val="yellow"/>
        </w:rPr>
        <w:t>n=82</w:t>
      </w:r>
      <w:r w:rsidRPr="002D62B5">
        <w:rPr>
          <w:rFonts w:ascii="Times New Roman" w:hAnsi="Times New Roman" w:cs="Times New Roman"/>
          <w:sz w:val="24"/>
        </w:rPr>
        <w:t>). As the survey only includes respondents who were not in</w:t>
      </w:r>
      <w:r w:rsidR="00284007">
        <w:rPr>
          <w:rFonts w:ascii="Times New Roman" w:hAnsi="Times New Roman" w:cs="Times New Roman"/>
          <w:sz w:val="24"/>
        </w:rPr>
        <w:t>stitutionalized at the time of their interview, this</w:t>
      </w:r>
      <w:r w:rsidRPr="002D62B5">
        <w:rPr>
          <w:rFonts w:ascii="Times New Roman" w:hAnsi="Times New Roman" w:cs="Times New Roman"/>
          <w:sz w:val="24"/>
        </w:rPr>
        <w:t xml:space="preserve"> selection is also necessary to prevent possib</w:t>
      </w:r>
      <w:r w:rsidR="002D1903">
        <w:rPr>
          <w:rFonts w:ascii="Times New Roman" w:hAnsi="Times New Roman" w:cs="Times New Roman"/>
          <w:sz w:val="24"/>
        </w:rPr>
        <w:t>le selection bias.</w:t>
      </w:r>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 xml:space="preserve">Following this, the data set was reorganized resulting in each respondent’s child counting as one observation. Then, the sample consisted of </w:t>
      </w:r>
      <w:r w:rsidRPr="002D62B5">
        <w:rPr>
          <w:rFonts w:ascii="Times New Roman" w:hAnsi="Times New Roman" w:cs="Times New Roman"/>
          <w:sz w:val="24"/>
          <w:highlight w:val="yellow"/>
        </w:rPr>
        <w:t>89.848</w:t>
      </w:r>
      <w:r w:rsidRPr="002D62B5">
        <w:rPr>
          <w:rFonts w:ascii="Times New Roman" w:hAnsi="Times New Roman" w:cs="Times New Roman"/>
          <w:sz w:val="24"/>
        </w:rPr>
        <w:t xml:space="preserve"> children, ranging in age from newborns to seniors. According to Erikson’s stages of psychosocial development, early adulthood ranges </w:t>
      </w:r>
      <w:r w:rsidRPr="002D62B5">
        <w:rPr>
          <w:rFonts w:ascii="Times New Roman" w:hAnsi="Times New Roman" w:cs="Times New Roman"/>
          <w:sz w:val="24"/>
        </w:rPr>
        <w:lastRenderedPageBreak/>
        <w:t>from 20 to 39 years (Crain, 2010). Hence, only young adults in this age range were considered for the following analyses (</w:t>
      </w:r>
      <w:r w:rsidRPr="002D62B5">
        <w:rPr>
          <w:rFonts w:ascii="Times New Roman" w:hAnsi="Times New Roman" w:cs="Times New Roman"/>
          <w:sz w:val="24"/>
          <w:highlight w:val="yellow"/>
        </w:rPr>
        <w:t>n=40.957</w:t>
      </w:r>
      <w:r w:rsidRPr="002D62B5">
        <w:rPr>
          <w:rFonts w:ascii="Times New Roman" w:hAnsi="Times New Roman" w:cs="Times New Roman"/>
          <w:sz w:val="24"/>
        </w:rPr>
        <w:t>).</w:t>
      </w:r>
    </w:p>
    <w:p w:rsidR="002D62B5" w:rsidRPr="002D62B5"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Separated parents had no opportunity to indicate that their adult child was instead living with the other parent. Consequently, young adults co-residing with un-surveyed parents cannot be distinguished from peers living on their own, which poses a high potential for bias. Only young adults whose natural parents stayed together were retained (</w:t>
      </w:r>
      <w:r w:rsidRPr="002D62B5">
        <w:rPr>
          <w:rFonts w:ascii="Times New Roman" w:hAnsi="Times New Roman" w:cs="Times New Roman"/>
          <w:sz w:val="24"/>
          <w:highlight w:val="yellow"/>
        </w:rPr>
        <w:t>n=12.660</w:t>
      </w:r>
      <w:r w:rsidRPr="002D62B5">
        <w:rPr>
          <w:rFonts w:ascii="Times New Roman" w:hAnsi="Times New Roman" w:cs="Times New Roman"/>
          <w:sz w:val="24"/>
        </w:rPr>
        <w:t>). Young adults who lack information with regard to their place of residency were omitted (</w:t>
      </w:r>
      <w:r w:rsidRPr="002D62B5">
        <w:rPr>
          <w:rFonts w:ascii="Times New Roman" w:hAnsi="Times New Roman" w:cs="Times New Roman"/>
          <w:sz w:val="24"/>
          <w:highlight w:val="yellow"/>
        </w:rPr>
        <w:t>n=37</w:t>
      </w:r>
      <w:r w:rsidR="00284007">
        <w:rPr>
          <w:rFonts w:ascii="Times New Roman" w:hAnsi="Times New Roman" w:cs="Times New Roman"/>
          <w:sz w:val="24"/>
        </w:rPr>
        <w:t>).</w:t>
      </w:r>
    </w:p>
    <w:p w:rsidR="00E97126" w:rsidRDefault="002D62B5" w:rsidP="002D62B5">
      <w:pPr>
        <w:spacing w:after="0" w:line="480" w:lineRule="auto"/>
        <w:rPr>
          <w:rFonts w:ascii="Times New Roman" w:hAnsi="Times New Roman" w:cs="Times New Roman"/>
          <w:sz w:val="24"/>
        </w:rPr>
      </w:pPr>
      <w:r w:rsidRPr="002D62B5">
        <w:rPr>
          <w:rFonts w:ascii="Times New Roman" w:hAnsi="Times New Roman" w:cs="Times New Roman"/>
          <w:sz w:val="24"/>
        </w:rPr>
        <w:t>Lastly, based on information provid</w:t>
      </w:r>
      <w:r w:rsidR="00284007">
        <w:rPr>
          <w:rFonts w:ascii="Times New Roman" w:hAnsi="Times New Roman" w:cs="Times New Roman"/>
          <w:sz w:val="24"/>
        </w:rPr>
        <w:t xml:space="preserve">ed by the parents, permanently sick or disabled </w:t>
      </w:r>
      <w:r w:rsidRPr="002D62B5">
        <w:rPr>
          <w:rFonts w:ascii="Times New Roman" w:hAnsi="Times New Roman" w:cs="Times New Roman"/>
          <w:sz w:val="24"/>
        </w:rPr>
        <w:t xml:space="preserve">young adults were excluded from the data set, since their life courses are </w:t>
      </w:r>
      <w:r w:rsidR="00284007">
        <w:rPr>
          <w:rFonts w:ascii="Times New Roman" w:hAnsi="Times New Roman" w:cs="Times New Roman"/>
          <w:sz w:val="24"/>
        </w:rPr>
        <w:t>likely to deviate from those of</w:t>
      </w:r>
      <w:r w:rsidRPr="002D62B5">
        <w:rPr>
          <w:rFonts w:ascii="Times New Roman" w:hAnsi="Times New Roman" w:cs="Times New Roman"/>
          <w:sz w:val="24"/>
        </w:rPr>
        <w:t xml:space="preserve"> their healthy peers (</w:t>
      </w:r>
      <w:r w:rsidRPr="002D62B5">
        <w:rPr>
          <w:rFonts w:ascii="Times New Roman" w:hAnsi="Times New Roman" w:cs="Times New Roman"/>
          <w:sz w:val="24"/>
          <w:highlight w:val="yellow"/>
        </w:rPr>
        <w:t>n=134</w:t>
      </w:r>
      <w:r w:rsidRPr="002D62B5">
        <w:rPr>
          <w:rFonts w:ascii="Times New Roman" w:hAnsi="Times New Roman" w:cs="Times New Roman"/>
          <w:sz w:val="24"/>
        </w:rPr>
        <w:t xml:space="preserve">). The ﬁnal data set contains </w:t>
      </w:r>
      <w:r w:rsidRPr="002D62B5">
        <w:rPr>
          <w:rFonts w:ascii="Times New Roman" w:hAnsi="Times New Roman" w:cs="Times New Roman"/>
          <w:sz w:val="24"/>
          <w:highlight w:val="yellow"/>
        </w:rPr>
        <w:t>12,509</w:t>
      </w:r>
      <w:r w:rsidRPr="002D62B5">
        <w:rPr>
          <w:rFonts w:ascii="Times New Roman" w:hAnsi="Times New Roman" w:cs="Times New Roman"/>
          <w:sz w:val="24"/>
        </w:rPr>
        <w:t xml:space="preserve"> young adults.</w:t>
      </w:r>
    </w:p>
    <w:p w:rsidR="00A71524" w:rsidRDefault="00A71524" w:rsidP="002D62B5">
      <w:pPr>
        <w:spacing w:after="0" w:line="480" w:lineRule="auto"/>
        <w:rPr>
          <w:rFonts w:ascii="Times New Roman" w:hAnsi="Times New Roman" w:cs="Times New Roman"/>
          <w:sz w:val="24"/>
        </w:rPr>
      </w:pPr>
    </w:p>
    <w:p w:rsidR="00A71524" w:rsidRPr="00A71524" w:rsidRDefault="00A71524" w:rsidP="00115915">
      <w:pPr>
        <w:pStyle w:val="berschrift2"/>
        <w:spacing w:before="0" w:after="200" w:line="360" w:lineRule="auto"/>
        <w:jc w:val="center"/>
        <w:rPr>
          <w:rFonts w:ascii="Times New Roman" w:hAnsi="Times New Roman" w:cs="Times New Roman"/>
          <w:b w:val="0"/>
          <w:i/>
          <w:color w:val="auto"/>
          <w:sz w:val="24"/>
          <w:szCs w:val="24"/>
        </w:rPr>
      </w:pPr>
      <w:r w:rsidRPr="00A71524">
        <w:rPr>
          <w:rFonts w:ascii="Times New Roman" w:hAnsi="Times New Roman" w:cs="Times New Roman"/>
          <w:b w:val="0"/>
          <w:i/>
          <w:color w:val="auto"/>
          <w:sz w:val="24"/>
          <w:szCs w:val="24"/>
        </w:rPr>
        <w:t>Operationalization</w:t>
      </w:r>
    </w:p>
    <w:p w:rsidR="00A71524" w:rsidRPr="00A71524" w:rsidRDefault="00015A99" w:rsidP="00691652">
      <w:pPr>
        <w:rPr>
          <w:rFonts w:ascii="Times New Roman" w:hAnsi="Times New Roman" w:cs="Times New Roman"/>
          <w:sz w:val="24"/>
        </w:rPr>
      </w:pPr>
      <w:r>
        <w:rPr>
          <w:rStyle w:val="berschrift3Zchn"/>
          <w:rFonts w:ascii="Times New Roman" w:hAnsi="Times New Roman" w:cs="Times New Roman"/>
          <w:b w:val="0"/>
          <w:i/>
          <w:color w:val="auto"/>
          <w:sz w:val="24"/>
        </w:rPr>
        <w:t>Dependent V</w:t>
      </w:r>
      <w:r w:rsidR="00A71524" w:rsidRPr="00015A99">
        <w:rPr>
          <w:rStyle w:val="berschrift3Zchn"/>
          <w:rFonts w:ascii="Times New Roman" w:hAnsi="Times New Roman" w:cs="Times New Roman"/>
          <w:b w:val="0"/>
          <w:i/>
          <w:color w:val="auto"/>
          <w:sz w:val="24"/>
        </w:rPr>
        <w:t>ariable</w:t>
      </w:r>
    </w:p>
    <w:p w:rsidR="007A3B90" w:rsidRPr="007A3B90" w:rsidRDefault="00A71524" w:rsidP="00691652">
      <w:pPr>
        <w:ind w:firstLine="720"/>
        <w:rPr>
          <w:rFonts w:ascii="Times New Roman" w:hAnsi="Times New Roman" w:cs="Times New Roman"/>
          <w:b/>
          <w:sz w:val="24"/>
        </w:rPr>
      </w:pPr>
      <w:proofErr w:type="gramStart"/>
      <w:r w:rsidRPr="007A3B90">
        <w:rPr>
          <w:rStyle w:val="berschrift4Zchn"/>
          <w:rFonts w:ascii="Times New Roman" w:hAnsi="Times New Roman" w:cs="Times New Roman"/>
          <w:b w:val="0"/>
          <w:color w:val="auto"/>
          <w:sz w:val="24"/>
        </w:rPr>
        <w:t>Intergenerational cohabitation.</w:t>
      </w:r>
      <w:proofErr w:type="gramEnd"/>
    </w:p>
    <w:p w:rsidR="00A71524" w:rsidRPr="00A71524" w:rsidRDefault="007A3B90" w:rsidP="007A3B90">
      <w:pPr>
        <w:spacing w:after="0" w:line="480" w:lineRule="auto"/>
        <w:rPr>
          <w:rFonts w:ascii="Times New Roman" w:hAnsi="Times New Roman" w:cs="Times New Roman"/>
          <w:sz w:val="24"/>
        </w:rPr>
      </w:pPr>
      <w:r>
        <w:rPr>
          <w:rFonts w:ascii="Times New Roman" w:hAnsi="Times New Roman" w:cs="Times New Roman"/>
          <w:sz w:val="24"/>
        </w:rPr>
        <w:t>Whether a young adult co-resides with his parent(s)</w:t>
      </w:r>
      <w:r w:rsidR="00A71524" w:rsidRPr="00A71524">
        <w:rPr>
          <w:rFonts w:ascii="Times New Roman" w:hAnsi="Times New Roman" w:cs="Times New Roman"/>
          <w:sz w:val="24"/>
        </w:rPr>
        <w:t xml:space="preserve"> is inferred fro</w:t>
      </w:r>
      <w:r>
        <w:rPr>
          <w:rFonts w:ascii="Times New Roman" w:hAnsi="Times New Roman" w:cs="Times New Roman"/>
          <w:sz w:val="24"/>
        </w:rPr>
        <w:t>m the following question: “Where</w:t>
      </w:r>
      <w:r w:rsidR="00A71524" w:rsidRPr="00A71524">
        <w:rPr>
          <w:rFonts w:ascii="Times New Roman" w:hAnsi="Times New Roman" w:cs="Times New Roman"/>
          <w:sz w:val="24"/>
        </w:rPr>
        <w:t xml:space="preserve"> does [child name] live?</w:t>
      </w:r>
      <w:r>
        <w:rPr>
          <w:rFonts w:ascii="Times New Roman" w:hAnsi="Times New Roman" w:cs="Times New Roman"/>
          <w:sz w:val="24"/>
        </w:rPr>
        <w:t>”</w:t>
      </w:r>
      <w:r w:rsidR="00A71524" w:rsidRPr="00A71524">
        <w:rPr>
          <w:rFonts w:ascii="Times New Roman" w:hAnsi="Times New Roman" w:cs="Times New Roman"/>
          <w:sz w:val="24"/>
        </w:rPr>
        <w:t xml:space="preserve"> With their answer, parents can indicate that a child is living in the same household, same building, or the distance to their home in km.</w:t>
      </w:r>
    </w:p>
    <w:p w:rsidR="00A71524" w:rsidRPr="00A71524" w:rsidRDefault="00A71524" w:rsidP="00A71524">
      <w:pPr>
        <w:spacing w:after="0" w:line="480" w:lineRule="auto"/>
        <w:rPr>
          <w:rFonts w:ascii="Times New Roman" w:hAnsi="Times New Roman" w:cs="Times New Roman"/>
          <w:sz w:val="24"/>
        </w:rPr>
      </w:pPr>
      <w:r w:rsidRPr="00A71524">
        <w:rPr>
          <w:rFonts w:ascii="Times New Roman" w:hAnsi="Times New Roman" w:cs="Times New Roman"/>
          <w:sz w:val="24"/>
        </w:rPr>
        <w:t>According to prev</w:t>
      </w:r>
      <w:r w:rsidR="007A3B90">
        <w:rPr>
          <w:rFonts w:ascii="Times New Roman" w:hAnsi="Times New Roman" w:cs="Times New Roman"/>
          <w:sz w:val="24"/>
        </w:rPr>
        <w:t xml:space="preserve">ious research, the two forms of intergenerational cohabitation – living in </w:t>
      </w:r>
      <w:r w:rsidRPr="00A71524">
        <w:rPr>
          <w:rFonts w:ascii="Times New Roman" w:hAnsi="Times New Roman" w:cs="Times New Roman"/>
          <w:sz w:val="24"/>
        </w:rPr>
        <w:t>t</w:t>
      </w:r>
      <w:r w:rsidR="007A3B90">
        <w:rPr>
          <w:rFonts w:ascii="Times New Roman" w:hAnsi="Times New Roman" w:cs="Times New Roman"/>
          <w:sz w:val="24"/>
        </w:rPr>
        <w:t xml:space="preserve">he same household vs. </w:t>
      </w:r>
      <w:r w:rsidRPr="00A71524">
        <w:rPr>
          <w:rFonts w:ascii="Times New Roman" w:hAnsi="Times New Roman" w:cs="Times New Roman"/>
          <w:sz w:val="24"/>
        </w:rPr>
        <w:t>the same building – are hard to distinguish conceptually (</w:t>
      </w:r>
      <w:proofErr w:type="spellStart"/>
      <w:r w:rsidRPr="00A71524">
        <w:rPr>
          <w:rFonts w:ascii="Times New Roman" w:hAnsi="Times New Roman" w:cs="Times New Roman"/>
          <w:sz w:val="24"/>
        </w:rPr>
        <w:t>Isengard</w:t>
      </w:r>
      <w:proofErr w:type="spellEnd"/>
      <w:r w:rsidRPr="00A71524">
        <w:rPr>
          <w:rFonts w:ascii="Times New Roman" w:hAnsi="Times New Roman" w:cs="Times New Roman"/>
          <w:sz w:val="24"/>
        </w:rPr>
        <w:t xml:space="preserve"> and </w:t>
      </w:r>
      <w:proofErr w:type="spellStart"/>
      <w:r w:rsidRPr="00A71524">
        <w:rPr>
          <w:rFonts w:ascii="Times New Roman" w:hAnsi="Times New Roman" w:cs="Times New Roman"/>
          <w:sz w:val="24"/>
        </w:rPr>
        <w:t>Szydlik</w:t>
      </w:r>
      <w:proofErr w:type="spellEnd"/>
      <w:r w:rsidRPr="00A71524">
        <w:rPr>
          <w:rFonts w:ascii="Times New Roman" w:hAnsi="Times New Roman" w:cs="Times New Roman"/>
          <w:sz w:val="24"/>
        </w:rPr>
        <w:t xml:space="preserve">, 2012) and the same factors apply, exerting similar effects (see e.g. </w:t>
      </w:r>
      <w:proofErr w:type="spellStart"/>
      <w:proofErr w:type="gramStart"/>
      <w:r w:rsidRPr="00A71524">
        <w:rPr>
          <w:rFonts w:ascii="Times New Roman" w:hAnsi="Times New Roman" w:cs="Times New Roman"/>
          <w:sz w:val="24"/>
        </w:rPr>
        <w:t>Courtin</w:t>
      </w:r>
      <w:proofErr w:type="spellEnd"/>
      <w:proofErr w:type="gramEnd"/>
      <w:r w:rsidRPr="00A71524">
        <w:rPr>
          <w:rFonts w:ascii="Times New Roman" w:hAnsi="Times New Roman" w:cs="Times New Roman"/>
          <w:sz w:val="24"/>
        </w:rPr>
        <w:t xml:space="preserve"> and </w:t>
      </w:r>
      <w:proofErr w:type="spellStart"/>
      <w:r w:rsidRPr="00A71524">
        <w:rPr>
          <w:rFonts w:ascii="Times New Roman" w:hAnsi="Times New Roman" w:cs="Times New Roman"/>
          <w:sz w:val="24"/>
        </w:rPr>
        <w:t>Avendano</w:t>
      </w:r>
      <w:proofErr w:type="spellEnd"/>
      <w:r w:rsidRPr="00A71524">
        <w:rPr>
          <w:rFonts w:ascii="Times New Roman" w:hAnsi="Times New Roman" w:cs="Times New Roman"/>
          <w:sz w:val="24"/>
        </w:rPr>
        <w:t>, 2016). Therefore, no distinction is made, resulting in a dichotomous variable of intergenerational cohabitation.</w:t>
      </w:r>
    </w:p>
    <w:p w:rsidR="00A71524" w:rsidRPr="00A71524" w:rsidRDefault="00A71524" w:rsidP="00A71524">
      <w:pPr>
        <w:spacing w:after="0" w:line="480" w:lineRule="auto"/>
        <w:rPr>
          <w:rFonts w:ascii="Times New Roman" w:hAnsi="Times New Roman" w:cs="Times New Roman"/>
          <w:sz w:val="24"/>
        </w:rPr>
      </w:pPr>
    </w:p>
    <w:p w:rsidR="00A71524" w:rsidRPr="007A3B90" w:rsidRDefault="00691652" w:rsidP="00691652">
      <w:pPr>
        <w:pStyle w:val="berschrift3"/>
        <w:spacing w:before="0" w:after="200"/>
        <w:rPr>
          <w:rFonts w:ascii="Times New Roman" w:hAnsi="Times New Roman" w:cs="Times New Roman"/>
          <w:b w:val="0"/>
          <w:i/>
          <w:color w:val="auto"/>
          <w:sz w:val="24"/>
        </w:rPr>
      </w:pPr>
      <w:r>
        <w:rPr>
          <w:rFonts w:ascii="Times New Roman" w:hAnsi="Times New Roman" w:cs="Times New Roman"/>
          <w:b w:val="0"/>
          <w:i/>
          <w:color w:val="auto"/>
          <w:sz w:val="24"/>
        </w:rPr>
        <w:lastRenderedPageBreak/>
        <w:t>Independent V</w:t>
      </w:r>
      <w:r w:rsidR="00A71524" w:rsidRPr="007A3B90">
        <w:rPr>
          <w:rFonts w:ascii="Times New Roman" w:hAnsi="Times New Roman" w:cs="Times New Roman"/>
          <w:b w:val="0"/>
          <w:i/>
          <w:color w:val="auto"/>
          <w:sz w:val="24"/>
        </w:rPr>
        <w:t>ariables</w:t>
      </w:r>
    </w:p>
    <w:p w:rsidR="00691652" w:rsidRPr="00691652" w:rsidRDefault="00691652" w:rsidP="00691652">
      <w:pPr>
        <w:pStyle w:val="berschrift4"/>
        <w:spacing w:before="0" w:after="200"/>
        <w:ind w:firstLine="720"/>
        <w:rPr>
          <w:rFonts w:ascii="Times New Roman" w:hAnsi="Times New Roman" w:cs="Times New Roman"/>
          <w:b w:val="0"/>
        </w:rPr>
      </w:pPr>
      <w:proofErr w:type="gramStart"/>
      <w:r w:rsidRPr="00691652">
        <w:rPr>
          <w:rFonts w:ascii="Times New Roman" w:hAnsi="Times New Roman" w:cs="Times New Roman"/>
          <w:b w:val="0"/>
          <w:color w:val="auto"/>
          <w:sz w:val="24"/>
        </w:rPr>
        <w:t>Young adults.</w:t>
      </w:r>
      <w:proofErr w:type="gramEnd"/>
    </w:p>
    <w:p w:rsidR="00A71524" w:rsidRPr="00A71524" w:rsidRDefault="00A71524" w:rsidP="00A71524">
      <w:pPr>
        <w:spacing w:after="0" w:line="480" w:lineRule="auto"/>
        <w:rPr>
          <w:rFonts w:ascii="Times New Roman" w:hAnsi="Times New Roman" w:cs="Times New Roman"/>
          <w:sz w:val="24"/>
        </w:rPr>
      </w:pPr>
      <w:r w:rsidRPr="00A71524">
        <w:rPr>
          <w:rFonts w:ascii="Times New Roman" w:hAnsi="Times New Roman" w:cs="Times New Roman"/>
          <w:sz w:val="24"/>
        </w:rPr>
        <w:t>C</w:t>
      </w:r>
      <w:r w:rsidR="00C2634C">
        <w:rPr>
          <w:rFonts w:ascii="Times New Roman" w:hAnsi="Times New Roman" w:cs="Times New Roman"/>
          <w:sz w:val="24"/>
        </w:rPr>
        <w:t>oncerning young adults’ ability</w:t>
      </w:r>
      <w:r w:rsidRPr="00A71524">
        <w:rPr>
          <w:rFonts w:ascii="Times New Roman" w:hAnsi="Times New Roman" w:cs="Times New Roman"/>
          <w:sz w:val="24"/>
        </w:rPr>
        <w:t xml:space="preserve"> to provide </w:t>
      </w:r>
      <w:r w:rsidR="00C2634C">
        <w:rPr>
          <w:rFonts w:ascii="Times New Roman" w:hAnsi="Times New Roman" w:cs="Times New Roman"/>
          <w:sz w:val="24"/>
        </w:rPr>
        <w:t xml:space="preserve">for </w:t>
      </w:r>
      <w:proofErr w:type="gramStart"/>
      <w:r w:rsidR="00C2634C">
        <w:rPr>
          <w:rFonts w:ascii="Times New Roman" w:hAnsi="Times New Roman" w:cs="Times New Roman"/>
          <w:sz w:val="24"/>
        </w:rPr>
        <w:t>themselves</w:t>
      </w:r>
      <w:proofErr w:type="gramEnd"/>
      <w:r w:rsidR="00C2634C">
        <w:rPr>
          <w:rFonts w:ascii="Times New Roman" w:hAnsi="Times New Roman" w:cs="Times New Roman"/>
          <w:sz w:val="24"/>
        </w:rPr>
        <w:t>, four types of employment are distinguished: full–time, part–time, self–</w:t>
      </w:r>
      <w:r w:rsidRPr="00A71524">
        <w:rPr>
          <w:rFonts w:ascii="Times New Roman" w:hAnsi="Times New Roman" w:cs="Times New Roman"/>
          <w:sz w:val="24"/>
        </w:rPr>
        <w:t>employment and still part</w:t>
      </w:r>
      <w:r w:rsidR="00C2634C">
        <w:rPr>
          <w:rFonts w:ascii="Times New Roman" w:hAnsi="Times New Roman" w:cs="Times New Roman"/>
          <w:sz w:val="24"/>
        </w:rPr>
        <w:t xml:space="preserve"> of the educational system. Apart from that, </w:t>
      </w:r>
      <w:r w:rsidRPr="00A71524">
        <w:rPr>
          <w:rFonts w:ascii="Times New Roman" w:hAnsi="Times New Roman" w:cs="Times New Roman"/>
          <w:sz w:val="24"/>
        </w:rPr>
        <w:t>unemployed young adults and homemakers are also identiﬁed.</w:t>
      </w:r>
    </w:p>
    <w:p w:rsidR="00A71524" w:rsidRPr="00A71524" w:rsidRDefault="00C2634C" w:rsidP="00A71524">
      <w:pPr>
        <w:spacing w:after="0" w:line="480" w:lineRule="auto"/>
        <w:rPr>
          <w:rFonts w:ascii="Times New Roman" w:hAnsi="Times New Roman" w:cs="Times New Roman"/>
          <w:sz w:val="24"/>
        </w:rPr>
      </w:pPr>
      <w:r>
        <w:rPr>
          <w:rFonts w:ascii="Times New Roman" w:hAnsi="Times New Roman" w:cs="Times New Roman"/>
          <w:sz w:val="24"/>
        </w:rPr>
        <w:t>To</w:t>
      </w:r>
      <w:r w:rsidR="00A71524" w:rsidRPr="00A71524">
        <w:rPr>
          <w:rFonts w:ascii="Times New Roman" w:hAnsi="Times New Roman" w:cs="Times New Roman"/>
          <w:sz w:val="24"/>
        </w:rPr>
        <w:t xml:space="preserve"> deter</w:t>
      </w:r>
      <w:r>
        <w:rPr>
          <w:rFonts w:ascii="Times New Roman" w:hAnsi="Times New Roman" w:cs="Times New Roman"/>
          <w:sz w:val="24"/>
        </w:rPr>
        <w:t xml:space="preserve">mine their level of education, re-encoding of </w:t>
      </w:r>
      <w:r w:rsidR="00A71524" w:rsidRPr="00A71524">
        <w:rPr>
          <w:rFonts w:ascii="Times New Roman" w:hAnsi="Times New Roman" w:cs="Times New Roman"/>
          <w:sz w:val="24"/>
        </w:rPr>
        <w:t>nati</w:t>
      </w:r>
      <w:r>
        <w:rPr>
          <w:rFonts w:ascii="Times New Roman" w:hAnsi="Times New Roman" w:cs="Times New Roman"/>
          <w:sz w:val="24"/>
        </w:rPr>
        <w:t xml:space="preserve">onal achievements to the ISCED–standardization </w:t>
      </w:r>
      <w:r w:rsidR="00A71524" w:rsidRPr="00A71524">
        <w:rPr>
          <w:rFonts w:ascii="Times New Roman" w:hAnsi="Times New Roman" w:cs="Times New Roman"/>
          <w:sz w:val="24"/>
        </w:rPr>
        <w:t>from 19</w:t>
      </w:r>
      <w:r>
        <w:rPr>
          <w:rFonts w:ascii="Times New Roman" w:hAnsi="Times New Roman" w:cs="Times New Roman"/>
          <w:sz w:val="24"/>
        </w:rPr>
        <w:t xml:space="preserve">97 is employed and simpliﬁed, </w:t>
      </w:r>
      <w:r w:rsidR="00A71524" w:rsidRPr="00A71524">
        <w:rPr>
          <w:rFonts w:ascii="Times New Roman" w:hAnsi="Times New Roman" w:cs="Times New Roman"/>
          <w:sz w:val="24"/>
        </w:rPr>
        <w:t>resulting in ﬁve categories ranging from pre-primary and primary edu</w:t>
      </w:r>
      <w:r>
        <w:rPr>
          <w:rFonts w:ascii="Times New Roman" w:hAnsi="Times New Roman" w:cs="Times New Roman"/>
          <w:sz w:val="24"/>
        </w:rPr>
        <w:t>cation to tertiary education.</w:t>
      </w:r>
    </w:p>
    <w:p w:rsidR="00A71524" w:rsidRPr="00A71524" w:rsidRDefault="00A71524" w:rsidP="00A71524">
      <w:pPr>
        <w:spacing w:after="0" w:line="480" w:lineRule="auto"/>
        <w:rPr>
          <w:rFonts w:ascii="Times New Roman" w:hAnsi="Times New Roman" w:cs="Times New Roman"/>
          <w:sz w:val="24"/>
        </w:rPr>
      </w:pPr>
      <w:r w:rsidRPr="00A71524">
        <w:rPr>
          <w:rFonts w:ascii="Times New Roman" w:hAnsi="Times New Roman" w:cs="Times New Roman"/>
          <w:sz w:val="24"/>
        </w:rPr>
        <w:t>Four</w:t>
      </w:r>
      <w:r w:rsidR="00C2634C">
        <w:rPr>
          <w:rFonts w:ascii="Times New Roman" w:hAnsi="Times New Roman" w:cs="Times New Roman"/>
          <w:sz w:val="24"/>
        </w:rPr>
        <w:t xml:space="preserve"> categories are generated to</w:t>
      </w:r>
      <w:r w:rsidRPr="00A71524">
        <w:rPr>
          <w:rFonts w:ascii="Times New Roman" w:hAnsi="Times New Roman" w:cs="Times New Roman"/>
          <w:sz w:val="24"/>
        </w:rPr>
        <w:t xml:space="preserve"> </w:t>
      </w:r>
      <w:r w:rsidR="00C2634C">
        <w:rPr>
          <w:rFonts w:ascii="Times New Roman" w:hAnsi="Times New Roman" w:cs="Times New Roman"/>
          <w:sz w:val="24"/>
        </w:rPr>
        <w:t xml:space="preserve">characterize the young adults’ </w:t>
      </w:r>
      <w:r w:rsidRPr="00A71524">
        <w:rPr>
          <w:rFonts w:ascii="Times New Roman" w:hAnsi="Times New Roman" w:cs="Times New Roman"/>
          <w:sz w:val="24"/>
        </w:rPr>
        <w:t>stage of family formation</w:t>
      </w:r>
      <w:r w:rsidR="00C2634C">
        <w:rPr>
          <w:rFonts w:ascii="Times New Roman" w:hAnsi="Times New Roman" w:cs="Times New Roman"/>
          <w:sz w:val="24"/>
        </w:rPr>
        <w:t xml:space="preserve">. Preceding family formation, </w:t>
      </w:r>
      <w:r w:rsidRPr="00A71524">
        <w:rPr>
          <w:rFonts w:ascii="Times New Roman" w:hAnsi="Times New Roman" w:cs="Times New Roman"/>
          <w:sz w:val="24"/>
        </w:rPr>
        <w:t>young adults who are not married o</w:t>
      </w:r>
      <w:r w:rsidR="00C2634C">
        <w:rPr>
          <w:rFonts w:ascii="Times New Roman" w:hAnsi="Times New Roman" w:cs="Times New Roman"/>
          <w:sz w:val="24"/>
        </w:rPr>
        <w:t>r have children are identiﬁed. A</w:t>
      </w:r>
      <w:r w:rsidRPr="00A71524">
        <w:rPr>
          <w:rFonts w:ascii="Times New Roman" w:hAnsi="Times New Roman" w:cs="Times New Roman"/>
          <w:sz w:val="24"/>
        </w:rPr>
        <w:t xml:space="preserve"> second category comprise</w:t>
      </w:r>
      <w:r w:rsidR="00C2634C">
        <w:rPr>
          <w:rFonts w:ascii="Times New Roman" w:hAnsi="Times New Roman" w:cs="Times New Roman"/>
          <w:sz w:val="24"/>
        </w:rPr>
        <w:t xml:space="preserve">s those unmarried young adults </w:t>
      </w:r>
      <w:r w:rsidRPr="00A71524">
        <w:rPr>
          <w:rFonts w:ascii="Times New Roman" w:hAnsi="Times New Roman" w:cs="Times New Roman"/>
          <w:sz w:val="24"/>
        </w:rPr>
        <w:t>who are pare</w:t>
      </w:r>
      <w:r w:rsidR="00C2634C">
        <w:rPr>
          <w:rFonts w:ascii="Times New Roman" w:hAnsi="Times New Roman" w:cs="Times New Roman"/>
          <w:sz w:val="24"/>
        </w:rPr>
        <w:t xml:space="preserve">nts. The last two categories consist of married young adults, </w:t>
      </w:r>
      <w:r w:rsidRPr="00A71524">
        <w:rPr>
          <w:rFonts w:ascii="Times New Roman" w:hAnsi="Times New Roman" w:cs="Times New Roman"/>
          <w:sz w:val="24"/>
        </w:rPr>
        <w:t>dividing them by parenthood. As a ﬁnal point, the young adults’ age is considered.</w:t>
      </w:r>
    </w:p>
    <w:sectPr w:rsidR="00A71524" w:rsidRPr="00A71524" w:rsidSect="005318FF">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271" w:rsidRDefault="00FC7271" w:rsidP="005318FF">
      <w:pPr>
        <w:spacing w:after="0" w:line="240" w:lineRule="auto"/>
      </w:pPr>
      <w:r>
        <w:separator/>
      </w:r>
    </w:p>
  </w:endnote>
  <w:endnote w:type="continuationSeparator" w:id="0">
    <w:p w:rsidR="00FC7271" w:rsidRDefault="00FC7271" w:rsidP="0053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48429"/>
      <w:docPartObj>
        <w:docPartGallery w:val="Page Numbers (Bottom of Page)"/>
        <w:docPartUnique/>
      </w:docPartObj>
    </w:sdtPr>
    <w:sdtEndPr/>
    <w:sdtContent>
      <w:p w:rsidR="005318FF" w:rsidRDefault="005318FF">
        <w:pPr>
          <w:pStyle w:val="Fuzeile"/>
          <w:jc w:val="right"/>
        </w:pPr>
        <w:r w:rsidRPr="005318FF">
          <w:rPr>
            <w:rFonts w:ascii="Times New Roman" w:hAnsi="Times New Roman" w:cs="Times New Roman"/>
          </w:rPr>
          <w:fldChar w:fldCharType="begin"/>
        </w:r>
        <w:r w:rsidRPr="005318FF">
          <w:rPr>
            <w:rFonts w:ascii="Times New Roman" w:hAnsi="Times New Roman" w:cs="Times New Roman"/>
          </w:rPr>
          <w:instrText>PAGE   \* MERGEFORMAT</w:instrText>
        </w:r>
        <w:r w:rsidRPr="005318FF">
          <w:rPr>
            <w:rFonts w:ascii="Times New Roman" w:hAnsi="Times New Roman" w:cs="Times New Roman"/>
          </w:rPr>
          <w:fldChar w:fldCharType="separate"/>
        </w:r>
        <w:r w:rsidR="009A4049" w:rsidRPr="009A4049">
          <w:rPr>
            <w:rFonts w:ascii="Times New Roman" w:hAnsi="Times New Roman" w:cs="Times New Roman"/>
            <w:noProof/>
            <w:lang w:val="de-DE"/>
          </w:rPr>
          <w:t>12</w:t>
        </w:r>
        <w:r w:rsidRPr="005318FF">
          <w:rPr>
            <w:rFonts w:ascii="Times New Roman" w:hAnsi="Times New Roman" w:cs="Times New Roman"/>
          </w:rPr>
          <w:fldChar w:fldCharType="end"/>
        </w:r>
      </w:p>
    </w:sdtContent>
  </w:sdt>
  <w:p w:rsidR="005318FF" w:rsidRDefault="005318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271" w:rsidRDefault="00FC7271" w:rsidP="005318FF">
      <w:pPr>
        <w:spacing w:after="0" w:line="240" w:lineRule="auto"/>
      </w:pPr>
      <w:r>
        <w:separator/>
      </w:r>
    </w:p>
  </w:footnote>
  <w:footnote w:type="continuationSeparator" w:id="0">
    <w:p w:rsidR="00FC7271" w:rsidRDefault="00FC7271" w:rsidP="00531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8FF"/>
    <w:rsid w:val="00005772"/>
    <w:rsid w:val="00015A99"/>
    <w:rsid w:val="000200D8"/>
    <w:rsid w:val="000222CD"/>
    <w:rsid w:val="00024903"/>
    <w:rsid w:val="000425CE"/>
    <w:rsid w:val="000465C1"/>
    <w:rsid w:val="000474CD"/>
    <w:rsid w:val="0005070D"/>
    <w:rsid w:val="000532BF"/>
    <w:rsid w:val="00070F55"/>
    <w:rsid w:val="000A0752"/>
    <w:rsid w:val="000B070B"/>
    <w:rsid w:val="000F123F"/>
    <w:rsid w:val="000F4D23"/>
    <w:rsid w:val="00115915"/>
    <w:rsid w:val="00125C31"/>
    <w:rsid w:val="001264A8"/>
    <w:rsid w:val="00143400"/>
    <w:rsid w:val="0015231B"/>
    <w:rsid w:val="001622D1"/>
    <w:rsid w:val="001670A4"/>
    <w:rsid w:val="001722F3"/>
    <w:rsid w:val="001C373B"/>
    <w:rsid w:val="001D0DCB"/>
    <w:rsid w:val="001D6D40"/>
    <w:rsid w:val="00216642"/>
    <w:rsid w:val="002348A6"/>
    <w:rsid w:val="00284007"/>
    <w:rsid w:val="00291D64"/>
    <w:rsid w:val="002A749E"/>
    <w:rsid w:val="002A7A08"/>
    <w:rsid w:val="002B0467"/>
    <w:rsid w:val="002D1903"/>
    <w:rsid w:val="002D62B5"/>
    <w:rsid w:val="002E2493"/>
    <w:rsid w:val="002F6CAC"/>
    <w:rsid w:val="003127FD"/>
    <w:rsid w:val="00313348"/>
    <w:rsid w:val="00325567"/>
    <w:rsid w:val="00341089"/>
    <w:rsid w:val="00350402"/>
    <w:rsid w:val="00352C19"/>
    <w:rsid w:val="0036232B"/>
    <w:rsid w:val="00363803"/>
    <w:rsid w:val="00394B16"/>
    <w:rsid w:val="0039549B"/>
    <w:rsid w:val="003B4846"/>
    <w:rsid w:val="003E242D"/>
    <w:rsid w:val="003F0D0C"/>
    <w:rsid w:val="003F3DE2"/>
    <w:rsid w:val="00410466"/>
    <w:rsid w:val="004267DB"/>
    <w:rsid w:val="00466BBF"/>
    <w:rsid w:val="004737F4"/>
    <w:rsid w:val="00492D21"/>
    <w:rsid w:val="004A3173"/>
    <w:rsid w:val="004B36C9"/>
    <w:rsid w:val="004C5054"/>
    <w:rsid w:val="004C5A14"/>
    <w:rsid w:val="00512905"/>
    <w:rsid w:val="005278CB"/>
    <w:rsid w:val="005318FF"/>
    <w:rsid w:val="0053411C"/>
    <w:rsid w:val="0053580B"/>
    <w:rsid w:val="00542147"/>
    <w:rsid w:val="005765D5"/>
    <w:rsid w:val="005912B1"/>
    <w:rsid w:val="005A3ECC"/>
    <w:rsid w:val="005C1E68"/>
    <w:rsid w:val="006228BB"/>
    <w:rsid w:val="006441B9"/>
    <w:rsid w:val="00650723"/>
    <w:rsid w:val="00681EEB"/>
    <w:rsid w:val="00691652"/>
    <w:rsid w:val="006C62DD"/>
    <w:rsid w:val="006F4525"/>
    <w:rsid w:val="007146D0"/>
    <w:rsid w:val="007649CF"/>
    <w:rsid w:val="00777B24"/>
    <w:rsid w:val="00794C6A"/>
    <w:rsid w:val="007A3B90"/>
    <w:rsid w:val="007A637F"/>
    <w:rsid w:val="007B5939"/>
    <w:rsid w:val="007D31D4"/>
    <w:rsid w:val="007E0840"/>
    <w:rsid w:val="007F1D25"/>
    <w:rsid w:val="00805228"/>
    <w:rsid w:val="00807C3A"/>
    <w:rsid w:val="00872911"/>
    <w:rsid w:val="00874923"/>
    <w:rsid w:val="008B4946"/>
    <w:rsid w:val="008E1DB1"/>
    <w:rsid w:val="008E3E22"/>
    <w:rsid w:val="00903D84"/>
    <w:rsid w:val="00906402"/>
    <w:rsid w:val="009A22FF"/>
    <w:rsid w:val="009A4049"/>
    <w:rsid w:val="009D2E9F"/>
    <w:rsid w:val="00A433A3"/>
    <w:rsid w:val="00A71524"/>
    <w:rsid w:val="00A75C90"/>
    <w:rsid w:val="00A93CA1"/>
    <w:rsid w:val="00AA7DB6"/>
    <w:rsid w:val="00AE257E"/>
    <w:rsid w:val="00AE74B2"/>
    <w:rsid w:val="00AF3785"/>
    <w:rsid w:val="00B07629"/>
    <w:rsid w:val="00B45DC7"/>
    <w:rsid w:val="00B61C9A"/>
    <w:rsid w:val="00B8095D"/>
    <w:rsid w:val="00B85376"/>
    <w:rsid w:val="00B95F4F"/>
    <w:rsid w:val="00BA6610"/>
    <w:rsid w:val="00BB2678"/>
    <w:rsid w:val="00BC1FAC"/>
    <w:rsid w:val="00BC56DB"/>
    <w:rsid w:val="00C161CF"/>
    <w:rsid w:val="00C2634C"/>
    <w:rsid w:val="00C34353"/>
    <w:rsid w:val="00C4219C"/>
    <w:rsid w:val="00C511B8"/>
    <w:rsid w:val="00CC7760"/>
    <w:rsid w:val="00CD2020"/>
    <w:rsid w:val="00D11E5B"/>
    <w:rsid w:val="00D161C9"/>
    <w:rsid w:val="00D67966"/>
    <w:rsid w:val="00DB1304"/>
    <w:rsid w:val="00DB79ED"/>
    <w:rsid w:val="00E97126"/>
    <w:rsid w:val="00EA2D2B"/>
    <w:rsid w:val="00EC465A"/>
    <w:rsid w:val="00ED6E39"/>
    <w:rsid w:val="00ED72B5"/>
    <w:rsid w:val="00ED7436"/>
    <w:rsid w:val="00EE5A58"/>
    <w:rsid w:val="00EE7309"/>
    <w:rsid w:val="00F06ED9"/>
    <w:rsid w:val="00F2498E"/>
    <w:rsid w:val="00F57B19"/>
    <w:rsid w:val="00F75525"/>
    <w:rsid w:val="00FA70A5"/>
    <w:rsid w:val="00FB2B35"/>
    <w:rsid w:val="00FC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62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62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6232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A3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18F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318FF"/>
  </w:style>
  <w:style w:type="paragraph" w:styleId="Fuzeile">
    <w:name w:val="footer"/>
    <w:basedOn w:val="Standard"/>
    <w:link w:val="FuzeileZchn"/>
    <w:uiPriority w:val="99"/>
    <w:unhideWhenUsed/>
    <w:rsid w:val="005318F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318FF"/>
  </w:style>
  <w:style w:type="character" w:styleId="Hyperlink">
    <w:name w:val="Hyperlink"/>
    <w:basedOn w:val="Absatz-Standardschriftart"/>
    <w:uiPriority w:val="99"/>
    <w:unhideWhenUsed/>
    <w:rsid w:val="00FA70A5"/>
    <w:rPr>
      <w:color w:val="0000FF" w:themeColor="hyperlink"/>
      <w:u w:val="single"/>
    </w:rPr>
  </w:style>
  <w:style w:type="character" w:customStyle="1" w:styleId="berschrift1Zchn">
    <w:name w:val="Überschrift 1 Zchn"/>
    <w:basedOn w:val="Absatz-Standardschriftart"/>
    <w:link w:val="berschrift1"/>
    <w:uiPriority w:val="9"/>
    <w:rsid w:val="0036232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6232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6232B"/>
    <w:rPr>
      <w:rFonts w:asciiTheme="majorHAnsi" w:eastAsiaTheme="majorEastAsia" w:hAnsiTheme="majorHAnsi" w:cstheme="majorBidi"/>
      <w:b/>
      <w:bCs/>
      <w:color w:val="4F81BD" w:themeColor="accent1"/>
    </w:rPr>
  </w:style>
  <w:style w:type="character" w:styleId="Kommentarzeichen">
    <w:name w:val="annotation reference"/>
    <w:basedOn w:val="Absatz-Standardschriftart"/>
    <w:uiPriority w:val="99"/>
    <w:semiHidden/>
    <w:unhideWhenUsed/>
    <w:rsid w:val="009A22FF"/>
    <w:rPr>
      <w:sz w:val="16"/>
      <w:szCs w:val="16"/>
    </w:rPr>
  </w:style>
  <w:style w:type="paragraph" w:styleId="Kommentartext">
    <w:name w:val="annotation text"/>
    <w:basedOn w:val="Standard"/>
    <w:link w:val="KommentartextZchn"/>
    <w:uiPriority w:val="99"/>
    <w:semiHidden/>
    <w:unhideWhenUsed/>
    <w:rsid w:val="009A22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22FF"/>
    <w:rPr>
      <w:sz w:val="20"/>
      <w:szCs w:val="20"/>
    </w:rPr>
  </w:style>
  <w:style w:type="paragraph" w:styleId="Kommentarthema">
    <w:name w:val="annotation subject"/>
    <w:basedOn w:val="Kommentartext"/>
    <w:next w:val="Kommentartext"/>
    <w:link w:val="KommentarthemaZchn"/>
    <w:uiPriority w:val="99"/>
    <w:semiHidden/>
    <w:unhideWhenUsed/>
    <w:rsid w:val="009A22FF"/>
    <w:rPr>
      <w:b/>
      <w:bCs/>
    </w:rPr>
  </w:style>
  <w:style w:type="character" w:customStyle="1" w:styleId="KommentarthemaZchn">
    <w:name w:val="Kommentarthema Zchn"/>
    <w:basedOn w:val="KommentartextZchn"/>
    <w:link w:val="Kommentarthema"/>
    <w:uiPriority w:val="99"/>
    <w:semiHidden/>
    <w:rsid w:val="009A22FF"/>
    <w:rPr>
      <w:b/>
      <w:bCs/>
      <w:sz w:val="20"/>
      <w:szCs w:val="20"/>
    </w:rPr>
  </w:style>
  <w:style w:type="paragraph" w:styleId="Sprechblasentext">
    <w:name w:val="Balloon Text"/>
    <w:basedOn w:val="Standard"/>
    <w:link w:val="SprechblasentextZchn"/>
    <w:uiPriority w:val="99"/>
    <w:semiHidden/>
    <w:unhideWhenUsed/>
    <w:rsid w:val="009A22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2FF"/>
    <w:rPr>
      <w:rFonts w:ascii="Tahoma" w:hAnsi="Tahoma" w:cs="Tahoma"/>
      <w:sz w:val="16"/>
      <w:szCs w:val="16"/>
    </w:rPr>
  </w:style>
  <w:style w:type="character" w:customStyle="1" w:styleId="berschrift4Zchn">
    <w:name w:val="Überschrift 4 Zchn"/>
    <w:basedOn w:val="Absatz-Standardschriftart"/>
    <w:link w:val="berschrift4"/>
    <w:uiPriority w:val="9"/>
    <w:rsid w:val="007A3B9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62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62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6232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A3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18F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318FF"/>
  </w:style>
  <w:style w:type="paragraph" w:styleId="Fuzeile">
    <w:name w:val="footer"/>
    <w:basedOn w:val="Standard"/>
    <w:link w:val="FuzeileZchn"/>
    <w:uiPriority w:val="99"/>
    <w:unhideWhenUsed/>
    <w:rsid w:val="005318F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318FF"/>
  </w:style>
  <w:style w:type="character" w:styleId="Hyperlink">
    <w:name w:val="Hyperlink"/>
    <w:basedOn w:val="Absatz-Standardschriftart"/>
    <w:uiPriority w:val="99"/>
    <w:unhideWhenUsed/>
    <w:rsid w:val="00FA70A5"/>
    <w:rPr>
      <w:color w:val="0000FF" w:themeColor="hyperlink"/>
      <w:u w:val="single"/>
    </w:rPr>
  </w:style>
  <w:style w:type="character" w:customStyle="1" w:styleId="berschrift1Zchn">
    <w:name w:val="Überschrift 1 Zchn"/>
    <w:basedOn w:val="Absatz-Standardschriftart"/>
    <w:link w:val="berschrift1"/>
    <w:uiPriority w:val="9"/>
    <w:rsid w:val="0036232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6232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6232B"/>
    <w:rPr>
      <w:rFonts w:asciiTheme="majorHAnsi" w:eastAsiaTheme="majorEastAsia" w:hAnsiTheme="majorHAnsi" w:cstheme="majorBidi"/>
      <w:b/>
      <w:bCs/>
      <w:color w:val="4F81BD" w:themeColor="accent1"/>
    </w:rPr>
  </w:style>
  <w:style w:type="character" w:styleId="Kommentarzeichen">
    <w:name w:val="annotation reference"/>
    <w:basedOn w:val="Absatz-Standardschriftart"/>
    <w:uiPriority w:val="99"/>
    <w:semiHidden/>
    <w:unhideWhenUsed/>
    <w:rsid w:val="009A22FF"/>
    <w:rPr>
      <w:sz w:val="16"/>
      <w:szCs w:val="16"/>
    </w:rPr>
  </w:style>
  <w:style w:type="paragraph" w:styleId="Kommentartext">
    <w:name w:val="annotation text"/>
    <w:basedOn w:val="Standard"/>
    <w:link w:val="KommentartextZchn"/>
    <w:uiPriority w:val="99"/>
    <w:semiHidden/>
    <w:unhideWhenUsed/>
    <w:rsid w:val="009A22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22FF"/>
    <w:rPr>
      <w:sz w:val="20"/>
      <w:szCs w:val="20"/>
    </w:rPr>
  </w:style>
  <w:style w:type="paragraph" w:styleId="Kommentarthema">
    <w:name w:val="annotation subject"/>
    <w:basedOn w:val="Kommentartext"/>
    <w:next w:val="Kommentartext"/>
    <w:link w:val="KommentarthemaZchn"/>
    <w:uiPriority w:val="99"/>
    <w:semiHidden/>
    <w:unhideWhenUsed/>
    <w:rsid w:val="009A22FF"/>
    <w:rPr>
      <w:b/>
      <w:bCs/>
    </w:rPr>
  </w:style>
  <w:style w:type="character" w:customStyle="1" w:styleId="KommentarthemaZchn">
    <w:name w:val="Kommentarthema Zchn"/>
    <w:basedOn w:val="KommentartextZchn"/>
    <w:link w:val="Kommentarthema"/>
    <w:uiPriority w:val="99"/>
    <w:semiHidden/>
    <w:rsid w:val="009A22FF"/>
    <w:rPr>
      <w:b/>
      <w:bCs/>
      <w:sz w:val="20"/>
      <w:szCs w:val="20"/>
    </w:rPr>
  </w:style>
  <w:style w:type="paragraph" w:styleId="Sprechblasentext">
    <w:name w:val="Balloon Text"/>
    <w:basedOn w:val="Standard"/>
    <w:link w:val="SprechblasentextZchn"/>
    <w:uiPriority w:val="99"/>
    <w:semiHidden/>
    <w:unhideWhenUsed/>
    <w:rsid w:val="009A22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2FF"/>
    <w:rPr>
      <w:rFonts w:ascii="Tahoma" w:hAnsi="Tahoma" w:cs="Tahoma"/>
      <w:sz w:val="16"/>
      <w:szCs w:val="16"/>
    </w:rPr>
  </w:style>
  <w:style w:type="character" w:customStyle="1" w:styleId="berschrift4Zchn">
    <w:name w:val="Überschrift 4 Zchn"/>
    <w:basedOn w:val="Absatz-Standardschriftart"/>
    <w:link w:val="berschrift4"/>
    <w:uiPriority w:val="9"/>
    <w:rsid w:val="007A3B9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e-project.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56C88-C80F-46F3-8C4D-9D368FB69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4059</Words>
  <Characters>23139</Characters>
  <Application>Microsoft Office Word</Application>
  <DocSecurity>0</DocSecurity>
  <Lines>192</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 Fi</dc:creator>
  <cp:lastModifiedBy>Isy Fi</cp:lastModifiedBy>
  <cp:revision>87</cp:revision>
  <dcterms:created xsi:type="dcterms:W3CDTF">2017-09-24T17:51:00Z</dcterms:created>
  <dcterms:modified xsi:type="dcterms:W3CDTF">2018-04-30T10:11:00Z</dcterms:modified>
</cp:coreProperties>
</file>