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5F80" w14:textId="44F73DE2" w:rsidR="00D44EEF" w:rsidRPr="00D44EEF" w:rsidRDefault="00D44EEF" w:rsidP="00D44EEF">
      <w:pPr>
        <w:spacing w:line="276" w:lineRule="auto"/>
        <w:jc w:val="center"/>
        <w:rPr>
          <w:sz w:val="28"/>
          <w:szCs w:val="28"/>
        </w:rPr>
      </w:pPr>
      <w:r w:rsidRPr="00D44EEF">
        <w:rPr>
          <w:sz w:val="28"/>
          <w:szCs w:val="28"/>
        </w:rPr>
        <w:t>IFC-ECS: A simplified IFC ECS approach facilitating IFC4.X migration</w:t>
      </w:r>
    </w:p>
    <w:p w14:paraId="1BD18B58" w14:textId="693555A4" w:rsidR="00D44EEF" w:rsidRDefault="00D44EEF" w:rsidP="00D44EEF">
      <w:pPr>
        <w:spacing w:line="276" w:lineRule="auto"/>
        <w:jc w:val="center"/>
        <w:rPr>
          <w:sz w:val="22"/>
          <w:szCs w:val="22"/>
        </w:rPr>
      </w:pPr>
      <w:r>
        <w:rPr>
          <w:sz w:val="22"/>
          <w:szCs w:val="22"/>
        </w:rPr>
        <w:t>February 22, 2026</w:t>
      </w:r>
    </w:p>
    <w:p w14:paraId="28C94D63" w14:textId="438F4416" w:rsidR="00AB4804" w:rsidRPr="00AB4804" w:rsidRDefault="00AB4804" w:rsidP="00AB4804">
      <w:pPr>
        <w:spacing w:line="276" w:lineRule="auto"/>
        <w:rPr>
          <w:sz w:val="22"/>
          <w:szCs w:val="22"/>
        </w:rPr>
      </w:pPr>
      <w:r w:rsidRPr="00AB4804">
        <w:rPr>
          <w:sz w:val="22"/>
          <w:szCs w:val="22"/>
        </w:rPr>
        <w:t xml:space="preserve">This document introduces an approach to </w:t>
      </w:r>
      <w:r>
        <w:rPr>
          <w:sz w:val="22"/>
          <w:szCs w:val="22"/>
        </w:rPr>
        <w:t>IFC modernization based on the ECS design pattern. The core was developed during the Exton implementer’s meeting i</w:t>
      </w:r>
      <w:r w:rsidRPr="00AB4804">
        <w:rPr>
          <w:sz w:val="22"/>
          <w:szCs w:val="22"/>
        </w:rPr>
        <w:t xml:space="preserve">n the API </w:t>
      </w:r>
      <w:r>
        <w:rPr>
          <w:sz w:val="22"/>
          <w:szCs w:val="22"/>
        </w:rPr>
        <w:t xml:space="preserve">group, and is being developed into a suite of </w:t>
      </w:r>
      <w:r w:rsidR="00D44EEF">
        <w:rPr>
          <w:sz w:val="22"/>
          <w:szCs w:val="22"/>
        </w:rPr>
        <w:t>data</w:t>
      </w:r>
      <w:r>
        <w:rPr>
          <w:sz w:val="22"/>
          <w:szCs w:val="22"/>
        </w:rPr>
        <w:t xml:space="preserve"> </w:t>
      </w:r>
      <w:r w:rsidR="00D44EEF">
        <w:rPr>
          <w:sz w:val="22"/>
          <w:szCs w:val="22"/>
        </w:rPr>
        <w:t>strategies</w:t>
      </w:r>
      <w:r>
        <w:rPr>
          <w:sz w:val="22"/>
          <w:szCs w:val="22"/>
        </w:rPr>
        <w:t xml:space="preserve">, standards definitions, and reference implementations. Major elements </w:t>
      </w:r>
      <w:r w:rsidRPr="00AB4804">
        <w:rPr>
          <w:sz w:val="22"/>
          <w:szCs w:val="22"/>
        </w:rPr>
        <w:t>of this development include:</w:t>
      </w:r>
    </w:p>
    <w:p w14:paraId="4DAA8FB4" w14:textId="2B09648B" w:rsidR="00AB4804" w:rsidRPr="00AB4804" w:rsidRDefault="00AB4804" w:rsidP="004A05C3">
      <w:pPr>
        <w:numPr>
          <w:ilvl w:val="0"/>
          <w:numId w:val="2"/>
        </w:numPr>
        <w:tabs>
          <w:tab w:val="clear" w:pos="360"/>
          <w:tab w:val="num" w:pos="720"/>
        </w:tabs>
        <w:spacing w:after="0" w:line="276" w:lineRule="auto"/>
        <w:rPr>
          <w:sz w:val="22"/>
          <w:szCs w:val="22"/>
        </w:rPr>
      </w:pPr>
      <w:r w:rsidRPr="00AB4804">
        <w:rPr>
          <w:sz w:val="22"/>
          <w:szCs w:val="22"/>
        </w:rPr>
        <w:t xml:space="preserve">A </w:t>
      </w:r>
      <w:r>
        <w:rPr>
          <w:sz w:val="22"/>
          <w:szCs w:val="22"/>
        </w:rPr>
        <w:t>simple</w:t>
      </w:r>
      <w:r w:rsidRPr="00AB4804">
        <w:rPr>
          <w:sz w:val="22"/>
          <w:szCs w:val="22"/>
        </w:rPr>
        <w:t xml:space="preserve"> data convention for </w:t>
      </w:r>
      <w:r>
        <w:rPr>
          <w:sz w:val="22"/>
          <w:szCs w:val="22"/>
        </w:rPr>
        <w:t xml:space="preserve">migrating V4 class instances to </w:t>
      </w:r>
      <w:r w:rsidRPr="00AB4804">
        <w:rPr>
          <w:sz w:val="22"/>
          <w:szCs w:val="22"/>
        </w:rPr>
        <w:t xml:space="preserve">entities and components. </w:t>
      </w:r>
    </w:p>
    <w:p w14:paraId="2357C3D6" w14:textId="255B56E6" w:rsidR="00AB4804" w:rsidRPr="00AB4804" w:rsidRDefault="00AB4804" w:rsidP="004A05C3">
      <w:pPr>
        <w:numPr>
          <w:ilvl w:val="0"/>
          <w:numId w:val="2"/>
        </w:numPr>
        <w:tabs>
          <w:tab w:val="clear" w:pos="360"/>
          <w:tab w:val="num" w:pos="720"/>
        </w:tabs>
        <w:spacing w:after="0" w:line="276" w:lineRule="auto"/>
        <w:rPr>
          <w:sz w:val="22"/>
          <w:szCs w:val="22"/>
        </w:rPr>
      </w:pPr>
      <w:r w:rsidRPr="00AB4804">
        <w:rPr>
          <w:sz w:val="22"/>
          <w:szCs w:val="22"/>
        </w:rPr>
        <w:t xml:space="preserve">An IFC2.3 - IFC 4.0 converter, which generates </w:t>
      </w:r>
      <w:r w:rsidR="00EC5637">
        <w:rPr>
          <w:sz w:val="22"/>
          <w:szCs w:val="22"/>
        </w:rPr>
        <w:t xml:space="preserve">Json </w:t>
      </w:r>
      <w:r w:rsidRPr="00AB4804">
        <w:rPr>
          <w:sz w:val="22"/>
          <w:szCs w:val="22"/>
        </w:rPr>
        <w:t>IFC</w:t>
      </w:r>
      <w:r w:rsidR="00EC5637">
        <w:rPr>
          <w:sz w:val="22"/>
          <w:szCs w:val="22"/>
        </w:rPr>
        <w:t xml:space="preserve">-ECS </w:t>
      </w:r>
      <w:r w:rsidRPr="00AB4804">
        <w:rPr>
          <w:sz w:val="22"/>
          <w:szCs w:val="22"/>
        </w:rPr>
        <w:t xml:space="preserve">based components from IFC files. </w:t>
      </w:r>
    </w:p>
    <w:p w14:paraId="4169CB65" w14:textId="226D1D76" w:rsidR="00AB4804" w:rsidRDefault="00AB4804" w:rsidP="004A05C3">
      <w:pPr>
        <w:numPr>
          <w:ilvl w:val="0"/>
          <w:numId w:val="2"/>
        </w:numPr>
        <w:tabs>
          <w:tab w:val="clear" w:pos="360"/>
          <w:tab w:val="num" w:pos="720"/>
        </w:tabs>
        <w:spacing w:after="0" w:line="276" w:lineRule="auto"/>
        <w:rPr>
          <w:sz w:val="22"/>
          <w:szCs w:val="22"/>
        </w:rPr>
      </w:pPr>
      <w:r w:rsidRPr="00AB4804">
        <w:rPr>
          <w:sz w:val="22"/>
          <w:szCs w:val="22"/>
        </w:rPr>
        <w:t>A</w:t>
      </w:r>
      <w:r w:rsidR="00EC5637">
        <w:rPr>
          <w:sz w:val="22"/>
          <w:szCs w:val="22"/>
        </w:rPr>
        <w:t xml:space="preserve">n initial </w:t>
      </w:r>
      <w:r>
        <w:rPr>
          <w:sz w:val="22"/>
          <w:szCs w:val="22"/>
        </w:rPr>
        <w:t>API proposal</w:t>
      </w:r>
    </w:p>
    <w:p w14:paraId="79009B3E" w14:textId="116731F7" w:rsidR="00AB4804" w:rsidRPr="00AB4804" w:rsidRDefault="00AB4804" w:rsidP="004A05C3">
      <w:pPr>
        <w:numPr>
          <w:ilvl w:val="0"/>
          <w:numId w:val="2"/>
        </w:numPr>
        <w:tabs>
          <w:tab w:val="clear" w:pos="360"/>
          <w:tab w:val="num" w:pos="720"/>
        </w:tabs>
        <w:spacing w:after="0" w:line="276" w:lineRule="auto"/>
        <w:rPr>
          <w:sz w:val="22"/>
          <w:szCs w:val="22"/>
        </w:rPr>
      </w:pPr>
      <w:r>
        <w:rPr>
          <w:sz w:val="22"/>
          <w:szCs w:val="22"/>
        </w:rPr>
        <w:t xml:space="preserve">A reference implementation </w:t>
      </w:r>
      <w:r w:rsidRPr="00AB4804">
        <w:rPr>
          <w:sz w:val="22"/>
          <w:szCs w:val="22"/>
        </w:rPr>
        <w:t>component server</w:t>
      </w:r>
      <w:r>
        <w:rPr>
          <w:sz w:val="22"/>
          <w:szCs w:val="22"/>
        </w:rPr>
        <w:t xml:space="preserve"> that </w:t>
      </w:r>
      <w:r w:rsidRPr="00AB4804">
        <w:rPr>
          <w:sz w:val="22"/>
          <w:szCs w:val="22"/>
        </w:rPr>
        <w:t xml:space="preserve">ingests </w:t>
      </w:r>
      <w:r>
        <w:rPr>
          <w:sz w:val="22"/>
          <w:szCs w:val="22"/>
        </w:rPr>
        <w:t xml:space="preserve">legacy (2.3 – 4.0) IFC </w:t>
      </w:r>
      <w:r w:rsidRPr="00AB4804">
        <w:rPr>
          <w:sz w:val="22"/>
          <w:szCs w:val="22"/>
        </w:rPr>
        <w:t>files,  stores them in a local file store (so that eventually they can be gitt'ed), reads them into memory and provides  API end points and query parameters</w:t>
      </w:r>
      <w:r>
        <w:rPr>
          <w:sz w:val="22"/>
          <w:szCs w:val="22"/>
        </w:rPr>
        <w:t>.</w:t>
      </w:r>
      <w:r w:rsidRPr="00AB4804">
        <w:rPr>
          <w:sz w:val="22"/>
          <w:szCs w:val="22"/>
        </w:rPr>
        <w:t xml:space="preserve"> </w:t>
      </w:r>
    </w:p>
    <w:p w14:paraId="5D7EDC23" w14:textId="60FB51C8" w:rsidR="00AB4804" w:rsidRPr="00AB4804" w:rsidRDefault="00AB4804" w:rsidP="00AB4804">
      <w:pPr>
        <w:numPr>
          <w:ilvl w:val="0"/>
          <w:numId w:val="2"/>
        </w:numPr>
        <w:tabs>
          <w:tab w:val="clear" w:pos="360"/>
          <w:tab w:val="num" w:pos="720"/>
        </w:tabs>
        <w:spacing w:line="276" w:lineRule="auto"/>
        <w:rPr>
          <w:sz w:val="22"/>
          <w:szCs w:val="22"/>
        </w:rPr>
      </w:pPr>
      <w:r w:rsidRPr="00AB4804">
        <w:rPr>
          <w:sz w:val="22"/>
          <w:szCs w:val="22"/>
        </w:rPr>
        <w:t xml:space="preserve">A </w:t>
      </w:r>
      <w:r>
        <w:rPr>
          <w:sz w:val="22"/>
          <w:szCs w:val="22"/>
        </w:rPr>
        <w:t xml:space="preserve">web </w:t>
      </w:r>
      <w:r w:rsidRPr="00AB4804">
        <w:rPr>
          <w:sz w:val="22"/>
          <w:szCs w:val="22"/>
        </w:rPr>
        <w:t xml:space="preserve">viewer which allows users to issue queries to servers, and </w:t>
      </w:r>
      <w:r>
        <w:rPr>
          <w:sz w:val="22"/>
          <w:szCs w:val="22"/>
        </w:rPr>
        <w:t xml:space="preserve">navigate </w:t>
      </w:r>
      <w:r w:rsidRPr="00AB4804">
        <w:rPr>
          <w:sz w:val="22"/>
          <w:szCs w:val="22"/>
        </w:rPr>
        <w:t>results.</w:t>
      </w:r>
    </w:p>
    <w:p w14:paraId="5B4C10AE" w14:textId="36437B73" w:rsidR="00AB4804" w:rsidRPr="00AB4804" w:rsidRDefault="00AB4804" w:rsidP="00AB4804">
      <w:pPr>
        <w:spacing w:line="276" w:lineRule="auto"/>
        <w:rPr>
          <w:sz w:val="22"/>
          <w:szCs w:val="22"/>
        </w:rPr>
      </w:pPr>
      <w:r>
        <w:rPr>
          <w:sz w:val="22"/>
          <w:szCs w:val="22"/>
        </w:rPr>
        <w:t>A limited running version of the server</w:t>
      </w:r>
      <w:r w:rsidR="004A05C3">
        <w:rPr>
          <w:sz w:val="22"/>
          <w:szCs w:val="22"/>
        </w:rPr>
        <w:t xml:space="preserve"> is running (models aren’t stored and need to be uploaded)</w:t>
      </w:r>
      <w:r>
        <w:rPr>
          <w:sz w:val="22"/>
          <w:szCs w:val="22"/>
        </w:rPr>
        <w:br/>
      </w:r>
      <w:hyperlink r:id="rId5" w:history="1">
        <w:r w:rsidRPr="00A27B66">
          <w:rPr>
            <w:rStyle w:val="Hyperlink"/>
            <w:sz w:val="22"/>
            <w:szCs w:val="22"/>
          </w:rPr>
          <w:t>https://ifc-ecs-prototype-daa447b4d672.herokuapp.com/</w:t>
        </w:r>
      </w:hyperlink>
      <w:r>
        <w:rPr>
          <w:sz w:val="22"/>
          <w:szCs w:val="22"/>
        </w:rPr>
        <w:t xml:space="preserve"> </w:t>
      </w:r>
    </w:p>
    <w:p w14:paraId="69B300CB" w14:textId="2C692337" w:rsidR="00AB4804" w:rsidRPr="00AB4804" w:rsidRDefault="00AB4804" w:rsidP="00AB4804">
      <w:pPr>
        <w:spacing w:after="0" w:line="276" w:lineRule="auto"/>
        <w:rPr>
          <w:sz w:val="22"/>
          <w:szCs w:val="22"/>
        </w:rPr>
      </w:pPr>
      <w:r w:rsidRPr="00AB4804">
        <w:rPr>
          <w:sz w:val="22"/>
          <w:szCs w:val="22"/>
        </w:rPr>
        <w:t xml:space="preserve">The full repo is </w:t>
      </w:r>
      <w:hyperlink r:id="rId6" w:history="1">
        <w:r w:rsidRPr="00AB4804">
          <w:rPr>
            <w:rStyle w:val="Hyperlink"/>
            <w:sz w:val="22"/>
            <w:szCs w:val="22"/>
          </w:rPr>
          <w:t>https://github.com/Drshelden/IFCXPrototype</w:t>
        </w:r>
      </w:hyperlink>
      <w:r w:rsidRPr="00AB4804">
        <w:rPr>
          <w:sz w:val="22"/>
          <w:szCs w:val="22"/>
        </w:rPr>
        <w:t>.</w:t>
      </w:r>
      <w:r>
        <w:rPr>
          <w:sz w:val="22"/>
          <w:szCs w:val="22"/>
        </w:rPr>
        <w:t xml:space="preserve"> To run</w:t>
      </w:r>
      <w:r w:rsidRPr="00AB4804">
        <w:rPr>
          <w:sz w:val="22"/>
          <w:szCs w:val="22"/>
        </w:rPr>
        <w:t>:</w:t>
      </w:r>
    </w:p>
    <w:p w14:paraId="133256AC" w14:textId="77777777" w:rsidR="00AB4804" w:rsidRPr="00AB4804" w:rsidRDefault="00AB4804" w:rsidP="00AB4804">
      <w:pPr>
        <w:numPr>
          <w:ilvl w:val="0"/>
          <w:numId w:val="1"/>
        </w:numPr>
        <w:tabs>
          <w:tab w:val="clear" w:pos="360"/>
          <w:tab w:val="num" w:pos="720"/>
        </w:tabs>
        <w:spacing w:after="0" w:line="276" w:lineRule="auto"/>
        <w:rPr>
          <w:sz w:val="22"/>
          <w:szCs w:val="22"/>
        </w:rPr>
      </w:pPr>
      <w:r w:rsidRPr="00AB4804">
        <w:rPr>
          <w:sz w:val="22"/>
          <w:szCs w:val="22"/>
        </w:rPr>
        <w:t>set up the environment (currently .venv\Scripts\Activate.ps1 or possibly activate or activate.bat)</w:t>
      </w:r>
    </w:p>
    <w:p w14:paraId="0D33BFAE" w14:textId="666F0B59" w:rsidR="00AB4804" w:rsidRPr="00AB4804" w:rsidRDefault="00AB4804" w:rsidP="00AB4804">
      <w:pPr>
        <w:numPr>
          <w:ilvl w:val="0"/>
          <w:numId w:val="1"/>
        </w:numPr>
        <w:tabs>
          <w:tab w:val="clear" w:pos="360"/>
          <w:tab w:val="num" w:pos="720"/>
        </w:tabs>
        <w:spacing w:after="0" w:line="276" w:lineRule="auto"/>
        <w:rPr>
          <w:sz w:val="22"/>
          <w:szCs w:val="22"/>
        </w:rPr>
      </w:pPr>
      <w:r w:rsidRPr="00AB4804">
        <w:rPr>
          <w:sz w:val="22"/>
          <w:szCs w:val="22"/>
        </w:rPr>
        <w:t xml:space="preserve">run </w:t>
      </w:r>
      <w:r w:rsidRPr="00AB4804">
        <w:rPr>
          <w:sz w:val="22"/>
          <w:szCs w:val="22"/>
          <w:u w:val="single"/>
        </w:rPr>
        <w:t>python server.py</w:t>
      </w:r>
      <w:r w:rsidRPr="00AB4804">
        <w:rPr>
          <w:sz w:val="22"/>
          <w:szCs w:val="22"/>
        </w:rPr>
        <w:t xml:space="preserve"> </w:t>
      </w:r>
    </w:p>
    <w:p w14:paraId="154D3CB9" w14:textId="77777777" w:rsidR="00AB4804" w:rsidRPr="00AB4804" w:rsidRDefault="00AB4804" w:rsidP="00AB4804">
      <w:pPr>
        <w:numPr>
          <w:ilvl w:val="0"/>
          <w:numId w:val="1"/>
        </w:numPr>
        <w:tabs>
          <w:tab w:val="clear" w:pos="360"/>
          <w:tab w:val="num" w:pos="720"/>
        </w:tabs>
        <w:spacing w:after="0" w:line="276" w:lineRule="auto"/>
        <w:rPr>
          <w:sz w:val="22"/>
          <w:szCs w:val="22"/>
        </w:rPr>
      </w:pPr>
      <w:r w:rsidRPr="00AB4804">
        <w:rPr>
          <w:sz w:val="22"/>
          <w:szCs w:val="22"/>
        </w:rPr>
        <w:t xml:space="preserve">upload some ifc models at </w:t>
      </w:r>
      <w:hyperlink r:id="rId7" w:history="1">
        <w:r w:rsidRPr="00AB4804">
          <w:rPr>
            <w:rStyle w:val="Hyperlink"/>
            <w:sz w:val="22"/>
            <w:szCs w:val="22"/>
          </w:rPr>
          <w:t>http://localhost:5000/</w:t>
        </w:r>
      </w:hyperlink>
    </w:p>
    <w:p w14:paraId="4F1F35C3" w14:textId="77777777" w:rsidR="00AB4804" w:rsidRPr="00AB4804" w:rsidRDefault="00AB4804" w:rsidP="00AB4804">
      <w:pPr>
        <w:numPr>
          <w:ilvl w:val="0"/>
          <w:numId w:val="1"/>
        </w:numPr>
        <w:tabs>
          <w:tab w:val="clear" w:pos="360"/>
          <w:tab w:val="num" w:pos="720"/>
        </w:tabs>
        <w:spacing w:after="0" w:line="276" w:lineRule="auto"/>
        <w:rPr>
          <w:sz w:val="22"/>
          <w:szCs w:val="22"/>
        </w:rPr>
      </w:pPr>
      <w:r w:rsidRPr="00AB4804">
        <w:rPr>
          <w:sz w:val="22"/>
          <w:szCs w:val="22"/>
        </w:rPr>
        <w:t xml:space="preserve">open the </w:t>
      </w:r>
      <w:hyperlink r:id="rId8" w:tooltip="https://github.com/Drshelden/IFCXPrototype/blob/main/server/templates/viewer.html" w:history="1">
        <w:r w:rsidRPr="00AB4804">
          <w:rPr>
            <w:rStyle w:val="Hyperlink"/>
            <w:sz w:val="22"/>
            <w:szCs w:val="22"/>
          </w:rPr>
          <w:t>viewer</w:t>
        </w:r>
      </w:hyperlink>
    </w:p>
    <w:p w14:paraId="7B5E4849" w14:textId="77777777" w:rsidR="00AB4804" w:rsidRPr="00AB4804" w:rsidRDefault="00AB4804" w:rsidP="00AB4804">
      <w:pPr>
        <w:numPr>
          <w:ilvl w:val="0"/>
          <w:numId w:val="1"/>
        </w:numPr>
        <w:tabs>
          <w:tab w:val="clear" w:pos="360"/>
          <w:tab w:val="num" w:pos="720"/>
        </w:tabs>
        <w:spacing w:after="0" w:line="276" w:lineRule="auto"/>
        <w:rPr>
          <w:sz w:val="22"/>
          <w:szCs w:val="22"/>
        </w:rPr>
      </w:pPr>
      <w:r w:rsidRPr="00AB4804">
        <w:rPr>
          <w:sz w:val="22"/>
          <w:szCs w:val="22"/>
        </w:rPr>
        <w:t xml:space="preserve">type some queries in like </w:t>
      </w:r>
      <w:hyperlink r:id="rId9" w:history="1">
        <w:r w:rsidRPr="00AB4804">
          <w:rPr>
            <w:rStyle w:val="Hyperlink"/>
            <w:sz w:val="22"/>
            <w:szCs w:val="22"/>
          </w:rPr>
          <w:t>http://localhost:5000/api/components?models=HelloWall-03&amp;entityTypes=IfcDoor</w:t>
        </w:r>
      </w:hyperlink>
      <w:r w:rsidRPr="00AB4804">
        <w:rPr>
          <w:sz w:val="22"/>
          <w:szCs w:val="22"/>
        </w:rPr>
        <w:t> </w:t>
      </w:r>
    </w:p>
    <w:p w14:paraId="31AED743" w14:textId="775DC087" w:rsidR="00AB4804" w:rsidRPr="00AB4804" w:rsidRDefault="00161939" w:rsidP="002D7522">
      <w:pPr>
        <w:spacing w:line="276" w:lineRule="auto"/>
        <w:jc w:val="center"/>
        <w:rPr>
          <w:sz w:val="22"/>
          <w:szCs w:val="22"/>
        </w:rPr>
      </w:pPr>
      <w:r w:rsidRPr="00161939">
        <w:rPr>
          <w:sz w:val="22"/>
          <w:szCs w:val="22"/>
        </w:rPr>
        <w:drawing>
          <wp:inline distT="0" distB="0" distL="0" distR="0" wp14:anchorId="62AFE7C3" wp14:editId="23AF2690">
            <wp:extent cx="5191760" cy="3305310"/>
            <wp:effectExtent l="0" t="0" r="8890" b="9525"/>
            <wp:docPr id="3" name="Picture 2">
              <a:extLst xmlns:a="http://schemas.openxmlformats.org/drawingml/2006/main">
                <a:ext uri="{FF2B5EF4-FFF2-40B4-BE49-F238E27FC236}">
                  <a16:creationId xmlns:a16="http://schemas.microsoft.com/office/drawing/2014/main" id="{C129909D-27F8-8EF9-5571-392A9ED5FA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129909D-27F8-8EF9-5571-392A9ED5FA63}"/>
                        </a:ext>
                      </a:extLst>
                    </pic:cNvPr>
                    <pic:cNvPicPr>
                      <a:picLocks noChangeAspect="1"/>
                    </pic:cNvPicPr>
                  </pic:nvPicPr>
                  <pic:blipFill>
                    <a:blip r:embed="rId10"/>
                    <a:stretch>
                      <a:fillRect/>
                    </a:stretch>
                  </pic:blipFill>
                  <pic:spPr>
                    <a:xfrm>
                      <a:off x="0" y="0"/>
                      <a:ext cx="5206273" cy="3314549"/>
                    </a:xfrm>
                    <a:prstGeom prst="rect">
                      <a:avLst/>
                    </a:prstGeom>
                  </pic:spPr>
                </pic:pic>
              </a:graphicData>
            </a:graphic>
          </wp:inline>
        </w:drawing>
      </w:r>
    </w:p>
    <w:p w14:paraId="1DDA471D" w14:textId="1EB41E3D" w:rsidR="004A05C3" w:rsidRPr="002D7522" w:rsidRDefault="00AB4804" w:rsidP="002D7522">
      <w:pPr>
        <w:spacing w:line="276" w:lineRule="auto"/>
        <w:rPr>
          <w:sz w:val="22"/>
          <w:szCs w:val="22"/>
        </w:rPr>
      </w:pPr>
      <w:r>
        <w:rPr>
          <w:sz w:val="22"/>
          <w:szCs w:val="22"/>
        </w:rPr>
        <w:lastRenderedPageBreak/>
        <w:t>This document describes the initial assumptions and exploratory implementations and possible further developments.</w:t>
      </w:r>
    </w:p>
    <w:p w14:paraId="0BD154D6" w14:textId="400513ED" w:rsidR="00AB4804" w:rsidRPr="00A35E9A" w:rsidRDefault="00AB4804" w:rsidP="00A35E9A">
      <w:pPr>
        <w:numPr>
          <w:ilvl w:val="0"/>
          <w:numId w:val="3"/>
        </w:numPr>
        <w:tabs>
          <w:tab w:val="clear" w:pos="360"/>
          <w:tab w:val="num" w:pos="720"/>
        </w:tabs>
        <w:spacing w:line="276" w:lineRule="auto"/>
        <w:ind w:hanging="180"/>
        <w:contextualSpacing/>
        <w:rPr>
          <w:b/>
          <w:bCs/>
        </w:rPr>
      </w:pPr>
      <w:r w:rsidRPr="00AB4804">
        <w:rPr>
          <w:b/>
          <w:bCs/>
        </w:rPr>
        <w:t>Component data format</w:t>
      </w:r>
    </w:p>
    <w:p w14:paraId="0F5732DD" w14:textId="025936E3" w:rsidR="00846AA9" w:rsidRPr="00A35E9A" w:rsidRDefault="00AB4804" w:rsidP="00AB4804">
      <w:pPr>
        <w:rPr>
          <w:sz w:val="22"/>
          <w:szCs w:val="22"/>
        </w:rPr>
      </w:pPr>
      <w:r w:rsidRPr="00A35E9A">
        <w:rPr>
          <w:sz w:val="22"/>
          <w:szCs w:val="22"/>
        </w:rPr>
        <w:t>The approach proposes a simple initial migration of IFC4X class instance data components, and a way of promoting certain IFC IDs to either entity or component Guids. Here we consider a few key class types and the migration approach</w:t>
      </w:r>
      <w:r w:rsidR="00846AA9" w:rsidRPr="00A35E9A">
        <w:rPr>
          <w:sz w:val="22"/>
          <w:szCs w:val="22"/>
        </w:rPr>
        <w:t>, and initial tests suggest the approach can be extended to all other IFC classes. As a general strategy</w:t>
      </w:r>
      <w:r w:rsidR="00EC5637">
        <w:rPr>
          <w:sz w:val="22"/>
          <w:szCs w:val="22"/>
        </w:rPr>
        <w:t>:</w:t>
      </w:r>
    </w:p>
    <w:p w14:paraId="118BBCEC" w14:textId="15CA5A9A" w:rsidR="00846AA9" w:rsidRPr="00A35E9A" w:rsidRDefault="00846AA9" w:rsidP="00846AA9">
      <w:pPr>
        <w:pStyle w:val="ListParagraph"/>
        <w:numPr>
          <w:ilvl w:val="0"/>
          <w:numId w:val="9"/>
        </w:numPr>
        <w:rPr>
          <w:sz w:val="22"/>
          <w:szCs w:val="22"/>
        </w:rPr>
      </w:pPr>
      <w:r w:rsidRPr="00A35E9A">
        <w:rPr>
          <w:sz w:val="22"/>
          <w:szCs w:val="22"/>
        </w:rPr>
        <w:t>IFC instances are converted components</w:t>
      </w:r>
      <w:r w:rsidR="00394083" w:rsidRPr="00A35E9A">
        <w:rPr>
          <w:sz w:val="22"/>
          <w:szCs w:val="22"/>
        </w:rPr>
        <w:t>, and their attributes or parameters become</w:t>
      </w:r>
      <w:r w:rsidRPr="00A35E9A">
        <w:rPr>
          <w:sz w:val="22"/>
          <w:szCs w:val="22"/>
        </w:rPr>
        <w:t xml:space="preserve"> key / value pair</w:t>
      </w:r>
      <w:r w:rsidR="00394083" w:rsidRPr="00A35E9A">
        <w:rPr>
          <w:sz w:val="22"/>
          <w:szCs w:val="22"/>
        </w:rPr>
        <w:t>s in the component dictionary</w:t>
      </w:r>
      <w:r w:rsidRPr="00A35E9A">
        <w:rPr>
          <w:sz w:val="22"/>
          <w:szCs w:val="22"/>
        </w:rPr>
        <w:t xml:space="preserve">. A few additional entries are added, specifically the </w:t>
      </w:r>
      <w:r w:rsidRPr="00A35E9A">
        <w:rPr>
          <w:b/>
          <w:bCs/>
          <w:sz w:val="22"/>
          <w:szCs w:val="22"/>
        </w:rPr>
        <w:t>componentGuid, componentType, entityGuid</w:t>
      </w:r>
      <w:r w:rsidRPr="00A35E9A">
        <w:rPr>
          <w:sz w:val="22"/>
          <w:szCs w:val="22"/>
        </w:rPr>
        <w:t xml:space="preserve">, and in certain cases an </w:t>
      </w:r>
      <w:r w:rsidRPr="00A35E9A">
        <w:rPr>
          <w:b/>
          <w:bCs/>
          <w:sz w:val="22"/>
          <w:szCs w:val="22"/>
        </w:rPr>
        <w:t>entityType</w:t>
      </w:r>
      <w:r w:rsidRPr="00A35E9A">
        <w:rPr>
          <w:sz w:val="22"/>
          <w:szCs w:val="22"/>
        </w:rPr>
        <w:t xml:space="preserve"> that informs the system of the object type associated with the entityGuid. The IFCv4 ID is used in some cases (specifically object definitions) as the entityGuid, and in others as the componentGuid</w:t>
      </w:r>
      <w:r w:rsidR="00394083" w:rsidRPr="00A35E9A">
        <w:rPr>
          <w:sz w:val="22"/>
          <w:szCs w:val="22"/>
        </w:rPr>
        <w:t>, with the entityGuid determined based on the instance type</w:t>
      </w:r>
      <w:r w:rsidRPr="00A35E9A">
        <w:rPr>
          <w:sz w:val="22"/>
          <w:szCs w:val="22"/>
        </w:rPr>
        <w:t xml:space="preserve">. </w:t>
      </w:r>
    </w:p>
    <w:p w14:paraId="0BCAE611" w14:textId="575EAAC5" w:rsidR="00846AA9" w:rsidRPr="00A35E9A" w:rsidRDefault="00846AA9" w:rsidP="00846AA9">
      <w:pPr>
        <w:pStyle w:val="ListParagraph"/>
        <w:numPr>
          <w:ilvl w:val="0"/>
          <w:numId w:val="9"/>
        </w:numPr>
        <w:rPr>
          <w:sz w:val="22"/>
          <w:szCs w:val="22"/>
        </w:rPr>
      </w:pPr>
      <w:r w:rsidRPr="00A35E9A">
        <w:rPr>
          <w:sz w:val="22"/>
          <w:szCs w:val="22"/>
        </w:rPr>
        <w:t>Objects are selectively passed either by reference or value. As an initial rule, objects with a GlobalId are passed by reference</w:t>
      </w:r>
      <w:r w:rsidR="00394083" w:rsidRPr="00A35E9A">
        <w:rPr>
          <w:sz w:val="22"/>
          <w:szCs w:val="22"/>
        </w:rPr>
        <w:t xml:space="preserve"> and are “First Class Objects”</w:t>
      </w:r>
      <w:r w:rsidRPr="00A35E9A">
        <w:rPr>
          <w:sz w:val="22"/>
          <w:szCs w:val="22"/>
        </w:rPr>
        <w:t xml:space="preserve">, all others by value. </w:t>
      </w:r>
    </w:p>
    <w:p w14:paraId="175C1D8C" w14:textId="77777777" w:rsidR="00A90D23" w:rsidRPr="00A90D23" w:rsidRDefault="00A90D23" w:rsidP="00A90D23">
      <w:pPr>
        <w:spacing w:line="276" w:lineRule="auto"/>
        <w:contextualSpacing/>
        <w:rPr>
          <w:b/>
          <w:bCs/>
          <w:sz w:val="22"/>
          <w:szCs w:val="22"/>
        </w:rPr>
      </w:pPr>
      <w:r w:rsidRPr="00A90D23">
        <w:rPr>
          <w:b/>
          <w:bCs/>
          <w:sz w:val="22"/>
          <w:szCs w:val="22"/>
        </w:rPr>
        <w:t>Object definitions</w:t>
      </w:r>
    </w:p>
    <w:p w14:paraId="7ECBC848" w14:textId="21C82C67" w:rsidR="00AB4804" w:rsidRDefault="00846AA9" w:rsidP="00AB4804">
      <w:pPr>
        <w:spacing w:line="276" w:lineRule="auto"/>
        <w:rPr>
          <w:sz w:val="22"/>
          <w:szCs w:val="22"/>
        </w:rPr>
      </w:pPr>
      <w:r>
        <w:rPr>
          <w:sz w:val="22"/>
          <w:szCs w:val="22"/>
        </w:rPr>
        <w:t xml:space="preserve">Here is a typical IFC building element </w:t>
      </w:r>
      <w:r w:rsidR="00B057EF">
        <w:rPr>
          <w:sz w:val="22"/>
          <w:szCs w:val="22"/>
        </w:rPr>
        <w:t xml:space="preserve">definition from BSDD with the additional EC </w:t>
      </w:r>
      <w:r w:rsidR="00A90D23">
        <w:rPr>
          <w:sz w:val="22"/>
          <w:szCs w:val="22"/>
        </w:rPr>
        <w:t>attributes</w:t>
      </w:r>
      <w:r w:rsidR="00B057EF">
        <w:rPr>
          <w:sz w:val="22"/>
          <w:szCs w:val="22"/>
        </w:rPr>
        <w:t xml:space="preserve"> </w:t>
      </w:r>
      <w:r>
        <w:rPr>
          <w:sz w:val="22"/>
          <w:szCs w:val="22"/>
        </w:rPr>
        <w:t>and its representation as a component</w:t>
      </w:r>
      <w:r w:rsidR="00B057EF">
        <w:rPr>
          <w:sz w:val="22"/>
          <w:szCs w:val="22"/>
        </w:rPr>
        <w:t xml:space="preserve"> in Json</w:t>
      </w:r>
      <w:r>
        <w:rPr>
          <w:sz w:val="22"/>
          <w:szCs w:val="22"/>
        </w:rPr>
        <w:t>:</w:t>
      </w:r>
    </w:p>
    <w:p w14:paraId="33E4B1C1" w14:textId="77F5FDE4" w:rsidR="00846AA9" w:rsidRPr="00AB4804" w:rsidRDefault="00B057EF" w:rsidP="00B057EF">
      <w:pPr>
        <w:tabs>
          <w:tab w:val="right" w:pos="9360"/>
        </w:tabs>
        <w:spacing w:line="276" w:lineRule="auto"/>
        <w:rPr>
          <w:sz w:val="22"/>
          <w:szCs w:val="22"/>
        </w:rPr>
      </w:pPr>
      <w:r>
        <w:rPr>
          <w:noProof/>
          <w:sz w:val="22"/>
          <w:szCs w:val="22"/>
        </w:rPr>
        <w:drawing>
          <wp:inline distT="0" distB="0" distL="0" distR="0" wp14:anchorId="2F132263" wp14:editId="310762EB">
            <wp:extent cx="2904238" cy="1975495"/>
            <wp:effectExtent l="19050" t="19050" r="10795" b="24765"/>
            <wp:docPr id="1844115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5806" cy="1983363"/>
                    </a:xfrm>
                    <a:prstGeom prst="rect">
                      <a:avLst/>
                    </a:prstGeom>
                    <a:noFill/>
                    <a:ln w="3175">
                      <a:solidFill>
                        <a:srgbClr val="7030A0"/>
                      </a:solidFill>
                    </a:ln>
                  </pic:spPr>
                </pic:pic>
              </a:graphicData>
            </a:graphic>
          </wp:inline>
        </w:drawing>
      </w:r>
      <w:r>
        <w:rPr>
          <w:sz w:val="22"/>
          <w:szCs w:val="22"/>
        </w:rPr>
        <w:t xml:space="preserve">   </w:t>
      </w:r>
      <w:r>
        <w:rPr>
          <w:sz w:val="22"/>
          <w:szCs w:val="22"/>
        </w:rPr>
        <w:tab/>
      </w:r>
      <w:r w:rsidR="00846AA9">
        <w:rPr>
          <w:noProof/>
          <w:sz w:val="22"/>
          <w:szCs w:val="22"/>
        </w:rPr>
        <w:drawing>
          <wp:inline distT="0" distB="0" distL="0" distR="0" wp14:anchorId="5CD46329" wp14:editId="1D49BDE9">
            <wp:extent cx="2909455" cy="1081526"/>
            <wp:effectExtent l="0" t="0" r="5715" b="4445"/>
            <wp:docPr id="7786637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49291" cy="1096334"/>
                    </a:xfrm>
                    <a:prstGeom prst="rect">
                      <a:avLst/>
                    </a:prstGeom>
                    <a:noFill/>
                  </pic:spPr>
                </pic:pic>
              </a:graphicData>
            </a:graphic>
          </wp:inline>
        </w:drawing>
      </w:r>
    </w:p>
    <w:p w14:paraId="6ACF62C5" w14:textId="1B1000B3" w:rsidR="00AB4804" w:rsidRDefault="00B057EF" w:rsidP="00AB4804">
      <w:pPr>
        <w:spacing w:line="276" w:lineRule="auto"/>
        <w:rPr>
          <w:sz w:val="22"/>
          <w:szCs w:val="22"/>
        </w:rPr>
      </w:pPr>
      <w:r>
        <w:rPr>
          <w:sz w:val="22"/>
          <w:szCs w:val="22"/>
        </w:rPr>
        <w:t>Some of the key assumptions</w:t>
      </w:r>
      <w:r w:rsidR="00A90D23">
        <w:rPr>
          <w:sz w:val="22"/>
          <w:szCs w:val="22"/>
        </w:rPr>
        <w:t xml:space="preserve"> – very much open for debate:</w:t>
      </w:r>
    </w:p>
    <w:p w14:paraId="68CF512A" w14:textId="5239A227" w:rsidR="00B057EF" w:rsidRDefault="00B057EF" w:rsidP="00B057EF">
      <w:pPr>
        <w:pStyle w:val="ListParagraph"/>
        <w:numPr>
          <w:ilvl w:val="0"/>
          <w:numId w:val="10"/>
        </w:numPr>
        <w:spacing w:line="276" w:lineRule="auto"/>
        <w:rPr>
          <w:sz w:val="22"/>
          <w:szCs w:val="22"/>
        </w:rPr>
      </w:pPr>
      <w:r w:rsidRPr="00B057EF">
        <w:rPr>
          <w:sz w:val="22"/>
          <w:szCs w:val="22"/>
        </w:rPr>
        <w:t>The Global ID becomes the entityGuid for this component</w:t>
      </w:r>
      <w:r>
        <w:rPr>
          <w:sz w:val="22"/>
          <w:szCs w:val="22"/>
        </w:rPr>
        <w:t>. Other components related to this entity reference this entityGuid (not one computed for them)</w:t>
      </w:r>
    </w:p>
    <w:p w14:paraId="03494FC3" w14:textId="45333ABE" w:rsidR="00B057EF" w:rsidRDefault="00B057EF" w:rsidP="00B057EF">
      <w:pPr>
        <w:pStyle w:val="ListParagraph"/>
        <w:numPr>
          <w:ilvl w:val="0"/>
          <w:numId w:val="10"/>
        </w:numPr>
        <w:spacing w:line="276" w:lineRule="auto"/>
        <w:rPr>
          <w:sz w:val="22"/>
          <w:szCs w:val="22"/>
        </w:rPr>
      </w:pPr>
      <w:r>
        <w:rPr>
          <w:sz w:val="22"/>
          <w:szCs w:val="22"/>
        </w:rPr>
        <w:t xml:space="preserve">A new, </w:t>
      </w:r>
      <w:r w:rsidRPr="00B057EF">
        <w:rPr>
          <w:sz w:val="22"/>
          <w:szCs w:val="22"/>
        </w:rPr>
        <w:t>unique and deterministic computed Guid is created for the componentGuid.</w:t>
      </w:r>
    </w:p>
    <w:p w14:paraId="3D4B2820" w14:textId="5D837252" w:rsidR="00B057EF" w:rsidRDefault="00B057EF" w:rsidP="00B057EF">
      <w:pPr>
        <w:pStyle w:val="ListParagraph"/>
        <w:numPr>
          <w:ilvl w:val="0"/>
          <w:numId w:val="10"/>
        </w:numPr>
        <w:spacing w:line="276" w:lineRule="auto"/>
        <w:rPr>
          <w:sz w:val="22"/>
          <w:szCs w:val="22"/>
        </w:rPr>
      </w:pPr>
      <w:r>
        <w:rPr>
          <w:sz w:val="22"/>
          <w:szCs w:val="22"/>
        </w:rPr>
        <w:t>The V4 IFC class becomes the entityType. So far Object Definition components are unique in declaring this entityType, and these components inform the system of the type associated with the entity.</w:t>
      </w:r>
    </w:p>
    <w:p w14:paraId="33335288" w14:textId="6628E7C0" w:rsidR="00B057EF" w:rsidRDefault="00B057EF" w:rsidP="00B057EF">
      <w:pPr>
        <w:pStyle w:val="ListParagraph"/>
        <w:numPr>
          <w:ilvl w:val="0"/>
          <w:numId w:val="10"/>
        </w:numPr>
        <w:spacing w:line="276" w:lineRule="auto"/>
        <w:rPr>
          <w:sz w:val="22"/>
          <w:szCs w:val="22"/>
        </w:rPr>
      </w:pPr>
      <w:r>
        <w:rPr>
          <w:sz w:val="22"/>
          <w:szCs w:val="22"/>
        </w:rPr>
        <w:t>Each component has a type, which is simply the V4 type with ‘Component’ concatenated.</w:t>
      </w:r>
    </w:p>
    <w:p w14:paraId="0FD41BCA" w14:textId="2BF2D6DB" w:rsidR="00A90D23" w:rsidRDefault="00A90D23" w:rsidP="00B057EF">
      <w:pPr>
        <w:pStyle w:val="ListParagraph"/>
        <w:numPr>
          <w:ilvl w:val="0"/>
          <w:numId w:val="10"/>
        </w:numPr>
        <w:spacing w:line="276" w:lineRule="auto"/>
        <w:rPr>
          <w:sz w:val="22"/>
          <w:szCs w:val="22"/>
        </w:rPr>
      </w:pPr>
      <w:r>
        <w:rPr>
          <w:sz w:val="22"/>
          <w:szCs w:val="22"/>
        </w:rPr>
        <w:t>All parameter names are converted to lowerCamelCase.</w:t>
      </w:r>
    </w:p>
    <w:p w14:paraId="5F9419CB" w14:textId="29C98B56" w:rsidR="00AB4804" w:rsidRPr="00C4630C" w:rsidRDefault="00C4630C" w:rsidP="00AB4804">
      <w:pPr>
        <w:pStyle w:val="ListParagraph"/>
        <w:numPr>
          <w:ilvl w:val="0"/>
          <w:numId w:val="10"/>
        </w:numPr>
        <w:spacing w:line="276" w:lineRule="auto"/>
        <w:rPr>
          <w:sz w:val="22"/>
          <w:szCs w:val="22"/>
        </w:rPr>
      </w:pPr>
      <w:r w:rsidRPr="00A90D23">
        <w:rPr>
          <w:noProof/>
          <w:sz w:val="22"/>
          <w:szCs w:val="22"/>
        </w:rPr>
        <w:lastRenderedPageBreak/>
        <w:drawing>
          <wp:anchor distT="0" distB="0" distL="114300" distR="114300" simplePos="0" relativeHeight="251660288" behindDoc="0" locked="0" layoutInCell="1" allowOverlap="1" wp14:anchorId="4CF135D0" wp14:editId="19BDB15B">
            <wp:simplePos x="0" y="0"/>
            <wp:positionH relativeFrom="column">
              <wp:posOffset>3394654</wp:posOffset>
            </wp:positionH>
            <wp:positionV relativeFrom="paragraph">
              <wp:posOffset>7565</wp:posOffset>
            </wp:positionV>
            <wp:extent cx="2298065" cy="1558290"/>
            <wp:effectExtent l="0" t="0" r="6985" b="3810"/>
            <wp:wrapSquare wrapText="bothSides"/>
            <wp:docPr id="188603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3956" name=""/>
                    <pic:cNvPicPr/>
                  </pic:nvPicPr>
                  <pic:blipFill rotWithShape="1">
                    <a:blip r:embed="rId13" cstate="print">
                      <a:extLst>
                        <a:ext uri="{28A0092B-C50C-407E-A947-70E740481C1C}">
                          <a14:useLocalDpi xmlns:a14="http://schemas.microsoft.com/office/drawing/2010/main" val="0"/>
                        </a:ext>
                      </a:extLst>
                    </a:blip>
                    <a:srcRect t="14782"/>
                    <a:stretch>
                      <a:fillRect/>
                    </a:stretch>
                  </pic:blipFill>
                  <pic:spPr bwMode="auto">
                    <a:xfrm>
                      <a:off x="0" y="0"/>
                      <a:ext cx="2298065" cy="15582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90D23">
        <w:rPr>
          <w:sz w:val="22"/>
          <w:szCs w:val="22"/>
        </w:rPr>
        <w:t>The GlobalId and a few other attributes are removed.  The list at right shows those excluded in the current converter implementation, in some cases to cull down the initially exported information pending further standardization decisions</w:t>
      </w:r>
      <w:r w:rsidR="00E27A1F">
        <w:rPr>
          <w:sz w:val="22"/>
          <w:szCs w:val="22"/>
        </w:rPr>
        <w:t>, and can be re-introduced later.</w:t>
      </w:r>
    </w:p>
    <w:p w14:paraId="3F59AE9E" w14:textId="5B1D2297" w:rsidR="00AB4804" w:rsidRPr="00AB4804" w:rsidRDefault="00A90D23" w:rsidP="00AB4804">
      <w:pPr>
        <w:spacing w:line="276" w:lineRule="auto"/>
        <w:rPr>
          <w:sz w:val="22"/>
          <w:szCs w:val="22"/>
        </w:rPr>
      </w:pPr>
      <w:r w:rsidRPr="00A90D23">
        <w:rPr>
          <w:b/>
          <w:bCs/>
          <w:sz w:val="22"/>
          <w:szCs w:val="22"/>
        </w:rPr>
        <w:t>PropertySets</w:t>
      </w:r>
      <w:r>
        <w:rPr>
          <w:sz w:val="22"/>
          <w:szCs w:val="22"/>
        </w:rPr>
        <w:t xml:space="preserve"> </w:t>
      </w:r>
      <w:r>
        <w:rPr>
          <w:sz w:val="22"/>
          <w:szCs w:val="22"/>
        </w:rPr>
        <w:br/>
        <w:t xml:space="preserve">PropertySets are treated similarly, except their entityGuid </w:t>
      </w:r>
      <w:r w:rsidR="00E27A1F">
        <w:rPr>
          <w:sz w:val="22"/>
          <w:szCs w:val="22"/>
        </w:rPr>
        <w:t xml:space="preserve">references that of the object definition </w:t>
      </w:r>
      <w:r>
        <w:rPr>
          <w:sz w:val="22"/>
          <w:szCs w:val="22"/>
        </w:rPr>
        <w:t xml:space="preserve">entity defined </w:t>
      </w:r>
      <w:r w:rsidR="00E27A1F">
        <w:rPr>
          <w:sz w:val="22"/>
          <w:szCs w:val="22"/>
        </w:rPr>
        <w:t>above</w:t>
      </w:r>
      <w:r>
        <w:rPr>
          <w:sz w:val="22"/>
          <w:szCs w:val="22"/>
        </w:rPr>
        <w:t>, and the PropertySet’s GlobalId</w:t>
      </w:r>
      <w:r w:rsidR="00E27A1F">
        <w:rPr>
          <w:sz w:val="22"/>
          <w:szCs w:val="22"/>
        </w:rPr>
        <w:t xml:space="preserve"> becomes its componentGuid. Like most components, PropertySetComponents do not include an entityType parameter.</w:t>
      </w:r>
    </w:p>
    <w:p w14:paraId="3BEDA551" w14:textId="06AFA820" w:rsidR="00AB4804" w:rsidRPr="00AB4804" w:rsidRDefault="00E27A1F" w:rsidP="00E27A1F">
      <w:pPr>
        <w:tabs>
          <w:tab w:val="right" w:pos="9360"/>
        </w:tabs>
        <w:spacing w:line="276" w:lineRule="auto"/>
        <w:rPr>
          <w:sz w:val="22"/>
          <w:szCs w:val="22"/>
        </w:rPr>
      </w:pPr>
      <w:r>
        <w:rPr>
          <w:noProof/>
          <w:sz w:val="22"/>
          <w:szCs w:val="22"/>
        </w:rPr>
        <w:drawing>
          <wp:inline distT="0" distB="0" distL="0" distR="0" wp14:anchorId="7F250224" wp14:editId="7BCA44C8">
            <wp:extent cx="2928403" cy="1951046"/>
            <wp:effectExtent l="19050" t="19050" r="24765" b="11430"/>
            <wp:docPr id="13718639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48244" cy="1964265"/>
                    </a:xfrm>
                    <a:prstGeom prst="rect">
                      <a:avLst/>
                    </a:prstGeom>
                    <a:noFill/>
                    <a:ln w="3175">
                      <a:solidFill>
                        <a:srgbClr val="7030A0"/>
                      </a:solidFill>
                    </a:ln>
                  </pic:spPr>
                </pic:pic>
              </a:graphicData>
            </a:graphic>
          </wp:inline>
        </w:drawing>
      </w:r>
      <w:r>
        <w:rPr>
          <w:sz w:val="22"/>
          <w:szCs w:val="22"/>
        </w:rPr>
        <w:tab/>
      </w:r>
      <w:r>
        <w:rPr>
          <w:noProof/>
          <w:sz w:val="22"/>
          <w:szCs w:val="22"/>
        </w:rPr>
        <w:drawing>
          <wp:inline distT="0" distB="0" distL="0" distR="0" wp14:anchorId="4C7E50FE" wp14:editId="45FC515D">
            <wp:extent cx="2894785" cy="1489670"/>
            <wp:effectExtent l="0" t="0" r="1270" b="0"/>
            <wp:docPr id="1400775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27260" cy="1506382"/>
                    </a:xfrm>
                    <a:prstGeom prst="rect">
                      <a:avLst/>
                    </a:prstGeom>
                    <a:noFill/>
                  </pic:spPr>
                </pic:pic>
              </a:graphicData>
            </a:graphic>
          </wp:inline>
        </w:drawing>
      </w:r>
    </w:p>
    <w:p w14:paraId="1A1FAC62" w14:textId="083B401E" w:rsidR="00AB4804" w:rsidRPr="00AB4804" w:rsidRDefault="00AB4804" w:rsidP="00394083">
      <w:pPr>
        <w:spacing w:line="276" w:lineRule="auto"/>
        <w:rPr>
          <w:sz w:val="22"/>
          <w:szCs w:val="22"/>
        </w:rPr>
      </w:pPr>
      <w:r w:rsidRPr="00AB4804">
        <w:rPr>
          <w:b/>
          <w:bCs/>
          <w:sz w:val="22"/>
          <w:szCs w:val="22"/>
          <w:u w:val="single"/>
        </w:rPr>
        <w:t>IfcRelation</w:t>
      </w:r>
      <w:r w:rsidR="009B2DAD">
        <w:rPr>
          <w:b/>
          <w:bCs/>
          <w:sz w:val="22"/>
          <w:szCs w:val="22"/>
          <w:u w:val="single"/>
        </w:rPr>
        <w:t>s</w:t>
      </w:r>
      <w:r w:rsidR="00394083">
        <w:rPr>
          <w:b/>
          <w:bCs/>
          <w:sz w:val="22"/>
          <w:szCs w:val="22"/>
          <w:u w:val="single"/>
        </w:rPr>
        <w:br/>
      </w:r>
      <w:r w:rsidR="00394083" w:rsidRPr="00394083">
        <w:rPr>
          <w:sz w:val="22"/>
          <w:szCs w:val="22"/>
        </w:rPr>
        <w:t>There</w:t>
      </w:r>
      <w:r w:rsidRPr="00AB4804">
        <w:rPr>
          <w:sz w:val="22"/>
          <w:szCs w:val="22"/>
        </w:rPr>
        <w:t xml:space="preserve"> </w:t>
      </w:r>
      <w:r w:rsidR="00394083">
        <w:rPr>
          <w:sz w:val="22"/>
          <w:szCs w:val="22"/>
        </w:rPr>
        <w:t xml:space="preserve">are some design decisions about how to treat entities associated with IfcRelations. The  current attempt derives the entityGuid from the GlobalId of the Relating object if it exists, otherwise there is </w:t>
      </w:r>
      <w:r w:rsidR="009B2DAD" w:rsidRPr="009B2DAD">
        <w:rPr>
          <w:sz w:val="22"/>
          <w:szCs w:val="22"/>
          <w:u w:val="single"/>
        </w:rPr>
        <w:t>no</w:t>
      </w:r>
      <w:r w:rsidR="009B2DAD">
        <w:rPr>
          <w:sz w:val="22"/>
          <w:szCs w:val="22"/>
        </w:rPr>
        <w:t xml:space="preserve"> </w:t>
      </w:r>
      <w:r w:rsidR="00394083">
        <w:rPr>
          <w:sz w:val="22"/>
          <w:szCs w:val="22"/>
        </w:rPr>
        <w:t>entityGuid, and the relating object is expanded into the Relating parameter’s value.</w:t>
      </w:r>
      <w:r w:rsidR="00DA36CD">
        <w:rPr>
          <w:sz w:val="22"/>
          <w:szCs w:val="22"/>
        </w:rPr>
        <w:t xml:space="preserve"> Below are examples of a relationship where the Relating </w:t>
      </w:r>
      <w:r w:rsidR="004C17CF">
        <w:rPr>
          <w:sz w:val="22"/>
          <w:szCs w:val="22"/>
        </w:rPr>
        <w:t>object</w:t>
      </w:r>
      <w:r w:rsidR="00DA36CD">
        <w:rPr>
          <w:sz w:val="22"/>
          <w:szCs w:val="22"/>
        </w:rPr>
        <w:t xml:space="preserve"> is </w:t>
      </w:r>
      <w:r w:rsidR="004C17CF">
        <w:rPr>
          <w:sz w:val="22"/>
          <w:szCs w:val="22"/>
        </w:rPr>
        <w:t>promoted to the entityGuid, and another where the Relating object isn’t first class and is expanded.</w:t>
      </w:r>
    </w:p>
    <w:p w14:paraId="4C24D915" w14:textId="2651BABC" w:rsidR="00AB4804" w:rsidRPr="00AB4804" w:rsidRDefault="00394083" w:rsidP="00DA36CD">
      <w:pPr>
        <w:tabs>
          <w:tab w:val="right" w:pos="9360"/>
        </w:tabs>
        <w:spacing w:line="276" w:lineRule="auto"/>
        <w:rPr>
          <w:sz w:val="22"/>
          <w:szCs w:val="22"/>
        </w:rPr>
      </w:pPr>
      <w:r>
        <w:rPr>
          <w:noProof/>
          <w:sz w:val="22"/>
          <w:szCs w:val="22"/>
        </w:rPr>
        <w:drawing>
          <wp:inline distT="0" distB="0" distL="0" distR="0" wp14:anchorId="66161B68" wp14:editId="03235BA2">
            <wp:extent cx="2956064" cy="895617"/>
            <wp:effectExtent l="0" t="0" r="0" b="0"/>
            <wp:docPr id="1682787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7488" cy="902108"/>
                    </a:xfrm>
                    <a:prstGeom prst="rect">
                      <a:avLst/>
                    </a:prstGeom>
                    <a:noFill/>
                  </pic:spPr>
                </pic:pic>
              </a:graphicData>
            </a:graphic>
          </wp:inline>
        </w:drawing>
      </w:r>
      <w:r w:rsidR="00DA36CD">
        <w:rPr>
          <w:sz w:val="22"/>
          <w:szCs w:val="22"/>
        </w:rPr>
        <w:tab/>
      </w:r>
      <w:r w:rsidR="00DA36CD">
        <w:rPr>
          <w:noProof/>
          <w:sz w:val="22"/>
          <w:szCs w:val="22"/>
        </w:rPr>
        <w:drawing>
          <wp:inline distT="0" distB="0" distL="0" distR="0" wp14:anchorId="05648118" wp14:editId="1FE3B582">
            <wp:extent cx="2953512" cy="2286000"/>
            <wp:effectExtent l="0" t="0" r="0" b="0"/>
            <wp:docPr id="10444299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3512" cy="2286000"/>
                    </a:xfrm>
                    <a:prstGeom prst="rect">
                      <a:avLst/>
                    </a:prstGeom>
                    <a:noFill/>
                  </pic:spPr>
                </pic:pic>
              </a:graphicData>
            </a:graphic>
          </wp:inline>
        </w:drawing>
      </w:r>
    </w:p>
    <w:p w14:paraId="6BD307A7" w14:textId="77777777" w:rsidR="004C17CF" w:rsidRDefault="00AB4804" w:rsidP="00AB4804">
      <w:pPr>
        <w:spacing w:line="276" w:lineRule="auto"/>
        <w:rPr>
          <w:b/>
          <w:bCs/>
          <w:sz w:val="22"/>
          <w:szCs w:val="22"/>
          <w:u w:val="single"/>
        </w:rPr>
      </w:pPr>
      <w:r w:rsidRPr="00AB4804">
        <w:rPr>
          <w:b/>
          <w:bCs/>
          <w:sz w:val="22"/>
          <w:szCs w:val="22"/>
          <w:u w:val="single"/>
        </w:rPr>
        <w:lastRenderedPageBreak/>
        <w:t>ShapeRepresentation</w:t>
      </w:r>
      <w:r w:rsidR="004C17CF">
        <w:rPr>
          <w:b/>
          <w:bCs/>
          <w:sz w:val="22"/>
          <w:szCs w:val="22"/>
          <w:u w:val="single"/>
        </w:rPr>
        <w:t>s</w:t>
      </w:r>
    </w:p>
    <w:p w14:paraId="26192A03" w14:textId="2DC66AF5" w:rsidR="00AB4804" w:rsidRDefault="004C17CF" w:rsidP="00AB4804">
      <w:pPr>
        <w:spacing w:line="276" w:lineRule="auto"/>
        <w:rPr>
          <w:sz w:val="22"/>
          <w:szCs w:val="22"/>
        </w:rPr>
      </w:pPr>
      <w:r>
        <w:rPr>
          <w:sz w:val="22"/>
          <w:szCs w:val="22"/>
        </w:rPr>
        <w:t xml:space="preserve">In the current implementation ShapeRepresentations are transformed so that they refer to the entityGuid of the object they represent. The downstream geometry is transformed into a mesh and </w:t>
      </w:r>
      <w:r w:rsidR="00675C57">
        <w:rPr>
          <w:sz w:val="22"/>
          <w:szCs w:val="22"/>
        </w:rPr>
        <w:t xml:space="preserve">the verbose geometry is </w:t>
      </w:r>
      <w:r>
        <w:rPr>
          <w:sz w:val="22"/>
          <w:szCs w:val="22"/>
        </w:rPr>
        <w:t>removed (for now). The mesh is currently represented in OBJ format in global coordinates. We anticipate potentially moving to .gltf or .glb, for meshes and revisiting parametric geometry representations in future implementations</w:t>
      </w:r>
      <w:r w:rsidR="00675C57">
        <w:rPr>
          <w:sz w:val="22"/>
          <w:szCs w:val="22"/>
        </w:rPr>
        <w:t>.</w:t>
      </w:r>
    </w:p>
    <w:p w14:paraId="1CAE231D" w14:textId="116DC0DD" w:rsidR="004C17CF" w:rsidRPr="00AB4804" w:rsidRDefault="004C17CF" w:rsidP="00AB4804">
      <w:pPr>
        <w:spacing w:line="276" w:lineRule="auto"/>
        <w:rPr>
          <w:sz w:val="22"/>
          <w:szCs w:val="22"/>
        </w:rPr>
      </w:pPr>
      <w:r>
        <w:rPr>
          <w:noProof/>
          <w:sz w:val="22"/>
          <w:szCs w:val="22"/>
        </w:rPr>
        <w:drawing>
          <wp:inline distT="0" distB="0" distL="0" distR="0" wp14:anchorId="2CAD9833" wp14:editId="3EF4876E">
            <wp:extent cx="2999232" cy="987552"/>
            <wp:effectExtent l="0" t="0" r="0" b="3175"/>
            <wp:docPr id="16886070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9232" cy="987552"/>
                    </a:xfrm>
                    <a:prstGeom prst="rect">
                      <a:avLst/>
                    </a:prstGeom>
                    <a:noFill/>
                  </pic:spPr>
                </pic:pic>
              </a:graphicData>
            </a:graphic>
          </wp:inline>
        </w:drawing>
      </w:r>
    </w:p>
    <w:p w14:paraId="2E6D85DD" w14:textId="77777777" w:rsidR="00AB4804" w:rsidRPr="00AB4804" w:rsidRDefault="00AB4804" w:rsidP="00AB4804">
      <w:pPr>
        <w:spacing w:line="276" w:lineRule="auto"/>
        <w:rPr>
          <w:sz w:val="22"/>
          <w:szCs w:val="22"/>
        </w:rPr>
      </w:pPr>
    </w:p>
    <w:p w14:paraId="3AB541C8" w14:textId="25A23CB7" w:rsidR="00AB4804" w:rsidRDefault="00F72AC6" w:rsidP="00F72AC6">
      <w:pPr>
        <w:spacing w:after="0" w:line="276" w:lineRule="auto"/>
        <w:contextualSpacing/>
        <w:rPr>
          <w:sz w:val="22"/>
          <w:szCs w:val="22"/>
        </w:rPr>
      </w:pPr>
      <w:r>
        <w:rPr>
          <w:sz w:val="22"/>
          <w:szCs w:val="22"/>
        </w:rPr>
        <w:t>Some open questions:</w:t>
      </w:r>
    </w:p>
    <w:p w14:paraId="0895336F" w14:textId="734B50E4" w:rsidR="00F72AC6" w:rsidRPr="00F72AC6" w:rsidRDefault="00F72AC6" w:rsidP="00F72AC6">
      <w:pPr>
        <w:pStyle w:val="ListParagraph"/>
        <w:numPr>
          <w:ilvl w:val="0"/>
          <w:numId w:val="11"/>
        </w:numPr>
        <w:spacing w:line="276" w:lineRule="auto"/>
        <w:rPr>
          <w:sz w:val="22"/>
          <w:szCs w:val="22"/>
        </w:rPr>
      </w:pPr>
      <w:r>
        <w:rPr>
          <w:i/>
          <w:iCs/>
          <w:sz w:val="22"/>
          <w:szCs w:val="22"/>
        </w:rPr>
        <w:t>Is there a 3</w:t>
      </w:r>
      <w:r w:rsidRPr="00F72AC6">
        <w:rPr>
          <w:i/>
          <w:iCs/>
          <w:sz w:val="22"/>
          <w:szCs w:val="22"/>
          <w:vertAlign w:val="superscript"/>
        </w:rPr>
        <w:t>rd</w:t>
      </w:r>
      <w:r>
        <w:rPr>
          <w:i/>
          <w:iCs/>
          <w:sz w:val="22"/>
          <w:szCs w:val="22"/>
        </w:rPr>
        <w:t xml:space="preserve"> case besides First Class objects (with GlobalIds) and others that are passed by value? Should other 4X object classes be included as referenceable objects and therefore receive persistent componentGuids?</w:t>
      </w:r>
    </w:p>
    <w:p w14:paraId="4C262F41" w14:textId="35C148C9" w:rsidR="00F72AC6" w:rsidRPr="00F72AC6" w:rsidRDefault="00F72AC6" w:rsidP="00F72AC6">
      <w:pPr>
        <w:pStyle w:val="ListParagraph"/>
        <w:numPr>
          <w:ilvl w:val="0"/>
          <w:numId w:val="11"/>
        </w:numPr>
        <w:spacing w:line="276" w:lineRule="auto"/>
        <w:rPr>
          <w:sz w:val="22"/>
          <w:szCs w:val="22"/>
        </w:rPr>
      </w:pPr>
      <w:r>
        <w:rPr>
          <w:i/>
          <w:iCs/>
          <w:sz w:val="22"/>
          <w:szCs w:val="22"/>
        </w:rPr>
        <w:t>What types of 4.X objects should be promoted to Entities?</w:t>
      </w:r>
    </w:p>
    <w:p w14:paraId="77F3DB91" w14:textId="46C9AC65" w:rsidR="00F72AC6" w:rsidRPr="00F72AC6" w:rsidRDefault="00F72AC6" w:rsidP="00F72AC6">
      <w:pPr>
        <w:pStyle w:val="ListParagraph"/>
        <w:numPr>
          <w:ilvl w:val="0"/>
          <w:numId w:val="11"/>
        </w:numPr>
        <w:spacing w:line="276" w:lineRule="auto"/>
        <w:rPr>
          <w:sz w:val="22"/>
          <w:szCs w:val="22"/>
        </w:rPr>
      </w:pPr>
      <w:r>
        <w:rPr>
          <w:i/>
          <w:iCs/>
          <w:sz w:val="22"/>
          <w:szCs w:val="22"/>
        </w:rPr>
        <w:t>Can components refer to components via their componentGuids? This question emerges in the case of IfcRelations</w:t>
      </w:r>
    </w:p>
    <w:p w14:paraId="695DDBB0" w14:textId="7429551C" w:rsidR="00F72AC6" w:rsidRPr="00F72AC6" w:rsidRDefault="00F72AC6" w:rsidP="00F72AC6">
      <w:pPr>
        <w:pStyle w:val="ListParagraph"/>
        <w:numPr>
          <w:ilvl w:val="0"/>
          <w:numId w:val="11"/>
        </w:numPr>
        <w:spacing w:line="276" w:lineRule="auto"/>
        <w:rPr>
          <w:sz w:val="22"/>
          <w:szCs w:val="22"/>
        </w:rPr>
      </w:pPr>
      <w:r>
        <w:rPr>
          <w:i/>
          <w:iCs/>
          <w:sz w:val="22"/>
          <w:szCs w:val="22"/>
        </w:rPr>
        <w:t>Which 4X classes should be included in the initial core, and how generally should classes be organized into modules.</w:t>
      </w:r>
    </w:p>
    <w:p w14:paraId="213D38B9" w14:textId="3C3773B7" w:rsidR="00F72AC6" w:rsidRPr="00F72AC6" w:rsidRDefault="00F72AC6" w:rsidP="00F72AC6">
      <w:pPr>
        <w:pStyle w:val="ListParagraph"/>
        <w:numPr>
          <w:ilvl w:val="0"/>
          <w:numId w:val="11"/>
        </w:numPr>
        <w:spacing w:line="276" w:lineRule="auto"/>
        <w:rPr>
          <w:sz w:val="22"/>
          <w:szCs w:val="22"/>
        </w:rPr>
      </w:pPr>
      <w:r>
        <w:rPr>
          <w:i/>
          <w:iCs/>
          <w:sz w:val="22"/>
          <w:szCs w:val="22"/>
        </w:rPr>
        <w:t>Other refinements of the existing 4X object classes and definitions as we go…</w:t>
      </w:r>
    </w:p>
    <w:p w14:paraId="56A96EF8" w14:textId="022776E0" w:rsidR="00AB4804" w:rsidRPr="00AB4804" w:rsidRDefault="004C17CF" w:rsidP="00A35E9A">
      <w:pPr>
        <w:numPr>
          <w:ilvl w:val="0"/>
          <w:numId w:val="3"/>
        </w:numPr>
        <w:tabs>
          <w:tab w:val="clear" w:pos="360"/>
          <w:tab w:val="num" w:pos="720"/>
        </w:tabs>
        <w:spacing w:line="276" w:lineRule="auto"/>
        <w:ind w:hanging="180"/>
        <w:contextualSpacing/>
        <w:rPr>
          <w:b/>
          <w:bCs/>
        </w:rPr>
      </w:pPr>
      <w:r>
        <w:rPr>
          <w:b/>
          <w:bCs/>
        </w:rPr>
        <w:t>Data converter</w:t>
      </w:r>
    </w:p>
    <w:p w14:paraId="1F01F55B" w14:textId="01B7639F" w:rsidR="00AB4804" w:rsidRPr="00AB4804" w:rsidRDefault="004C17CF" w:rsidP="00AB4804">
      <w:pPr>
        <w:spacing w:line="276" w:lineRule="auto"/>
        <w:rPr>
          <w:sz w:val="22"/>
          <w:szCs w:val="22"/>
        </w:rPr>
      </w:pPr>
      <w:r w:rsidRPr="00A35E9A">
        <w:rPr>
          <w:sz w:val="22"/>
          <w:szCs w:val="22"/>
        </w:rPr>
        <w:t xml:space="preserve">A utility that converts legacy IFC to IFC-ECS has been developed. The approach is greatly informed by the </w:t>
      </w:r>
      <w:hyperlink r:id="rId19" w:history="1">
        <w:r w:rsidR="00AB4804" w:rsidRPr="00AB4804">
          <w:rPr>
            <w:rStyle w:val="Hyperlink"/>
            <w:sz w:val="22"/>
            <w:szCs w:val="22"/>
          </w:rPr>
          <w:t>IFCJSON converter</w:t>
        </w:r>
        <w:r w:rsidRPr="00A35E9A">
          <w:rPr>
            <w:rStyle w:val="Hyperlink"/>
            <w:sz w:val="22"/>
            <w:szCs w:val="22"/>
          </w:rPr>
          <w:t xml:space="preserve"> </w:t>
        </w:r>
      </w:hyperlink>
      <w:r w:rsidRPr="00A35E9A">
        <w:rPr>
          <w:sz w:val="22"/>
          <w:szCs w:val="22"/>
        </w:rPr>
        <w:t xml:space="preserve">by Jan Brauer, and heavily </w:t>
      </w:r>
      <w:r w:rsidR="00AB4804" w:rsidRPr="00AB4804">
        <w:rPr>
          <w:sz w:val="22"/>
          <w:szCs w:val="22"/>
        </w:rPr>
        <w:t xml:space="preserve">uses </w:t>
      </w:r>
      <w:hyperlink r:id="rId20" w:history="1">
        <w:r w:rsidR="00AB4804" w:rsidRPr="00AB4804">
          <w:rPr>
            <w:rStyle w:val="Hyperlink"/>
            <w:sz w:val="22"/>
            <w:szCs w:val="22"/>
          </w:rPr>
          <w:t>IfcOpenShell</w:t>
        </w:r>
      </w:hyperlink>
      <w:r w:rsidRPr="00A35E9A">
        <w:rPr>
          <w:sz w:val="22"/>
          <w:szCs w:val="22"/>
        </w:rPr>
        <w:t>.</w:t>
      </w:r>
      <w:r w:rsidR="00F72AC6" w:rsidRPr="00A35E9A">
        <w:rPr>
          <w:sz w:val="22"/>
          <w:szCs w:val="22"/>
        </w:rPr>
        <w:t xml:space="preserve"> The utility can be run from the command line and is also used to ingest IFC4.X files into the server.</w:t>
      </w:r>
      <w:r w:rsidRPr="00A35E9A">
        <w:rPr>
          <w:sz w:val="22"/>
          <w:szCs w:val="22"/>
        </w:rPr>
        <w:t xml:space="preserve"> </w:t>
      </w:r>
      <w:r w:rsidR="00AB4804" w:rsidRPr="00AB4804">
        <w:rPr>
          <w:sz w:val="22"/>
          <w:szCs w:val="22"/>
        </w:rPr>
        <w:t>To run:</w:t>
      </w:r>
    </w:p>
    <w:p w14:paraId="292E6FAA" w14:textId="77777777" w:rsidR="00AB4804" w:rsidRPr="00AB4804" w:rsidRDefault="00AB4804" w:rsidP="00AB4804">
      <w:pPr>
        <w:spacing w:line="276" w:lineRule="auto"/>
        <w:rPr>
          <w:rFonts w:ascii="Consolas" w:hAnsi="Consolas"/>
          <w:sz w:val="22"/>
          <w:szCs w:val="22"/>
        </w:rPr>
      </w:pPr>
      <w:r w:rsidRPr="00AB4804">
        <w:rPr>
          <w:rFonts w:ascii="Consolas" w:hAnsi="Consolas"/>
          <w:sz w:val="22"/>
          <w:szCs w:val="22"/>
        </w:rPr>
        <w:t>python ifc4ingestor.py inputFile.ifc -o outputFile.json.</w:t>
      </w:r>
    </w:p>
    <w:p w14:paraId="4C902C9A" w14:textId="7F3EE766" w:rsidR="00AB4804" w:rsidRPr="00AB4804" w:rsidRDefault="00AB4804" w:rsidP="00AB4804">
      <w:pPr>
        <w:spacing w:line="276" w:lineRule="auto"/>
        <w:rPr>
          <w:sz w:val="22"/>
          <w:szCs w:val="22"/>
        </w:rPr>
      </w:pPr>
      <w:r w:rsidRPr="00AB4804">
        <w:rPr>
          <w:sz w:val="22"/>
          <w:szCs w:val="22"/>
        </w:rPr>
        <w:t xml:space="preserve">Note that currently the assimilator only saves components for subclasses of </w:t>
      </w:r>
      <w:r w:rsidRPr="00AB4804">
        <w:rPr>
          <w:sz w:val="22"/>
          <w:szCs w:val="22"/>
          <w:u w:val="single"/>
        </w:rPr>
        <w:t xml:space="preserve">IfcObjectDescription, IfcPropertySet, IfcRelation, </w:t>
      </w:r>
      <w:r w:rsidRPr="00AB4804">
        <w:rPr>
          <w:sz w:val="22"/>
          <w:szCs w:val="22"/>
        </w:rPr>
        <w:t xml:space="preserve">and </w:t>
      </w:r>
      <w:r w:rsidRPr="00AB4804">
        <w:rPr>
          <w:sz w:val="22"/>
          <w:szCs w:val="22"/>
          <w:u w:val="single"/>
        </w:rPr>
        <w:t>IfcShapeRepresentation</w:t>
      </w:r>
      <w:r w:rsidRPr="00AB4804">
        <w:rPr>
          <w:sz w:val="22"/>
          <w:szCs w:val="22"/>
        </w:rPr>
        <w:t>. The set of classes and parameters supported in this version is deliberately culled to remove many of the subsets of IFC objects:</w:t>
      </w:r>
    </w:p>
    <w:p w14:paraId="520BE690" w14:textId="77777777" w:rsidR="00AB4804" w:rsidRPr="00AB4804" w:rsidRDefault="00AB4804" w:rsidP="00AB4804">
      <w:pPr>
        <w:numPr>
          <w:ilvl w:val="0"/>
          <w:numId w:val="5"/>
        </w:numPr>
        <w:tabs>
          <w:tab w:val="clear" w:pos="360"/>
          <w:tab w:val="num" w:pos="720"/>
        </w:tabs>
        <w:spacing w:line="276" w:lineRule="auto"/>
        <w:rPr>
          <w:sz w:val="22"/>
          <w:szCs w:val="22"/>
        </w:rPr>
      </w:pPr>
      <w:r w:rsidRPr="00AB4804">
        <w:rPr>
          <w:sz w:val="22"/>
          <w:szCs w:val="22"/>
        </w:rPr>
        <w:t>all geometries are stripped out and replaced with a triangulaged IfcShapeRepresentation,</w:t>
      </w:r>
    </w:p>
    <w:p w14:paraId="2D98FB41" w14:textId="77777777" w:rsidR="00AB4804" w:rsidRPr="00AB4804" w:rsidRDefault="00AB4804" w:rsidP="00AB4804">
      <w:pPr>
        <w:numPr>
          <w:ilvl w:val="0"/>
          <w:numId w:val="5"/>
        </w:numPr>
        <w:tabs>
          <w:tab w:val="clear" w:pos="360"/>
          <w:tab w:val="num" w:pos="720"/>
        </w:tabs>
        <w:spacing w:line="276" w:lineRule="auto"/>
        <w:rPr>
          <w:sz w:val="22"/>
          <w:szCs w:val="22"/>
        </w:rPr>
      </w:pPr>
      <w:r w:rsidRPr="00AB4804">
        <w:rPr>
          <w:sz w:val="22"/>
          <w:szCs w:val="22"/>
        </w:rPr>
        <w:t>miscellaneous classes like Actors, Scheduled etc. are not included yet (although the current importer should generally support them - needs more testing)  </w:t>
      </w:r>
    </w:p>
    <w:p w14:paraId="60EBB764" w14:textId="77777777" w:rsidR="00AB4804" w:rsidRPr="00A35E9A" w:rsidRDefault="00AB4804" w:rsidP="00AB4804">
      <w:pPr>
        <w:numPr>
          <w:ilvl w:val="0"/>
          <w:numId w:val="5"/>
        </w:numPr>
        <w:tabs>
          <w:tab w:val="clear" w:pos="360"/>
          <w:tab w:val="num" w:pos="720"/>
        </w:tabs>
        <w:spacing w:line="276" w:lineRule="auto"/>
        <w:rPr>
          <w:sz w:val="22"/>
          <w:szCs w:val="22"/>
        </w:rPr>
      </w:pPr>
      <w:r w:rsidRPr="00AB4804">
        <w:rPr>
          <w:sz w:val="22"/>
          <w:szCs w:val="22"/>
        </w:rPr>
        <w:t>Others are filtered out simply by not including them on import (in which case they are either imported by value or simply left pointing to the IFC Guid of the relevant entity)</w:t>
      </w:r>
    </w:p>
    <w:p w14:paraId="330FE3C1" w14:textId="02F4F112" w:rsidR="00F72AC6" w:rsidRPr="00AB4804" w:rsidRDefault="00F72AC6" w:rsidP="00AB4804">
      <w:pPr>
        <w:numPr>
          <w:ilvl w:val="0"/>
          <w:numId w:val="5"/>
        </w:numPr>
        <w:tabs>
          <w:tab w:val="clear" w:pos="360"/>
          <w:tab w:val="num" w:pos="720"/>
        </w:tabs>
        <w:spacing w:line="276" w:lineRule="auto"/>
        <w:rPr>
          <w:sz w:val="22"/>
          <w:szCs w:val="22"/>
        </w:rPr>
      </w:pPr>
      <w:r w:rsidRPr="00A35E9A">
        <w:rPr>
          <w:sz w:val="22"/>
          <w:szCs w:val="22"/>
        </w:rPr>
        <w:lastRenderedPageBreak/>
        <w:t xml:space="preserve"> “First Class entities” (with a GlobalId) are referred to by guid reference whether they are included in the export or not (ie, whether they are subclasses of </w:t>
      </w:r>
      <w:r w:rsidRPr="00AB4804">
        <w:rPr>
          <w:sz w:val="22"/>
          <w:szCs w:val="22"/>
        </w:rPr>
        <w:t>IfcObjectDescription, IfcPropertySet, IfcRelation, and IfcShapeRepresentation</w:t>
      </w:r>
      <w:r w:rsidRPr="00A35E9A">
        <w:rPr>
          <w:sz w:val="22"/>
          <w:szCs w:val="22"/>
        </w:rPr>
        <w:t>), or are expanded as values in other cases.</w:t>
      </w:r>
    </w:p>
    <w:p w14:paraId="4DE75BCE" w14:textId="77777777" w:rsidR="00AB4804" w:rsidRDefault="00AB4804" w:rsidP="00AB4804">
      <w:pPr>
        <w:spacing w:line="276" w:lineRule="auto"/>
        <w:rPr>
          <w:sz w:val="22"/>
          <w:szCs w:val="22"/>
        </w:rPr>
      </w:pPr>
    </w:p>
    <w:p w14:paraId="696F3E0F" w14:textId="309E4378" w:rsidR="00A35E9A" w:rsidRPr="00A35E9A" w:rsidRDefault="00A35E9A" w:rsidP="00A35E9A">
      <w:pPr>
        <w:numPr>
          <w:ilvl w:val="0"/>
          <w:numId w:val="3"/>
        </w:numPr>
        <w:tabs>
          <w:tab w:val="clear" w:pos="360"/>
          <w:tab w:val="num" w:pos="720"/>
        </w:tabs>
        <w:spacing w:line="276" w:lineRule="auto"/>
        <w:ind w:hanging="90"/>
        <w:contextualSpacing/>
        <w:rPr>
          <w:b/>
          <w:bCs/>
        </w:rPr>
      </w:pPr>
      <w:r w:rsidRPr="00A35E9A">
        <w:rPr>
          <w:b/>
          <w:bCs/>
        </w:rPr>
        <w:t>API</w:t>
      </w:r>
    </w:p>
    <w:p w14:paraId="4CB669F0" w14:textId="2163D0BE" w:rsidR="00A35E9A" w:rsidRDefault="00A35E9A" w:rsidP="00A35E9A">
      <w:pPr>
        <w:spacing w:line="276" w:lineRule="auto"/>
        <w:rPr>
          <w:sz w:val="22"/>
          <w:szCs w:val="22"/>
        </w:rPr>
      </w:pPr>
      <w:r>
        <w:rPr>
          <w:sz w:val="22"/>
          <w:szCs w:val="22"/>
        </w:rPr>
        <w:t xml:space="preserve">A simple REST API has been proposed and is implemented in the demonstration server, below. This API provides simple queries to find entity and component references and their values. </w:t>
      </w:r>
      <w:r w:rsidRPr="00AB4804">
        <w:rPr>
          <w:sz w:val="22"/>
          <w:szCs w:val="22"/>
        </w:rPr>
        <w:t xml:space="preserve">The set of rest end points is documented in this </w:t>
      </w:r>
      <w:hyperlink r:id="rId21" w:tooltip="https://github.com/Drshelden/IFCXPrototype/blob/main/server/API_DOCUMENTATION.md" w:history="1">
        <w:r w:rsidRPr="00AB4804">
          <w:rPr>
            <w:rStyle w:val="Hyperlink"/>
            <w:sz w:val="22"/>
            <w:szCs w:val="22"/>
          </w:rPr>
          <w:t>API_DOCUMENTATION</w:t>
        </w:r>
      </w:hyperlink>
      <w:r w:rsidRPr="00AB4804">
        <w:rPr>
          <w:sz w:val="22"/>
          <w:szCs w:val="22"/>
        </w:rPr>
        <w:t xml:space="preserve">, </w:t>
      </w:r>
      <w:hyperlink r:id="rId22" w:tooltip="server/API_QUICK_REFERENCE.md" w:history="1">
        <w:r w:rsidRPr="00AB4804">
          <w:rPr>
            <w:rStyle w:val="Hyperlink"/>
            <w:sz w:val="22"/>
            <w:szCs w:val="22"/>
          </w:rPr>
          <w:t>API_QUICK_REFERENCE</w:t>
        </w:r>
      </w:hyperlink>
      <w:hyperlink r:id="rId23" w:tooltip="server/API_QUICK_REFERENCE.md" w:history="1">
        <w:r w:rsidRPr="00AB4804">
          <w:rPr>
            <w:rStyle w:val="Hyperlink"/>
            <w:sz w:val="22"/>
            <w:szCs w:val="22"/>
          </w:rPr>
          <w:t xml:space="preserve"> </w:t>
        </w:r>
      </w:hyperlink>
      <w:r w:rsidRPr="00AB4804">
        <w:rPr>
          <w:sz w:val="22"/>
          <w:szCs w:val="22"/>
        </w:rPr>
        <w:t xml:space="preserve">and this </w:t>
      </w:r>
      <w:hyperlink r:id="rId24" w:tooltip="https://github.com/Drshelden/IFCXPrototype/blob/main/server/openapi.yaml" w:history="1">
        <w:r w:rsidRPr="00AB4804">
          <w:rPr>
            <w:rStyle w:val="Hyperlink"/>
            <w:sz w:val="22"/>
            <w:szCs w:val="22"/>
          </w:rPr>
          <w:t>openapi.yaml</w:t>
        </w:r>
      </w:hyperlink>
      <w:r w:rsidRPr="00AB4804">
        <w:rPr>
          <w:sz w:val="22"/>
          <w:szCs w:val="22"/>
        </w:rPr>
        <w:t xml:space="preserve"> file. </w:t>
      </w:r>
      <w:r>
        <w:rPr>
          <w:sz w:val="22"/>
          <w:szCs w:val="22"/>
        </w:rPr>
        <w:t xml:space="preserve"> The concept of a model is provisionally introduced, a model equates to a given uploaded file and its name is derived from the file name (to be discussed)</w:t>
      </w:r>
    </w:p>
    <w:p w14:paraId="5C872178" w14:textId="75C1422E" w:rsidR="00A35E9A" w:rsidRPr="00AB4804" w:rsidRDefault="00A35E9A" w:rsidP="00A35E9A">
      <w:pPr>
        <w:spacing w:line="276" w:lineRule="auto"/>
        <w:rPr>
          <w:sz w:val="22"/>
          <w:szCs w:val="22"/>
        </w:rPr>
      </w:pPr>
      <w:r w:rsidRPr="00AB4804">
        <w:rPr>
          <w:sz w:val="22"/>
          <w:szCs w:val="22"/>
        </w:rPr>
        <w:t>End points include:</w:t>
      </w:r>
    </w:p>
    <w:p w14:paraId="390CAA63" w14:textId="7EA90DEC" w:rsidR="00A35E9A" w:rsidRPr="00C4630C" w:rsidRDefault="00A35E9A" w:rsidP="00A35E9A">
      <w:pPr>
        <w:pStyle w:val="ListParagraph"/>
        <w:numPr>
          <w:ilvl w:val="0"/>
          <w:numId w:val="12"/>
        </w:numPr>
        <w:spacing w:line="276" w:lineRule="auto"/>
        <w:rPr>
          <w:rFonts w:ascii="Consolas" w:hAnsi="Consolas"/>
          <w:sz w:val="20"/>
          <w:szCs w:val="20"/>
        </w:rPr>
      </w:pPr>
      <w:r w:rsidRPr="00C4630C">
        <w:rPr>
          <w:rFonts w:ascii="Consolas" w:hAnsi="Consolas"/>
          <w:sz w:val="20"/>
          <w:szCs w:val="20"/>
        </w:rPr>
        <w:t>models</w:t>
      </w:r>
      <w:r w:rsidRPr="00C4630C">
        <w:rPr>
          <w:rFonts w:ascii="Consolas" w:hAnsi="Consolas"/>
          <w:sz w:val="20"/>
          <w:szCs w:val="20"/>
        </w:rPr>
        <w:tab/>
      </w:r>
      <w:r w:rsidRPr="00C4630C">
        <w:rPr>
          <w:rFonts w:ascii="Consolas" w:hAnsi="Consolas"/>
          <w:sz w:val="20"/>
          <w:szCs w:val="20"/>
        </w:rPr>
        <w:tab/>
      </w:r>
      <w:r w:rsidR="00DE78E3">
        <w:rPr>
          <w:rFonts w:ascii="Consolas" w:hAnsi="Consolas"/>
          <w:sz w:val="20"/>
          <w:szCs w:val="20"/>
        </w:rPr>
        <w:tab/>
      </w:r>
      <w:r w:rsidRPr="00C4630C">
        <w:rPr>
          <w:rFonts w:ascii="Consolas" w:hAnsi="Consolas"/>
          <w:sz w:val="20"/>
          <w:szCs w:val="20"/>
        </w:rPr>
        <w:t>#lists the models on the server</w:t>
      </w:r>
    </w:p>
    <w:p w14:paraId="57254118" w14:textId="5680901B" w:rsidR="00A35E9A" w:rsidRPr="00C4630C" w:rsidRDefault="00A35E9A" w:rsidP="00A35E9A">
      <w:pPr>
        <w:pStyle w:val="ListParagraph"/>
        <w:numPr>
          <w:ilvl w:val="0"/>
          <w:numId w:val="12"/>
        </w:numPr>
        <w:spacing w:line="276" w:lineRule="auto"/>
        <w:rPr>
          <w:rFonts w:ascii="Consolas" w:hAnsi="Consolas"/>
          <w:sz w:val="20"/>
          <w:szCs w:val="20"/>
        </w:rPr>
      </w:pPr>
      <w:r w:rsidRPr="00C4630C">
        <w:rPr>
          <w:rFonts w:ascii="Consolas" w:hAnsi="Consolas"/>
          <w:sz w:val="20"/>
          <w:szCs w:val="20"/>
        </w:rPr>
        <w:t>entityTypes</w:t>
      </w:r>
      <w:r w:rsidRPr="00C4630C">
        <w:rPr>
          <w:rFonts w:ascii="Consolas" w:hAnsi="Consolas"/>
          <w:sz w:val="20"/>
          <w:szCs w:val="20"/>
        </w:rPr>
        <w:tab/>
      </w:r>
      <w:r w:rsidRPr="00C4630C">
        <w:rPr>
          <w:rFonts w:ascii="Consolas" w:hAnsi="Consolas"/>
          <w:sz w:val="20"/>
          <w:szCs w:val="20"/>
        </w:rPr>
        <w:tab/>
        <w:t># lists the types of entities in the model</w:t>
      </w:r>
    </w:p>
    <w:p w14:paraId="0F8BF4D3" w14:textId="708E9BDC" w:rsidR="00A35E9A" w:rsidRPr="00C4630C" w:rsidRDefault="00A35E9A" w:rsidP="00A35E9A">
      <w:pPr>
        <w:pStyle w:val="ListParagraph"/>
        <w:numPr>
          <w:ilvl w:val="0"/>
          <w:numId w:val="12"/>
        </w:numPr>
        <w:spacing w:line="276" w:lineRule="auto"/>
        <w:rPr>
          <w:rFonts w:ascii="Consolas" w:hAnsi="Consolas"/>
          <w:sz w:val="20"/>
          <w:szCs w:val="20"/>
        </w:rPr>
      </w:pPr>
      <w:r w:rsidRPr="00C4630C">
        <w:rPr>
          <w:rFonts w:ascii="Consolas" w:hAnsi="Consolas"/>
          <w:sz w:val="20"/>
          <w:szCs w:val="20"/>
        </w:rPr>
        <w:t>entityGuids</w:t>
      </w:r>
      <w:r w:rsidRPr="00C4630C">
        <w:rPr>
          <w:rFonts w:ascii="Consolas" w:hAnsi="Consolas"/>
          <w:sz w:val="20"/>
          <w:szCs w:val="20"/>
        </w:rPr>
        <w:tab/>
      </w:r>
      <w:r w:rsidRPr="00C4630C">
        <w:rPr>
          <w:rFonts w:ascii="Consolas" w:hAnsi="Consolas"/>
          <w:sz w:val="20"/>
          <w:szCs w:val="20"/>
        </w:rPr>
        <w:tab/>
        <w:t>#lists the entityGuids</w:t>
      </w:r>
    </w:p>
    <w:p w14:paraId="126540F6" w14:textId="7A2DAB55" w:rsidR="00A35E9A" w:rsidRPr="00C4630C" w:rsidRDefault="00A35E9A" w:rsidP="00A35E9A">
      <w:pPr>
        <w:pStyle w:val="ListParagraph"/>
        <w:numPr>
          <w:ilvl w:val="0"/>
          <w:numId w:val="12"/>
        </w:numPr>
        <w:spacing w:line="276" w:lineRule="auto"/>
        <w:rPr>
          <w:rFonts w:ascii="Consolas" w:hAnsi="Consolas"/>
          <w:sz w:val="20"/>
          <w:szCs w:val="20"/>
        </w:rPr>
      </w:pPr>
      <w:r w:rsidRPr="00AB4804">
        <w:rPr>
          <w:rFonts w:ascii="Consolas" w:hAnsi="Consolas"/>
          <w:sz w:val="20"/>
          <w:szCs w:val="20"/>
        </w:rPr>
        <w:t>componentGuids</w:t>
      </w:r>
      <w:r w:rsidRPr="00C4630C">
        <w:rPr>
          <w:rFonts w:ascii="Consolas" w:hAnsi="Consolas"/>
          <w:sz w:val="20"/>
          <w:szCs w:val="20"/>
        </w:rPr>
        <w:tab/>
        <w:t xml:space="preserve">#lists the </w:t>
      </w:r>
      <w:r w:rsidR="00DE78E3">
        <w:rPr>
          <w:rFonts w:ascii="Consolas" w:hAnsi="Consolas"/>
          <w:sz w:val="20"/>
          <w:szCs w:val="20"/>
        </w:rPr>
        <w:t>component</w:t>
      </w:r>
      <w:r w:rsidRPr="00C4630C">
        <w:rPr>
          <w:rFonts w:ascii="Consolas" w:hAnsi="Consolas"/>
          <w:sz w:val="20"/>
          <w:szCs w:val="20"/>
        </w:rPr>
        <w:t>Guids</w:t>
      </w:r>
    </w:p>
    <w:p w14:paraId="68541A44" w14:textId="4512D603" w:rsidR="00A35E9A" w:rsidRPr="00C4630C" w:rsidRDefault="00A35E9A" w:rsidP="00A35E9A">
      <w:pPr>
        <w:pStyle w:val="ListParagraph"/>
        <w:numPr>
          <w:ilvl w:val="0"/>
          <w:numId w:val="12"/>
        </w:numPr>
        <w:spacing w:line="276" w:lineRule="auto"/>
        <w:rPr>
          <w:rFonts w:ascii="Consolas" w:hAnsi="Consolas"/>
          <w:sz w:val="20"/>
          <w:szCs w:val="20"/>
        </w:rPr>
      </w:pPr>
      <w:r w:rsidRPr="00AB4804">
        <w:rPr>
          <w:rFonts w:ascii="Consolas" w:hAnsi="Consolas"/>
          <w:sz w:val="20"/>
          <w:szCs w:val="20"/>
        </w:rPr>
        <w:t>components</w:t>
      </w:r>
      <w:r w:rsidRPr="00AB4804">
        <w:rPr>
          <w:rFonts w:ascii="Consolas" w:hAnsi="Consolas"/>
          <w:sz w:val="20"/>
          <w:szCs w:val="20"/>
        </w:rPr>
        <w:t> </w:t>
      </w:r>
      <w:r w:rsidRPr="00AB4804">
        <w:rPr>
          <w:rFonts w:ascii="Consolas" w:hAnsi="Consolas"/>
          <w:sz w:val="20"/>
          <w:szCs w:val="20"/>
        </w:rPr>
        <w:t> </w:t>
      </w:r>
      <w:r w:rsidRPr="00AB4804">
        <w:rPr>
          <w:rFonts w:ascii="Consolas" w:hAnsi="Consolas"/>
          <w:sz w:val="20"/>
          <w:szCs w:val="20"/>
        </w:rPr>
        <w:t> </w:t>
      </w:r>
      <w:r w:rsidRPr="00AB4804">
        <w:rPr>
          <w:rFonts w:ascii="Consolas" w:hAnsi="Consolas"/>
          <w:sz w:val="20"/>
          <w:szCs w:val="20"/>
        </w:rPr>
        <w:t> </w:t>
      </w:r>
      <w:r w:rsidRPr="00AB4804">
        <w:rPr>
          <w:rFonts w:ascii="Consolas" w:hAnsi="Consolas"/>
          <w:sz w:val="20"/>
          <w:szCs w:val="20"/>
        </w:rPr>
        <w:t> </w:t>
      </w:r>
      <w:r w:rsidRPr="00AB4804">
        <w:rPr>
          <w:rFonts w:ascii="Consolas" w:hAnsi="Consolas"/>
          <w:sz w:val="20"/>
          <w:szCs w:val="20"/>
        </w:rPr>
        <w:t> </w:t>
      </w:r>
      <w:r w:rsidRPr="00AB4804">
        <w:rPr>
          <w:rFonts w:ascii="Consolas" w:hAnsi="Consolas"/>
          <w:sz w:val="20"/>
          <w:szCs w:val="20"/>
        </w:rPr>
        <w:t> </w:t>
      </w:r>
      <w:r w:rsidRPr="00AB4804">
        <w:rPr>
          <w:rFonts w:ascii="Consolas" w:hAnsi="Consolas"/>
          <w:sz w:val="20"/>
          <w:szCs w:val="20"/>
        </w:rPr>
        <w:t> </w:t>
      </w:r>
      <w:r w:rsidR="00DE78E3">
        <w:rPr>
          <w:rFonts w:ascii="Consolas" w:hAnsi="Consolas"/>
          <w:sz w:val="20"/>
          <w:szCs w:val="20"/>
        </w:rPr>
        <w:tab/>
      </w:r>
      <w:r w:rsidRPr="00AB4804">
        <w:rPr>
          <w:rFonts w:ascii="Consolas" w:hAnsi="Consolas"/>
          <w:sz w:val="20"/>
          <w:szCs w:val="20"/>
        </w:rPr>
        <w:t xml:space="preserve">#returns </w:t>
      </w:r>
      <w:r w:rsidRPr="00C4630C">
        <w:rPr>
          <w:rFonts w:ascii="Consolas" w:hAnsi="Consolas"/>
          <w:sz w:val="20"/>
          <w:szCs w:val="20"/>
        </w:rPr>
        <w:t xml:space="preserve">component </w:t>
      </w:r>
      <w:r w:rsidRPr="00AB4804">
        <w:rPr>
          <w:rFonts w:ascii="Consolas" w:hAnsi="Consolas"/>
          <w:sz w:val="20"/>
          <w:szCs w:val="20"/>
        </w:rPr>
        <w:t xml:space="preserve">data </w:t>
      </w:r>
    </w:p>
    <w:p w14:paraId="73C5EC0F" w14:textId="19D054DB" w:rsidR="00A35E9A" w:rsidRPr="00AB4804" w:rsidRDefault="00A35E9A" w:rsidP="00A35E9A">
      <w:pPr>
        <w:spacing w:line="276" w:lineRule="auto"/>
        <w:rPr>
          <w:sz w:val="22"/>
          <w:szCs w:val="22"/>
        </w:rPr>
      </w:pPr>
      <w:r w:rsidRPr="00AB4804">
        <w:rPr>
          <w:sz w:val="22"/>
          <w:szCs w:val="22"/>
        </w:rPr>
        <w:t>Wherever appropriate the following filters can be applied:</w:t>
      </w:r>
    </w:p>
    <w:p w14:paraId="275CB219" w14:textId="2BC9CBE3" w:rsidR="00A35E9A" w:rsidRPr="00C4630C" w:rsidRDefault="00A35E9A" w:rsidP="00A35E9A">
      <w:pPr>
        <w:pStyle w:val="ListParagraph"/>
        <w:numPr>
          <w:ilvl w:val="0"/>
          <w:numId w:val="13"/>
        </w:numPr>
        <w:spacing w:line="276" w:lineRule="auto"/>
        <w:rPr>
          <w:rFonts w:ascii="Consolas" w:hAnsi="Consolas"/>
          <w:sz w:val="20"/>
          <w:szCs w:val="20"/>
        </w:rPr>
      </w:pPr>
      <w:r w:rsidRPr="00C4630C">
        <w:rPr>
          <w:rFonts w:ascii="Consolas" w:hAnsi="Consolas"/>
          <w:sz w:val="20"/>
          <w:szCs w:val="20"/>
        </w:rPr>
        <w:t>models=model1,model2</w:t>
      </w:r>
      <w:r w:rsidR="00DE78E3">
        <w:rPr>
          <w:rFonts w:ascii="Consolas" w:hAnsi="Consolas"/>
          <w:sz w:val="20"/>
          <w:szCs w:val="20"/>
        </w:rPr>
        <w:t>,...</w:t>
      </w:r>
    </w:p>
    <w:p w14:paraId="5E14378D" w14:textId="21E7CCD8" w:rsidR="00A35E9A" w:rsidRPr="00C4630C" w:rsidRDefault="00A35E9A" w:rsidP="00A35E9A">
      <w:pPr>
        <w:pStyle w:val="ListParagraph"/>
        <w:numPr>
          <w:ilvl w:val="0"/>
          <w:numId w:val="13"/>
        </w:numPr>
        <w:spacing w:line="276" w:lineRule="auto"/>
        <w:rPr>
          <w:rFonts w:ascii="Consolas" w:hAnsi="Consolas"/>
          <w:sz w:val="20"/>
          <w:szCs w:val="20"/>
        </w:rPr>
      </w:pPr>
      <w:r w:rsidRPr="00C4630C">
        <w:rPr>
          <w:rFonts w:ascii="Consolas" w:hAnsi="Consolas"/>
          <w:sz w:val="20"/>
          <w:szCs w:val="20"/>
        </w:rPr>
        <w:t>entityTypes=IfcType1,IfcType2</w:t>
      </w:r>
      <w:r w:rsidR="00DE78E3">
        <w:rPr>
          <w:rFonts w:ascii="Consolas" w:hAnsi="Consolas"/>
          <w:sz w:val="20"/>
          <w:szCs w:val="20"/>
        </w:rPr>
        <w:t>,...</w:t>
      </w:r>
    </w:p>
    <w:p w14:paraId="2B1E193E" w14:textId="54AA33A3" w:rsidR="00A35E9A" w:rsidRPr="00C4630C" w:rsidRDefault="00A35E9A" w:rsidP="00A35E9A">
      <w:pPr>
        <w:pStyle w:val="ListParagraph"/>
        <w:numPr>
          <w:ilvl w:val="0"/>
          <w:numId w:val="13"/>
        </w:numPr>
        <w:spacing w:line="276" w:lineRule="auto"/>
        <w:rPr>
          <w:rFonts w:ascii="Consolas" w:hAnsi="Consolas"/>
          <w:sz w:val="20"/>
          <w:szCs w:val="20"/>
        </w:rPr>
      </w:pPr>
      <w:r w:rsidRPr="00C4630C">
        <w:rPr>
          <w:rFonts w:ascii="Consolas" w:hAnsi="Consolas"/>
          <w:sz w:val="20"/>
          <w:szCs w:val="20"/>
        </w:rPr>
        <w:t>componentTypes=IfcType1Component,IfcType2Component</w:t>
      </w:r>
      <w:r w:rsidR="00DE78E3">
        <w:rPr>
          <w:rFonts w:ascii="Consolas" w:hAnsi="Consolas"/>
          <w:sz w:val="20"/>
          <w:szCs w:val="20"/>
        </w:rPr>
        <w:t>,...</w:t>
      </w:r>
    </w:p>
    <w:p w14:paraId="3903D296" w14:textId="208BE4C2" w:rsidR="00A35E9A" w:rsidRPr="00C4630C" w:rsidRDefault="00A35E9A" w:rsidP="00A35E9A">
      <w:pPr>
        <w:pStyle w:val="ListParagraph"/>
        <w:numPr>
          <w:ilvl w:val="0"/>
          <w:numId w:val="13"/>
        </w:numPr>
        <w:spacing w:line="276" w:lineRule="auto"/>
        <w:rPr>
          <w:rFonts w:ascii="Consolas" w:hAnsi="Consolas"/>
          <w:sz w:val="20"/>
          <w:szCs w:val="20"/>
        </w:rPr>
      </w:pPr>
      <w:r w:rsidRPr="00C4630C">
        <w:rPr>
          <w:rFonts w:ascii="Consolas" w:hAnsi="Consolas"/>
          <w:sz w:val="20"/>
          <w:szCs w:val="20"/>
        </w:rPr>
        <w:t>entityGuids=guid1,guid2</w:t>
      </w:r>
      <w:r w:rsidR="00DE78E3">
        <w:rPr>
          <w:rFonts w:ascii="Consolas" w:hAnsi="Consolas"/>
          <w:sz w:val="20"/>
          <w:szCs w:val="20"/>
        </w:rPr>
        <w:t>,...</w:t>
      </w:r>
    </w:p>
    <w:p w14:paraId="4488F0FE" w14:textId="31D3B993" w:rsidR="00A35E9A" w:rsidRPr="00C4630C" w:rsidRDefault="00A35E9A" w:rsidP="00A35E9A">
      <w:pPr>
        <w:pStyle w:val="ListParagraph"/>
        <w:numPr>
          <w:ilvl w:val="0"/>
          <w:numId w:val="13"/>
        </w:numPr>
        <w:spacing w:line="276" w:lineRule="auto"/>
        <w:rPr>
          <w:rFonts w:ascii="Consolas" w:hAnsi="Consolas"/>
          <w:sz w:val="20"/>
          <w:szCs w:val="20"/>
        </w:rPr>
      </w:pPr>
      <w:r w:rsidRPr="00C4630C">
        <w:rPr>
          <w:rFonts w:ascii="Consolas" w:hAnsi="Consolas"/>
          <w:sz w:val="20"/>
          <w:szCs w:val="20"/>
        </w:rPr>
        <w:t>componentGuids=guid1,guid2</w:t>
      </w:r>
      <w:r w:rsidR="00DE78E3">
        <w:rPr>
          <w:rFonts w:ascii="Consolas" w:hAnsi="Consolas"/>
          <w:sz w:val="20"/>
          <w:szCs w:val="20"/>
        </w:rPr>
        <w:t>,...</w:t>
      </w:r>
    </w:p>
    <w:p w14:paraId="54921385" w14:textId="77777777" w:rsidR="00A35E9A" w:rsidRPr="00AB4804" w:rsidRDefault="00A35E9A" w:rsidP="00A35E9A">
      <w:pPr>
        <w:spacing w:line="276" w:lineRule="auto"/>
        <w:rPr>
          <w:sz w:val="22"/>
          <w:szCs w:val="22"/>
        </w:rPr>
      </w:pPr>
    </w:p>
    <w:p w14:paraId="0303A797" w14:textId="6FD9A617" w:rsidR="00A35E9A" w:rsidRDefault="00A35E9A" w:rsidP="00A35E9A">
      <w:pPr>
        <w:spacing w:line="276" w:lineRule="auto"/>
        <w:rPr>
          <w:sz w:val="22"/>
          <w:szCs w:val="22"/>
        </w:rPr>
      </w:pPr>
      <w:r>
        <w:rPr>
          <w:sz w:val="22"/>
          <w:szCs w:val="22"/>
        </w:rPr>
        <w:t>In the proposed API and reference implementation,</w:t>
      </w:r>
      <w:r w:rsidRPr="00AB4804">
        <w:rPr>
          <w:sz w:val="22"/>
          <w:szCs w:val="22"/>
        </w:rPr>
        <w:t xml:space="preserve"> </w:t>
      </w:r>
      <w:r>
        <w:rPr>
          <w:sz w:val="22"/>
          <w:szCs w:val="22"/>
        </w:rPr>
        <w:t xml:space="preserve">for </w:t>
      </w:r>
      <w:r w:rsidRPr="00AB4804">
        <w:rPr>
          <w:sz w:val="22"/>
          <w:szCs w:val="22"/>
        </w:rPr>
        <w:t xml:space="preserve">entityTypes and componentTypes filters you can enter a base class like IfcProduct </w:t>
      </w:r>
      <w:r>
        <w:rPr>
          <w:sz w:val="22"/>
          <w:szCs w:val="22"/>
        </w:rPr>
        <w:t xml:space="preserve">or IfcProductComponent </w:t>
      </w:r>
      <w:r w:rsidRPr="00AB4804">
        <w:rPr>
          <w:sz w:val="22"/>
          <w:szCs w:val="22"/>
        </w:rPr>
        <w:t xml:space="preserve">and </w:t>
      </w:r>
      <w:r>
        <w:rPr>
          <w:sz w:val="22"/>
          <w:szCs w:val="22"/>
        </w:rPr>
        <w:t xml:space="preserve">the returned values will include </w:t>
      </w:r>
      <w:r w:rsidR="00487583">
        <w:rPr>
          <w:sz w:val="22"/>
          <w:szCs w:val="22"/>
        </w:rPr>
        <w:t xml:space="preserve">entires with that </w:t>
      </w:r>
      <w:r>
        <w:rPr>
          <w:sz w:val="22"/>
          <w:szCs w:val="22"/>
        </w:rPr>
        <w:t xml:space="preserve">base </w:t>
      </w:r>
      <w:r w:rsidR="00487583">
        <w:rPr>
          <w:sz w:val="22"/>
          <w:szCs w:val="22"/>
        </w:rPr>
        <w:t xml:space="preserve">and its </w:t>
      </w:r>
      <w:r w:rsidRPr="00AB4804">
        <w:rPr>
          <w:sz w:val="22"/>
          <w:szCs w:val="22"/>
        </w:rPr>
        <w:t>subclasses.</w:t>
      </w:r>
    </w:p>
    <w:p w14:paraId="3AC9D318" w14:textId="394B7DA2" w:rsidR="00487583" w:rsidRDefault="00487583" w:rsidP="00A35E9A">
      <w:pPr>
        <w:spacing w:line="276" w:lineRule="auto"/>
        <w:rPr>
          <w:sz w:val="22"/>
          <w:szCs w:val="22"/>
        </w:rPr>
      </w:pPr>
      <w:r>
        <w:rPr>
          <w:sz w:val="22"/>
          <w:szCs w:val="22"/>
        </w:rPr>
        <w:t>Example queries:</w:t>
      </w:r>
    </w:p>
    <w:p w14:paraId="3C52A0DC" w14:textId="51B1667A" w:rsidR="00487583" w:rsidRPr="00670754" w:rsidRDefault="00487583" w:rsidP="002D7522">
      <w:pPr>
        <w:spacing w:line="276" w:lineRule="auto"/>
        <w:rPr>
          <w:rFonts w:ascii="Consolas" w:hAnsi="Consolas"/>
          <w:color w:val="000000" w:themeColor="text1"/>
          <w:sz w:val="20"/>
          <w:szCs w:val="20"/>
        </w:rPr>
      </w:pPr>
      <w:r w:rsidRPr="00670754">
        <w:rPr>
          <w:rFonts w:ascii="Consolas" w:hAnsi="Consolas"/>
          <w:color w:val="000000" w:themeColor="text1"/>
          <w:sz w:val="20"/>
          <w:szCs w:val="20"/>
        </w:rPr>
        <w:t>http://localhost:5000/api/entityGuids?models=HelloWall-01,HelloWall-02</w:t>
      </w:r>
    </w:p>
    <w:p w14:paraId="2D9FA4B0" w14:textId="6A64E655" w:rsidR="00487583" w:rsidRPr="00670754" w:rsidRDefault="00487583" w:rsidP="002D7522">
      <w:pPr>
        <w:spacing w:line="276" w:lineRule="auto"/>
        <w:rPr>
          <w:rFonts w:ascii="Consolas" w:hAnsi="Consolas"/>
          <w:color w:val="000000" w:themeColor="text1"/>
          <w:sz w:val="20"/>
          <w:szCs w:val="20"/>
        </w:rPr>
      </w:pPr>
      <w:r w:rsidRPr="00670754">
        <w:rPr>
          <w:rFonts w:ascii="Consolas" w:hAnsi="Consolas"/>
          <w:color w:val="000000" w:themeColor="text1"/>
          <w:sz w:val="20"/>
          <w:szCs w:val="20"/>
        </w:rPr>
        <w:t>http://localhost:5000/api/componentGuids?</w:t>
      </w:r>
      <w:r w:rsidR="002D7522">
        <w:rPr>
          <w:rFonts w:ascii="Consolas" w:hAnsi="Consolas"/>
          <w:color w:val="000000" w:themeColor="text1"/>
          <w:sz w:val="20"/>
          <w:szCs w:val="20"/>
        </w:rPr>
        <w:t>entity</w:t>
      </w:r>
      <w:r w:rsidRPr="00670754">
        <w:rPr>
          <w:rFonts w:ascii="Consolas" w:hAnsi="Consolas"/>
          <w:color w:val="000000" w:themeColor="text1"/>
          <w:sz w:val="20"/>
          <w:szCs w:val="20"/>
        </w:rPr>
        <w:t>Types=IfcProduct</w:t>
      </w:r>
    </w:p>
    <w:p w14:paraId="762E4EBE" w14:textId="08B1CDBF" w:rsidR="00487583" w:rsidRPr="00670754" w:rsidRDefault="00487583" w:rsidP="002D7522">
      <w:pPr>
        <w:spacing w:line="276" w:lineRule="auto"/>
        <w:rPr>
          <w:rFonts w:ascii="Consolas" w:hAnsi="Consolas"/>
          <w:color w:val="000000" w:themeColor="text1"/>
          <w:sz w:val="20"/>
          <w:szCs w:val="20"/>
        </w:rPr>
      </w:pPr>
      <w:hyperlink r:id="rId25" w:history="1">
        <w:r w:rsidRPr="00670754">
          <w:rPr>
            <w:rStyle w:val="Hyperlink"/>
            <w:rFonts w:ascii="Consolas" w:hAnsi="Consolas"/>
            <w:color w:val="000000" w:themeColor="text1"/>
            <w:sz w:val="20"/>
            <w:szCs w:val="20"/>
            <w:u w:val="none"/>
          </w:rPr>
          <w:t>http://localhost:5000/api/components?componentTypes=IfcRelAggregatesComponent</w:t>
        </w:r>
      </w:hyperlink>
    </w:p>
    <w:p w14:paraId="55E1433A" w14:textId="77777777" w:rsidR="00487583" w:rsidRPr="00AB4804" w:rsidRDefault="00487583" w:rsidP="002D7522">
      <w:pPr>
        <w:spacing w:line="276" w:lineRule="auto"/>
        <w:rPr>
          <w:rFonts w:ascii="Consolas" w:hAnsi="Consolas"/>
          <w:color w:val="000000" w:themeColor="text1"/>
          <w:sz w:val="20"/>
          <w:szCs w:val="20"/>
        </w:rPr>
      </w:pPr>
      <w:r w:rsidRPr="00670754">
        <w:rPr>
          <w:rFonts w:ascii="Consolas" w:hAnsi="Consolas"/>
          <w:color w:val="000000" w:themeColor="text1"/>
          <w:sz w:val="20"/>
          <w:szCs w:val="20"/>
        </w:rPr>
        <w:t>http://localhost:5000/api/components?componentTypes=IfcRelAggregatesComponent</w:t>
      </w:r>
    </w:p>
    <w:p w14:paraId="40D327EF" w14:textId="095E2A53" w:rsidR="00487583" w:rsidRPr="00AB4804" w:rsidRDefault="00487583" w:rsidP="002D7522">
      <w:pPr>
        <w:spacing w:line="276" w:lineRule="auto"/>
        <w:rPr>
          <w:rFonts w:ascii="Consolas" w:hAnsi="Consolas"/>
          <w:color w:val="000000" w:themeColor="text1"/>
          <w:sz w:val="20"/>
          <w:szCs w:val="20"/>
        </w:rPr>
      </w:pPr>
      <w:r w:rsidRPr="00670754">
        <w:rPr>
          <w:rFonts w:ascii="Consolas" w:hAnsi="Consolas"/>
          <w:color w:val="000000" w:themeColor="text1"/>
          <w:sz w:val="20"/>
          <w:szCs w:val="20"/>
        </w:rPr>
        <w:t>http://localhost:5000/api/components?componentGuids=156d4a9b-8c6b-d7dd-d6fc-b0dabd0b3d9c,8fcce169-98e4-9471-53dd-a583112814c7</w:t>
      </w:r>
    </w:p>
    <w:p w14:paraId="6ADB64A5" w14:textId="77777777" w:rsidR="00243DFA" w:rsidRDefault="00243DFA">
      <w:pPr>
        <w:rPr>
          <w:rFonts w:ascii="Consolas" w:hAnsi="Consolas"/>
          <w:color w:val="000000" w:themeColor="text1"/>
          <w:sz w:val="20"/>
          <w:szCs w:val="20"/>
        </w:rPr>
      </w:pPr>
      <w:r>
        <w:rPr>
          <w:rFonts w:ascii="Consolas" w:hAnsi="Consolas"/>
          <w:color w:val="000000" w:themeColor="text1"/>
          <w:sz w:val="20"/>
          <w:szCs w:val="20"/>
        </w:rPr>
        <w:br w:type="page"/>
      </w:r>
    </w:p>
    <w:p w14:paraId="1D6CCED8" w14:textId="69703382" w:rsidR="008B6E05" w:rsidRDefault="008B6E05" w:rsidP="005805DD">
      <w:pPr>
        <w:spacing w:after="0" w:line="276" w:lineRule="auto"/>
        <w:rPr>
          <w:sz w:val="22"/>
          <w:szCs w:val="22"/>
        </w:rPr>
      </w:pPr>
      <w:r>
        <w:rPr>
          <w:sz w:val="22"/>
          <w:szCs w:val="22"/>
        </w:rPr>
        <w:lastRenderedPageBreak/>
        <w:t>An OpenAI</w:t>
      </w:r>
      <w:hyperlink r:id="rId26" w:history="1">
        <w:r w:rsidRPr="00C25BA0">
          <w:rPr>
            <w:rStyle w:val="Hyperlink"/>
            <w:sz w:val="22"/>
            <w:szCs w:val="22"/>
          </w:rPr>
          <w:t xml:space="preserve"> .yaml file</w:t>
        </w:r>
      </w:hyperlink>
      <w:r>
        <w:rPr>
          <w:sz w:val="22"/>
          <w:szCs w:val="22"/>
        </w:rPr>
        <w:t xml:space="preserve"> has been created to document the API</w:t>
      </w:r>
    </w:p>
    <w:p w14:paraId="71452680" w14:textId="77777777" w:rsidR="008B6E05" w:rsidRDefault="008B6E05" w:rsidP="005805DD">
      <w:pPr>
        <w:spacing w:after="0" w:line="276" w:lineRule="auto"/>
        <w:rPr>
          <w:sz w:val="22"/>
          <w:szCs w:val="22"/>
        </w:rPr>
      </w:pPr>
    </w:p>
    <w:p w14:paraId="521C1131"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800000"/>
          <w:kern w:val="0"/>
          <w:sz w:val="20"/>
          <w:szCs w:val="20"/>
          <w14:ligatures w14:val="none"/>
        </w:rPr>
        <w:t>/api/entityGuids</w:t>
      </w:r>
      <w:r w:rsidRPr="008B6E05">
        <w:rPr>
          <w:rFonts w:ascii="Consolas" w:eastAsia="Times New Roman" w:hAnsi="Consolas" w:cs="Times New Roman"/>
          <w:color w:val="000000"/>
          <w:kern w:val="0"/>
          <w:sz w:val="20"/>
          <w:szCs w:val="20"/>
          <w14:ligatures w14:val="none"/>
        </w:rPr>
        <w:t>:</w:t>
      </w:r>
    </w:p>
    <w:p w14:paraId="19CC6623"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get</w:t>
      </w:r>
      <w:r w:rsidRPr="008B6E05">
        <w:rPr>
          <w:rFonts w:ascii="Consolas" w:eastAsia="Times New Roman" w:hAnsi="Consolas" w:cs="Times New Roman"/>
          <w:color w:val="000000"/>
          <w:kern w:val="0"/>
          <w:sz w:val="20"/>
          <w:szCs w:val="20"/>
          <w14:ligatures w14:val="none"/>
        </w:rPr>
        <w:t>:</w:t>
      </w:r>
    </w:p>
    <w:p w14:paraId="5176FE51"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tags</w:t>
      </w:r>
      <w:r w:rsidRPr="008B6E05">
        <w:rPr>
          <w:rFonts w:ascii="Consolas" w:eastAsia="Times New Roman" w:hAnsi="Consolas" w:cs="Times New Roman"/>
          <w:color w:val="000000"/>
          <w:kern w:val="0"/>
          <w:sz w:val="20"/>
          <w:szCs w:val="20"/>
          <w14:ligatures w14:val="none"/>
        </w:rPr>
        <w:t>:</w:t>
      </w:r>
    </w:p>
    <w:p w14:paraId="5D074CB4"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 </w:t>
      </w:r>
      <w:r w:rsidRPr="008B6E05">
        <w:rPr>
          <w:rFonts w:ascii="Consolas" w:eastAsia="Times New Roman" w:hAnsi="Consolas" w:cs="Times New Roman"/>
          <w:color w:val="0000FF"/>
          <w:kern w:val="0"/>
          <w:sz w:val="20"/>
          <w:szCs w:val="20"/>
          <w14:ligatures w14:val="none"/>
        </w:rPr>
        <w:t>Queries</w:t>
      </w:r>
    </w:p>
    <w:p w14:paraId="7C168914"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summary</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Query for entity GUIDs</w:t>
      </w:r>
    </w:p>
    <w:p w14:paraId="0795AF7E"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description</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F08C4"/>
          <w:kern w:val="0"/>
          <w:sz w:val="20"/>
          <w:szCs w:val="20"/>
          <w14:ligatures w14:val="none"/>
        </w:rPr>
        <w:t>|</w:t>
      </w:r>
    </w:p>
    <w:p w14:paraId="147A258E"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Query entity GUIDs based on optional filters.</w:t>
      </w:r>
    </w:p>
    <w:p w14:paraId="2CFF7594"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  Results are organized by model name.</w:t>
      </w:r>
    </w:p>
    <w:p w14:paraId="5F4E830F"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  - Filter by model name(s) (optional)</w:t>
      </w:r>
    </w:p>
    <w:p w14:paraId="6206BD8C"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  - Filter by entity type(s) (optional)</w:t>
      </w:r>
    </w:p>
    <w:p w14:paraId="37A2A1AA"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operationId</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queryEntityGuids</w:t>
      </w:r>
    </w:p>
    <w:p w14:paraId="7520CF9F"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parameters</w:t>
      </w:r>
      <w:r w:rsidRPr="008B6E05">
        <w:rPr>
          <w:rFonts w:ascii="Consolas" w:eastAsia="Times New Roman" w:hAnsi="Consolas" w:cs="Times New Roman"/>
          <w:color w:val="000000"/>
          <w:kern w:val="0"/>
          <w:sz w:val="20"/>
          <w:szCs w:val="20"/>
          <w14:ligatures w14:val="none"/>
        </w:rPr>
        <w:t>:</w:t>
      </w:r>
    </w:p>
    <w:p w14:paraId="06C9F0F0"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 </w:t>
      </w:r>
      <w:r w:rsidRPr="008B6E05">
        <w:rPr>
          <w:rFonts w:ascii="Consolas" w:eastAsia="Times New Roman" w:hAnsi="Consolas" w:cs="Times New Roman"/>
          <w:color w:val="800000"/>
          <w:kern w:val="0"/>
          <w:sz w:val="20"/>
          <w:szCs w:val="20"/>
          <w14:ligatures w14:val="none"/>
        </w:rPr>
        <w:t>name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models</w:t>
      </w:r>
    </w:p>
    <w:p w14:paraId="0C2CE981"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in</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query</w:t>
      </w:r>
    </w:p>
    <w:p w14:paraId="3206A3D3" w14:textId="45EB431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FF"/>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description</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 xml:space="preserve">Comma-separated list of model names to filter by </w:t>
      </w:r>
      <w:r>
        <w:rPr>
          <w:rFonts w:ascii="Consolas" w:eastAsia="Times New Roman" w:hAnsi="Consolas" w:cs="Times New Roman"/>
          <w:color w:val="0000FF"/>
          <w:kern w:val="0"/>
          <w:sz w:val="20"/>
          <w:szCs w:val="20"/>
          <w14:ligatures w14:val="none"/>
        </w:rPr>
        <w:tab/>
      </w:r>
      <w:r>
        <w:rPr>
          <w:rFonts w:ascii="Consolas" w:eastAsia="Times New Roman" w:hAnsi="Consolas" w:cs="Times New Roman"/>
          <w:color w:val="0000FF"/>
          <w:kern w:val="0"/>
          <w:sz w:val="20"/>
          <w:szCs w:val="20"/>
          <w14:ligatures w14:val="none"/>
        </w:rPr>
        <w:tab/>
      </w:r>
      <w:r>
        <w:rPr>
          <w:rFonts w:ascii="Consolas" w:eastAsia="Times New Roman" w:hAnsi="Consolas" w:cs="Times New Roman"/>
          <w:color w:val="0000FF"/>
          <w:kern w:val="0"/>
          <w:sz w:val="20"/>
          <w:szCs w:val="20"/>
          <w14:ligatures w14:val="none"/>
        </w:rPr>
        <w:tab/>
      </w:r>
      <w:r>
        <w:rPr>
          <w:rFonts w:ascii="Consolas" w:eastAsia="Times New Roman" w:hAnsi="Consolas" w:cs="Times New Roman"/>
          <w:color w:val="0000FF"/>
          <w:kern w:val="0"/>
          <w:sz w:val="20"/>
          <w:szCs w:val="20"/>
          <w14:ligatures w14:val="none"/>
        </w:rPr>
        <w:tab/>
      </w:r>
      <w:r>
        <w:rPr>
          <w:rFonts w:ascii="Consolas" w:eastAsia="Times New Roman" w:hAnsi="Consolas" w:cs="Times New Roman"/>
          <w:color w:val="0000FF"/>
          <w:kern w:val="0"/>
          <w:sz w:val="20"/>
          <w:szCs w:val="20"/>
          <w14:ligatures w14:val="none"/>
        </w:rPr>
        <w:tab/>
      </w:r>
      <w:r>
        <w:rPr>
          <w:rFonts w:ascii="Consolas" w:eastAsia="Times New Roman" w:hAnsi="Consolas" w:cs="Times New Roman"/>
          <w:color w:val="0000FF"/>
          <w:kern w:val="0"/>
          <w:sz w:val="20"/>
          <w:szCs w:val="20"/>
          <w14:ligatures w14:val="none"/>
        </w:rPr>
        <w:tab/>
      </w:r>
      <w:r>
        <w:rPr>
          <w:rFonts w:ascii="Consolas" w:eastAsia="Times New Roman" w:hAnsi="Consolas" w:cs="Times New Roman"/>
          <w:color w:val="0000FF"/>
          <w:kern w:val="0"/>
          <w:sz w:val="20"/>
          <w:szCs w:val="20"/>
          <w14:ligatures w14:val="none"/>
        </w:rPr>
        <w:tab/>
      </w:r>
      <w:r w:rsidRPr="008B6E05">
        <w:rPr>
          <w:rFonts w:ascii="Consolas" w:eastAsia="Times New Roman" w:hAnsi="Consolas" w:cs="Times New Roman"/>
          <w:color w:val="0000FF"/>
          <w:kern w:val="0"/>
          <w:sz w:val="20"/>
          <w:szCs w:val="20"/>
          <w14:ligatures w14:val="none"/>
        </w:rPr>
        <w:t>(optional - includes all models if omitted)</w:t>
      </w:r>
    </w:p>
    <w:p w14:paraId="43C7A4B4"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schema</w:t>
      </w:r>
      <w:r w:rsidRPr="008B6E05">
        <w:rPr>
          <w:rFonts w:ascii="Consolas" w:eastAsia="Times New Roman" w:hAnsi="Consolas" w:cs="Times New Roman"/>
          <w:color w:val="000000"/>
          <w:kern w:val="0"/>
          <w:sz w:val="20"/>
          <w:szCs w:val="20"/>
          <w14:ligatures w14:val="none"/>
        </w:rPr>
        <w:t>:</w:t>
      </w:r>
    </w:p>
    <w:p w14:paraId="5D065911"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type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string</w:t>
      </w:r>
    </w:p>
    <w:p w14:paraId="5793CC8C"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example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HelloWallIFCjsonC-2x3</w:t>
      </w:r>
    </w:p>
    <w:p w14:paraId="5C1AFBDC"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 </w:t>
      </w:r>
      <w:r w:rsidRPr="008B6E05">
        <w:rPr>
          <w:rFonts w:ascii="Consolas" w:eastAsia="Times New Roman" w:hAnsi="Consolas" w:cs="Times New Roman"/>
          <w:color w:val="800000"/>
          <w:kern w:val="0"/>
          <w:sz w:val="20"/>
          <w:szCs w:val="20"/>
          <w14:ligatures w14:val="none"/>
        </w:rPr>
        <w:t>name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entityTypes</w:t>
      </w:r>
    </w:p>
    <w:p w14:paraId="123D216F"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in</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query</w:t>
      </w:r>
    </w:p>
    <w:p w14:paraId="4E385220"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description</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Comma-separated list of entity types to filter by</w:t>
      </w:r>
    </w:p>
    <w:p w14:paraId="61B3754F"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schema</w:t>
      </w:r>
      <w:r w:rsidRPr="008B6E05">
        <w:rPr>
          <w:rFonts w:ascii="Consolas" w:eastAsia="Times New Roman" w:hAnsi="Consolas" w:cs="Times New Roman"/>
          <w:color w:val="000000"/>
          <w:kern w:val="0"/>
          <w:sz w:val="20"/>
          <w:szCs w:val="20"/>
          <w14:ligatures w14:val="none"/>
        </w:rPr>
        <w:t>:</w:t>
      </w:r>
    </w:p>
    <w:p w14:paraId="3CA82FD1"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type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string</w:t>
      </w:r>
    </w:p>
    <w:p w14:paraId="1B3F2FC8"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example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IfcWall,IfcPropertySet</w:t>
      </w:r>
    </w:p>
    <w:p w14:paraId="6218D0BD"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responses</w:t>
      </w:r>
      <w:r w:rsidRPr="008B6E05">
        <w:rPr>
          <w:rFonts w:ascii="Consolas" w:eastAsia="Times New Roman" w:hAnsi="Consolas" w:cs="Times New Roman"/>
          <w:color w:val="000000"/>
          <w:kern w:val="0"/>
          <w:sz w:val="20"/>
          <w:szCs w:val="20"/>
          <w14:ligatures w14:val="none"/>
        </w:rPr>
        <w:t>:</w:t>
      </w:r>
    </w:p>
    <w:p w14:paraId="6D0CCEA1"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E21F1F"/>
          <w:kern w:val="0"/>
          <w:sz w:val="20"/>
          <w:szCs w:val="20"/>
          <w14:ligatures w14:val="none"/>
        </w:rPr>
        <w:t>'</w:t>
      </w:r>
      <w:r w:rsidRPr="008B6E05">
        <w:rPr>
          <w:rFonts w:ascii="Consolas" w:eastAsia="Times New Roman" w:hAnsi="Consolas" w:cs="Times New Roman"/>
          <w:color w:val="800000"/>
          <w:kern w:val="0"/>
          <w:sz w:val="20"/>
          <w:szCs w:val="20"/>
          <w14:ligatures w14:val="none"/>
        </w:rPr>
        <w:t>200</w:t>
      </w:r>
      <w:r w:rsidRPr="008B6E05">
        <w:rPr>
          <w:rFonts w:ascii="Consolas" w:eastAsia="Times New Roman" w:hAnsi="Consolas" w:cs="Times New Roman"/>
          <w:color w:val="E21F1F"/>
          <w:kern w:val="0"/>
          <w:sz w:val="20"/>
          <w:szCs w:val="20"/>
          <w14:ligatures w14:val="none"/>
        </w:rPr>
        <w:t>'</w:t>
      </w:r>
      <w:r w:rsidRPr="008B6E05">
        <w:rPr>
          <w:rFonts w:ascii="Consolas" w:eastAsia="Times New Roman" w:hAnsi="Consolas" w:cs="Times New Roman"/>
          <w:color w:val="000000"/>
          <w:kern w:val="0"/>
          <w:sz w:val="20"/>
          <w:szCs w:val="20"/>
          <w14:ligatures w14:val="none"/>
        </w:rPr>
        <w:t>:</w:t>
      </w:r>
    </w:p>
    <w:p w14:paraId="1F5FECE1"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description</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Dictionary mapping model names to arrays of entity GUIDs</w:t>
      </w:r>
    </w:p>
    <w:p w14:paraId="3E0F26EA"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content</w:t>
      </w:r>
      <w:r w:rsidRPr="008B6E05">
        <w:rPr>
          <w:rFonts w:ascii="Consolas" w:eastAsia="Times New Roman" w:hAnsi="Consolas" w:cs="Times New Roman"/>
          <w:color w:val="000000"/>
          <w:kern w:val="0"/>
          <w:sz w:val="20"/>
          <w:szCs w:val="20"/>
          <w14:ligatures w14:val="none"/>
        </w:rPr>
        <w:t>:</w:t>
      </w:r>
    </w:p>
    <w:p w14:paraId="6654BB2B"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application/json</w:t>
      </w:r>
      <w:r w:rsidRPr="008B6E05">
        <w:rPr>
          <w:rFonts w:ascii="Consolas" w:eastAsia="Times New Roman" w:hAnsi="Consolas" w:cs="Times New Roman"/>
          <w:color w:val="000000"/>
          <w:kern w:val="0"/>
          <w:sz w:val="20"/>
          <w:szCs w:val="20"/>
          <w14:ligatures w14:val="none"/>
        </w:rPr>
        <w:t>:</w:t>
      </w:r>
    </w:p>
    <w:p w14:paraId="5B9D4A7E"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schema</w:t>
      </w:r>
      <w:r w:rsidRPr="008B6E05">
        <w:rPr>
          <w:rFonts w:ascii="Consolas" w:eastAsia="Times New Roman" w:hAnsi="Consolas" w:cs="Times New Roman"/>
          <w:color w:val="000000"/>
          <w:kern w:val="0"/>
          <w:sz w:val="20"/>
          <w:szCs w:val="20"/>
          <w14:ligatures w14:val="none"/>
        </w:rPr>
        <w:t>:</w:t>
      </w:r>
    </w:p>
    <w:p w14:paraId="3C3FB6DD"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type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object</w:t>
      </w:r>
    </w:p>
    <w:p w14:paraId="7357161F"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additionalProperties</w:t>
      </w:r>
      <w:r w:rsidRPr="008B6E05">
        <w:rPr>
          <w:rFonts w:ascii="Consolas" w:eastAsia="Times New Roman" w:hAnsi="Consolas" w:cs="Times New Roman"/>
          <w:color w:val="000000"/>
          <w:kern w:val="0"/>
          <w:sz w:val="20"/>
          <w:szCs w:val="20"/>
          <w14:ligatures w14:val="none"/>
        </w:rPr>
        <w:t>:</w:t>
      </w:r>
    </w:p>
    <w:p w14:paraId="6EF89B4B"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type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array</w:t>
      </w:r>
    </w:p>
    <w:p w14:paraId="526A8C26"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items</w:t>
      </w:r>
      <w:r w:rsidRPr="008B6E05">
        <w:rPr>
          <w:rFonts w:ascii="Consolas" w:eastAsia="Times New Roman" w:hAnsi="Consolas" w:cs="Times New Roman"/>
          <w:color w:val="000000"/>
          <w:kern w:val="0"/>
          <w:sz w:val="20"/>
          <w:szCs w:val="20"/>
          <w14:ligatures w14:val="none"/>
        </w:rPr>
        <w:t>:</w:t>
      </w:r>
    </w:p>
    <w:p w14:paraId="5C8F6A0A"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type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string</w:t>
      </w:r>
    </w:p>
    <w:p w14:paraId="04E3F27B"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example</w:t>
      </w:r>
      <w:r w:rsidRPr="008B6E05">
        <w:rPr>
          <w:rFonts w:ascii="Consolas" w:eastAsia="Times New Roman" w:hAnsi="Consolas" w:cs="Times New Roman"/>
          <w:color w:val="000000"/>
          <w:kern w:val="0"/>
          <w:sz w:val="20"/>
          <w:szCs w:val="20"/>
          <w14:ligatures w14:val="none"/>
        </w:rPr>
        <w:t>:</w:t>
      </w:r>
    </w:p>
    <w:p w14:paraId="37D9FAED"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HelloWallIFCjsonC-2x3</w:t>
      </w:r>
      <w:r w:rsidRPr="008B6E05">
        <w:rPr>
          <w:rFonts w:ascii="Consolas" w:eastAsia="Times New Roman" w:hAnsi="Consolas" w:cs="Times New Roman"/>
          <w:color w:val="000000"/>
          <w:kern w:val="0"/>
          <w:sz w:val="20"/>
          <w:szCs w:val="20"/>
          <w14:ligatures w14:val="none"/>
        </w:rPr>
        <w:t>:</w:t>
      </w:r>
    </w:p>
    <w:p w14:paraId="407C3050"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 </w:t>
      </w:r>
      <w:r w:rsidRPr="008B6E05">
        <w:rPr>
          <w:rFonts w:ascii="Consolas" w:eastAsia="Times New Roman" w:hAnsi="Consolas" w:cs="Times New Roman"/>
          <w:color w:val="0000FF"/>
          <w:kern w:val="0"/>
          <w:sz w:val="20"/>
          <w:szCs w:val="20"/>
          <w14:ligatures w14:val="none"/>
        </w:rPr>
        <w:t>entity-guid-1</w:t>
      </w:r>
    </w:p>
    <w:p w14:paraId="77563B36"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 </w:t>
      </w:r>
      <w:r w:rsidRPr="008B6E05">
        <w:rPr>
          <w:rFonts w:ascii="Consolas" w:eastAsia="Times New Roman" w:hAnsi="Consolas" w:cs="Times New Roman"/>
          <w:color w:val="0000FF"/>
          <w:kern w:val="0"/>
          <w:sz w:val="20"/>
          <w:szCs w:val="20"/>
          <w14:ligatures w14:val="none"/>
        </w:rPr>
        <w:t>entity-guid-2</w:t>
      </w:r>
    </w:p>
    <w:p w14:paraId="422A71C4"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 </w:t>
      </w:r>
      <w:r w:rsidRPr="008B6E05">
        <w:rPr>
          <w:rFonts w:ascii="Consolas" w:eastAsia="Times New Roman" w:hAnsi="Consolas" w:cs="Times New Roman"/>
          <w:color w:val="0000FF"/>
          <w:kern w:val="0"/>
          <w:sz w:val="20"/>
          <w:szCs w:val="20"/>
          <w14:ligatures w14:val="none"/>
        </w:rPr>
        <w:t>entity-guid-3</w:t>
      </w:r>
    </w:p>
    <w:p w14:paraId="715B3C73"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E21F1F"/>
          <w:kern w:val="0"/>
          <w:sz w:val="20"/>
          <w:szCs w:val="20"/>
          <w14:ligatures w14:val="none"/>
        </w:rPr>
        <w:t>'</w:t>
      </w:r>
      <w:r w:rsidRPr="008B6E05">
        <w:rPr>
          <w:rFonts w:ascii="Consolas" w:eastAsia="Times New Roman" w:hAnsi="Consolas" w:cs="Times New Roman"/>
          <w:color w:val="800000"/>
          <w:kern w:val="0"/>
          <w:sz w:val="20"/>
          <w:szCs w:val="20"/>
          <w14:ligatures w14:val="none"/>
        </w:rPr>
        <w:t>400</w:t>
      </w:r>
      <w:r w:rsidRPr="008B6E05">
        <w:rPr>
          <w:rFonts w:ascii="Consolas" w:eastAsia="Times New Roman" w:hAnsi="Consolas" w:cs="Times New Roman"/>
          <w:color w:val="E21F1F"/>
          <w:kern w:val="0"/>
          <w:sz w:val="20"/>
          <w:szCs w:val="20"/>
          <w14:ligatures w14:val="none"/>
        </w:rPr>
        <w:t>'</w:t>
      </w:r>
      <w:r w:rsidRPr="008B6E05">
        <w:rPr>
          <w:rFonts w:ascii="Consolas" w:eastAsia="Times New Roman" w:hAnsi="Consolas" w:cs="Times New Roman"/>
          <w:color w:val="000000"/>
          <w:kern w:val="0"/>
          <w:sz w:val="20"/>
          <w:szCs w:val="20"/>
          <w14:ligatures w14:val="none"/>
        </w:rPr>
        <w:t>:</w:t>
      </w:r>
    </w:p>
    <w:p w14:paraId="542AF639"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description</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Invalid query parameters</w:t>
      </w:r>
    </w:p>
    <w:p w14:paraId="0F34B8A9"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content</w:t>
      </w:r>
      <w:r w:rsidRPr="008B6E05">
        <w:rPr>
          <w:rFonts w:ascii="Consolas" w:eastAsia="Times New Roman" w:hAnsi="Consolas" w:cs="Times New Roman"/>
          <w:color w:val="000000"/>
          <w:kern w:val="0"/>
          <w:sz w:val="20"/>
          <w:szCs w:val="20"/>
          <w14:ligatures w14:val="none"/>
        </w:rPr>
        <w:t>:</w:t>
      </w:r>
    </w:p>
    <w:p w14:paraId="749CD799"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application/json</w:t>
      </w:r>
      <w:r w:rsidRPr="008B6E05">
        <w:rPr>
          <w:rFonts w:ascii="Consolas" w:eastAsia="Times New Roman" w:hAnsi="Consolas" w:cs="Times New Roman"/>
          <w:color w:val="000000"/>
          <w:kern w:val="0"/>
          <w:sz w:val="20"/>
          <w:szCs w:val="20"/>
          <w14:ligatures w14:val="none"/>
        </w:rPr>
        <w:t>:</w:t>
      </w:r>
    </w:p>
    <w:p w14:paraId="40080F3A"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schema</w:t>
      </w:r>
      <w:r w:rsidRPr="008B6E05">
        <w:rPr>
          <w:rFonts w:ascii="Consolas" w:eastAsia="Times New Roman" w:hAnsi="Consolas" w:cs="Times New Roman"/>
          <w:color w:val="000000"/>
          <w:kern w:val="0"/>
          <w:sz w:val="20"/>
          <w:szCs w:val="20"/>
          <w14:ligatures w14:val="none"/>
        </w:rPr>
        <w:t>:</w:t>
      </w:r>
    </w:p>
    <w:p w14:paraId="103D0DA6"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type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object</w:t>
      </w:r>
    </w:p>
    <w:p w14:paraId="11414A29"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properties</w:t>
      </w:r>
      <w:r w:rsidRPr="008B6E05">
        <w:rPr>
          <w:rFonts w:ascii="Consolas" w:eastAsia="Times New Roman" w:hAnsi="Consolas" w:cs="Times New Roman"/>
          <w:color w:val="000000"/>
          <w:kern w:val="0"/>
          <w:sz w:val="20"/>
          <w:szCs w:val="20"/>
          <w14:ligatures w14:val="none"/>
        </w:rPr>
        <w:t>:</w:t>
      </w:r>
    </w:p>
    <w:p w14:paraId="10C6CADC"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error</w:t>
      </w:r>
      <w:r w:rsidRPr="008B6E05">
        <w:rPr>
          <w:rFonts w:ascii="Consolas" w:eastAsia="Times New Roman" w:hAnsi="Consolas" w:cs="Times New Roman"/>
          <w:color w:val="000000"/>
          <w:kern w:val="0"/>
          <w:sz w:val="20"/>
          <w:szCs w:val="20"/>
          <w14:ligatures w14:val="none"/>
        </w:rPr>
        <w:t>:</w:t>
      </w:r>
    </w:p>
    <w:p w14:paraId="356103BC" w14:textId="77777777" w:rsidR="008B6E05" w:rsidRPr="008B6E05" w:rsidRDefault="008B6E05" w:rsidP="008B6E05">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nsolas" w:eastAsia="Times New Roman" w:hAnsi="Consolas" w:cs="Times New Roman"/>
          <w:color w:val="000000"/>
          <w:kern w:val="0"/>
          <w:sz w:val="20"/>
          <w:szCs w:val="20"/>
          <w14:ligatures w14:val="none"/>
        </w:rPr>
      </w:pP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800000"/>
          <w:kern w:val="0"/>
          <w:sz w:val="20"/>
          <w:szCs w:val="20"/>
          <w14:ligatures w14:val="none"/>
        </w:rPr>
        <w:t>type</w:t>
      </w:r>
      <w:r w:rsidRPr="008B6E05">
        <w:rPr>
          <w:rFonts w:ascii="Consolas" w:eastAsia="Times New Roman" w:hAnsi="Consolas" w:cs="Times New Roman"/>
          <w:color w:val="000000"/>
          <w:kern w:val="0"/>
          <w:sz w:val="20"/>
          <w:szCs w:val="20"/>
          <w14:ligatures w14:val="none"/>
        </w:rPr>
        <w:t xml:space="preserve">: </w:t>
      </w:r>
      <w:r w:rsidRPr="008B6E05">
        <w:rPr>
          <w:rFonts w:ascii="Consolas" w:eastAsia="Times New Roman" w:hAnsi="Consolas" w:cs="Times New Roman"/>
          <w:color w:val="0000FF"/>
          <w:kern w:val="0"/>
          <w:sz w:val="20"/>
          <w:szCs w:val="20"/>
          <w14:ligatures w14:val="none"/>
        </w:rPr>
        <w:t>string</w:t>
      </w:r>
    </w:p>
    <w:p w14:paraId="65D90468" w14:textId="77777777" w:rsidR="008B6E05" w:rsidRPr="008B6E05" w:rsidRDefault="008B6E05" w:rsidP="008B6E05">
      <w:pPr>
        <w:shd w:val="clear" w:color="auto" w:fill="FFFFFF"/>
        <w:spacing w:after="0" w:line="345" w:lineRule="atLeast"/>
        <w:rPr>
          <w:rFonts w:ascii="Consolas" w:eastAsia="Times New Roman" w:hAnsi="Consolas" w:cs="Times New Roman"/>
          <w:color w:val="000000"/>
          <w:kern w:val="0"/>
          <w:sz w:val="26"/>
          <w:szCs w:val="26"/>
          <w14:ligatures w14:val="none"/>
        </w:rPr>
      </w:pPr>
    </w:p>
    <w:p w14:paraId="68F31A6E" w14:textId="77777777" w:rsidR="008B6E05" w:rsidRDefault="008B6E05" w:rsidP="005805DD">
      <w:pPr>
        <w:spacing w:after="0" w:line="276" w:lineRule="auto"/>
        <w:rPr>
          <w:sz w:val="22"/>
          <w:szCs w:val="22"/>
        </w:rPr>
      </w:pPr>
    </w:p>
    <w:p w14:paraId="18D01AA3" w14:textId="77777777" w:rsidR="008B6E05" w:rsidRDefault="008B6E05" w:rsidP="005805DD">
      <w:pPr>
        <w:spacing w:after="0" w:line="276" w:lineRule="auto"/>
        <w:rPr>
          <w:sz w:val="22"/>
          <w:szCs w:val="22"/>
        </w:rPr>
      </w:pPr>
    </w:p>
    <w:p w14:paraId="59A99305" w14:textId="0A19DE2B" w:rsidR="005805DD" w:rsidRDefault="005805DD" w:rsidP="005805DD">
      <w:pPr>
        <w:spacing w:after="0" w:line="276" w:lineRule="auto"/>
        <w:rPr>
          <w:sz w:val="22"/>
          <w:szCs w:val="22"/>
        </w:rPr>
      </w:pPr>
      <w:r>
        <w:rPr>
          <w:sz w:val="22"/>
          <w:szCs w:val="22"/>
        </w:rPr>
        <w:t>Some o</w:t>
      </w:r>
      <w:r w:rsidRPr="005805DD">
        <w:rPr>
          <w:sz w:val="22"/>
          <w:szCs w:val="22"/>
        </w:rPr>
        <w:t>pen</w:t>
      </w:r>
      <w:r>
        <w:rPr>
          <w:sz w:val="22"/>
          <w:szCs w:val="22"/>
        </w:rPr>
        <w:t xml:space="preserve"> questions:</w:t>
      </w:r>
    </w:p>
    <w:p w14:paraId="15D4C209" w14:textId="1943BA45" w:rsidR="005805DD" w:rsidRPr="005805DD" w:rsidRDefault="005805DD" w:rsidP="005805DD">
      <w:pPr>
        <w:pStyle w:val="ListParagraph"/>
        <w:numPr>
          <w:ilvl w:val="0"/>
          <w:numId w:val="14"/>
        </w:numPr>
        <w:spacing w:line="276" w:lineRule="auto"/>
        <w:rPr>
          <w:i/>
          <w:iCs/>
          <w:sz w:val="22"/>
          <w:szCs w:val="22"/>
        </w:rPr>
      </w:pPr>
      <w:r w:rsidRPr="005805DD">
        <w:rPr>
          <w:i/>
          <w:iCs/>
          <w:sz w:val="22"/>
          <w:szCs w:val="22"/>
        </w:rPr>
        <w:t>The models concept was introduced for expediency. Does it or any container convention make sense, if so what should it be?</w:t>
      </w:r>
    </w:p>
    <w:p w14:paraId="7A3EF4E1" w14:textId="28F304F6" w:rsidR="005805DD" w:rsidRDefault="005805DD" w:rsidP="005805DD">
      <w:pPr>
        <w:pStyle w:val="ListParagraph"/>
        <w:numPr>
          <w:ilvl w:val="0"/>
          <w:numId w:val="14"/>
        </w:numPr>
        <w:spacing w:line="276" w:lineRule="auto"/>
        <w:rPr>
          <w:i/>
          <w:iCs/>
          <w:sz w:val="22"/>
          <w:szCs w:val="22"/>
        </w:rPr>
      </w:pPr>
      <w:r w:rsidRPr="005805DD">
        <w:rPr>
          <w:i/>
          <w:iCs/>
          <w:sz w:val="22"/>
          <w:szCs w:val="22"/>
        </w:rPr>
        <w:t>This API sticks closely to basic open world Entity/Component concepts. One limitation of this approach is the need to continually search for pointing entities upstream from relationships. Within a given data store, alternative query languages maybe based on the IfcOpenShell API or the product structure would greatly simply model retrieval and navigation.</w:t>
      </w:r>
    </w:p>
    <w:p w14:paraId="05F4873A" w14:textId="77777777" w:rsidR="005805DD" w:rsidRPr="005805DD" w:rsidRDefault="005805DD" w:rsidP="005805DD">
      <w:pPr>
        <w:pStyle w:val="ListParagraph"/>
        <w:spacing w:line="276" w:lineRule="auto"/>
        <w:ind w:left="360"/>
        <w:rPr>
          <w:i/>
          <w:iCs/>
          <w:sz w:val="22"/>
          <w:szCs w:val="22"/>
        </w:rPr>
      </w:pPr>
    </w:p>
    <w:p w14:paraId="3FB9DDEE" w14:textId="2465B89B" w:rsidR="00AB4804" w:rsidRDefault="00AB4804" w:rsidP="005805DD">
      <w:pPr>
        <w:numPr>
          <w:ilvl w:val="0"/>
          <w:numId w:val="3"/>
        </w:numPr>
        <w:tabs>
          <w:tab w:val="clear" w:pos="360"/>
          <w:tab w:val="num" w:pos="720"/>
        </w:tabs>
        <w:spacing w:line="276" w:lineRule="auto"/>
        <w:ind w:hanging="90"/>
        <w:contextualSpacing/>
        <w:rPr>
          <w:b/>
          <w:bCs/>
        </w:rPr>
      </w:pPr>
      <w:r w:rsidRPr="00AB4804">
        <w:rPr>
          <w:b/>
          <w:bCs/>
        </w:rPr>
        <w:t>Component Server</w:t>
      </w:r>
    </w:p>
    <w:p w14:paraId="42889144" w14:textId="1FEA7713" w:rsidR="005805DD" w:rsidRPr="00AB4804" w:rsidRDefault="005805DD" w:rsidP="005805DD">
      <w:pPr>
        <w:spacing w:line="276" w:lineRule="auto"/>
        <w:contextualSpacing/>
      </w:pPr>
      <w:r>
        <w:t>A demonstration component server implementing the API has been developed. This server does the following:</w:t>
      </w:r>
    </w:p>
    <w:p w14:paraId="3B280604" w14:textId="1A378371" w:rsidR="00AB4804" w:rsidRPr="00AB4804" w:rsidRDefault="00AB4804" w:rsidP="005805DD">
      <w:pPr>
        <w:numPr>
          <w:ilvl w:val="0"/>
          <w:numId w:val="6"/>
        </w:numPr>
        <w:tabs>
          <w:tab w:val="clear" w:pos="720"/>
          <w:tab w:val="num" w:pos="360"/>
        </w:tabs>
        <w:spacing w:line="276" w:lineRule="auto"/>
        <w:ind w:left="360"/>
        <w:rPr>
          <w:sz w:val="22"/>
          <w:szCs w:val="22"/>
        </w:rPr>
      </w:pPr>
      <w:r w:rsidRPr="00AB4804">
        <w:rPr>
          <w:b/>
          <w:bCs/>
          <w:sz w:val="22"/>
          <w:szCs w:val="22"/>
        </w:rPr>
        <w:t xml:space="preserve">Allows users to upload .ifc files </w:t>
      </w:r>
      <w:r w:rsidRPr="00AB4804">
        <w:rPr>
          <w:sz w:val="22"/>
          <w:szCs w:val="22"/>
        </w:rPr>
        <w:t>which are converted to components by the IFC4.X converter, (or uploaded in IFCXJson directly)</w:t>
      </w:r>
      <w:r w:rsidR="00C367F8">
        <w:rPr>
          <w:sz w:val="22"/>
          <w:szCs w:val="22"/>
        </w:rPr>
        <w:t>. The file name minus its type is used as the model name.</w:t>
      </w:r>
    </w:p>
    <w:p w14:paraId="602343F3" w14:textId="3C3AD771" w:rsidR="00AB4804" w:rsidRPr="00AB4804" w:rsidRDefault="00AB4804" w:rsidP="005805DD">
      <w:pPr>
        <w:numPr>
          <w:ilvl w:val="0"/>
          <w:numId w:val="7"/>
        </w:numPr>
        <w:tabs>
          <w:tab w:val="clear" w:pos="720"/>
          <w:tab w:val="num" w:pos="360"/>
        </w:tabs>
        <w:spacing w:line="276" w:lineRule="auto"/>
        <w:ind w:left="360"/>
        <w:rPr>
          <w:sz w:val="22"/>
          <w:szCs w:val="22"/>
        </w:rPr>
      </w:pPr>
      <w:r w:rsidRPr="00AB4804">
        <w:rPr>
          <w:b/>
          <w:bCs/>
          <w:sz w:val="22"/>
          <w:szCs w:val="22"/>
        </w:rPr>
        <w:t>Stores the components locally.</w:t>
      </w:r>
      <w:r w:rsidRPr="00AB4804">
        <w:rPr>
          <w:sz w:val="22"/>
          <w:szCs w:val="22"/>
        </w:rPr>
        <w:t> Currently every component is written out to a folder with the name "entityGuid_componentGuid.json", in the folder named by the file name of the uploaded model.ifc file. By storing this way we anticipate git-like interactions with this store. Note also that components associated with the same entity are grouped together alphabetically.</w:t>
      </w:r>
      <w:r w:rsidR="005805DD">
        <w:rPr>
          <w:sz w:val="22"/>
          <w:szCs w:val="22"/>
        </w:rPr>
        <w:br/>
      </w:r>
      <w:r w:rsidR="005805DD">
        <w:rPr>
          <w:sz w:val="22"/>
          <w:szCs w:val="22"/>
        </w:rPr>
        <w:br/>
        <w:t>The server is developed anticipating f</w:t>
      </w:r>
      <w:r w:rsidR="005805DD" w:rsidRPr="005805DD">
        <w:rPr>
          <w:sz w:val="22"/>
          <w:szCs w:val="22"/>
        </w:rPr>
        <w:t xml:space="preserve">uture data stores </w:t>
      </w:r>
      <w:r w:rsidR="005805DD">
        <w:rPr>
          <w:sz w:val="22"/>
          <w:szCs w:val="22"/>
        </w:rPr>
        <w:t xml:space="preserve">based on </w:t>
      </w:r>
      <w:r w:rsidR="005805DD" w:rsidRPr="005805DD">
        <w:rPr>
          <w:sz w:val="22"/>
          <w:szCs w:val="22"/>
        </w:rPr>
        <w:t>GraphDB, MongoDB, etc.</w:t>
      </w:r>
      <w:r w:rsidRPr="00AB4804">
        <w:rPr>
          <w:noProof/>
          <w:sz w:val="22"/>
          <w:szCs w:val="22"/>
        </w:rPr>
        <w:drawing>
          <wp:inline distT="0" distB="0" distL="0" distR="0" wp14:anchorId="6AEA0548" wp14:editId="77C45D7F">
            <wp:extent cx="5416550" cy="3225800"/>
            <wp:effectExtent l="0" t="0" r="0" b="0"/>
            <wp:docPr id="280094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16550" cy="3225800"/>
                    </a:xfrm>
                    <a:prstGeom prst="rect">
                      <a:avLst/>
                    </a:prstGeom>
                    <a:noFill/>
                    <a:ln>
                      <a:noFill/>
                    </a:ln>
                  </pic:spPr>
                </pic:pic>
              </a:graphicData>
            </a:graphic>
          </wp:inline>
        </w:drawing>
      </w:r>
    </w:p>
    <w:p w14:paraId="0ACF0655" w14:textId="1B8C57C1" w:rsidR="00243DFA" w:rsidRPr="00C25BA0" w:rsidRDefault="00AB4804" w:rsidP="00C25BA0">
      <w:pPr>
        <w:numPr>
          <w:ilvl w:val="0"/>
          <w:numId w:val="8"/>
        </w:numPr>
        <w:tabs>
          <w:tab w:val="clear" w:pos="720"/>
          <w:tab w:val="num" w:pos="360"/>
        </w:tabs>
        <w:spacing w:line="276" w:lineRule="auto"/>
        <w:ind w:left="360"/>
        <w:rPr>
          <w:sz w:val="22"/>
          <w:szCs w:val="22"/>
        </w:rPr>
      </w:pPr>
      <w:r w:rsidRPr="00AB4804">
        <w:rPr>
          <w:b/>
          <w:bCs/>
          <w:sz w:val="22"/>
          <w:szCs w:val="22"/>
        </w:rPr>
        <w:t>Allows retrieval by REST end point queries</w:t>
      </w:r>
      <w:r w:rsidR="005805DD">
        <w:rPr>
          <w:sz w:val="22"/>
          <w:szCs w:val="22"/>
        </w:rPr>
        <w:t>, as discussed in III above.</w:t>
      </w:r>
    </w:p>
    <w:p w14:paraId="5939A20C" w14:textId="7DB1030D" w:rsidR="00AB4804" w:rsidRPr="00AB4804" w:rsidRDefault="00AB4804" w:rsidP="005805DD">
      <w:pPr>
        <w:numPr>
          <w:ilvl w:val="0"/>
          <w:numId w:val="3"/>
        </w:numPr>
        <w:tabs>
          <w:tab w:val="clear" w:pos="360"/>
          <w:tab w:val="num" w:pos="720"/>
        </w:tabs>
        <w:spacing w:line="276" w:lineRule="auto"/>
        <w:ind w:hanging="90"/>
        <w:contextualSpacing/>
        <w:rPr>
          <w:b/>
          <w:bCs/>
        </w:rPr>
      </w:pPr>
      <w:r w:rsidRPr="00AB4804">
        <w:rPr>
          <w:b/>
          <w:bCs/>
        </w:rPr>
        <w:lastRenderedPageBreak/>
        <w:t>Viewer </w:t>
      </w:r>
    </w:p>
    <w:p w14:paraId="130A934F" w14:textId="78CFBF9C" w:rsidR="00AB4804" w:rsidRPr="00AB4804" w:rsidRDefault="005805DD" w:rsidP="005805DD">
      <w:pPr>
        <w:spacing w:line="276" w:lineRule="auto"/>
        <w:ind w:left="270"/>
        <w:rPr>
          <w:sz w:val="22"/>
          <w:szCs w:val="22"/>
        </w:rPr>
      </w:pPr>
      <w:r>
        <w:rPr>
          <w:sz w:val="22"/>
          <w:szCs w:val="22"/>
        </w:rPr>
        <w:t xml:space="preserve">A simple Web app is being developed to demonstrate the API query functionality, Entity-Component organization and allow viewing of both component metadata and </w:t>
      </w:r>
      <w:r w:rsidR="00C367F8">
        <w:rPr>
          <w:sz w:val="22"/>
          <w:szCs w:val="22"/>
        </w:rPr>
        <w:t xml:space="preserve">ShapeRepresentation meshes. Server </w:t>
      </w:r>
      <w:r w:rsidR="00AD0BD7">
        <w:rPr>
          <w:sz w:val="22"/>
          <w:szCs w:val="22"/>
        </w:rPr>
        <w:t>admin view</w:t>
      </w:r>
      <w:r w:rsidR="00C367F8">
        <w:rPr>
          <w:sz w:val="22"/>
          <w:szCs w:val="22"/>
        </w:rPr>
        <w:t xml:space="preserve"> and </w:t>
      </w:r>
      <w:r w:rsidR="00AD0BD7">
        <w:rPr>
          <w:sz w:val="22"/>
          <w:szCs w:val="22"/>
        </w:rPr>
        <w:t>v</w:t>
      </w:r>
      <w:r w:rsidR="00C367F8">
        <w:rPr>
          <w:sz w:val="22"/>
          <w:szCs w:val="22"/>
        </w:rPr>
        <w:t>iewer are shown below.</w:t>
      </w:r>
    </w:p>
    <w:p w14:paraId="17C1F539" w14:textId="5EBA3721" w:rsidR="00AB4804" w:rsidRDefault="00C367F8" w:rsidP="00C367F8">
      <w:pPr>
        <w:spacing w:line="276" w:lineRule="auto"/>
        <w:ind w:firstLine="270"/>
        <w:rPr>
          <w:sz w:val="22"/>
          <w:szCs w:val="22"/>
        </w:rPr>
      </w:pPr>
      <w:r w:rsidRPr="005805DD">
        <w:rPr>
          <w:noProof/>
          <w:sz w:val="22"/>
          <w:szCs w:val="22"/>
        </w:rPr>
        <w:drawing>
          <wp:inline distT="0" distB="0" distL="0" distR="0" wp14:anchorId="28E1C5DB" wp14:editId="2AD0F81C">
            <wp:extent cx="5639680" cy="3423575"/>
            <wp:effectExtent l="0" t="0" r="0" b="5715"/>
            <wp:docPr id="1965145313" name="Picture 4">
              <a:extLst xmlns:a="http://schemas.openxmlformats.org/drawingml/2006/main">
                <a:ext uri="{FF2B5EF4-FFF2-40B4-BE49-F238E27FC236}">
                  <a16:creationId xmlns:a16="http://schemas.microsoft.com/office/drawing/2014/main" id="{A9227C10-8CE9-356A-F334-428F8008C5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9227C10-8CE9-356A-F334-428F8008C595}"/>
                        </a:ext>
                      </a:extLst>
                    </pic:cNvPr>
                    <pic:cNvPicPr>
                      <a:picLocks noChangeAspect="1"/>
                    </pic:cNvPicPr>
                  </pic:nvPicPr>
                  <pic:blipFill>
                    <a:blip r:embed="rId28"/>
                    <a:stretch>
                      <a:fillRect/>
                    </a:stretch>
                  </pic:blipFill>
                  <pic:spPr>
                    <a:xfrm>
                      <a:off x="0" y="0"/>
                      <a:ext cx="5665199" cy="3439066"/>
                    </a:xfrm>
                    <a:prstGeom prst="rect">
                      <a:avLst/>
                    </a:prstGeom>
                  </pic:spPr>
                </pic:pic>
              </a:graphicData>
            </a:graphic>
          </wp:inline>
        </w:drawing>
      </w:r>
    </w:p>
    <w:p w14:paraId="132978A1" w14:textId="315B2AA6" w:rsidR="00C367F8" w:rsidRDefault="00C367F8" w:rsidP="00C367F8">
      <w:pPr>
        <w:spacing w:line="276" w:lineRule="auto"/>
        <w:ind w:left="270"/>
        <w:rPr>
          <w:sz w:val="22"/>
          <w:szCs w:val="22"/>
        </w:rPr>
      </w:pPr>
      <w:r>
        <w:rPr>
          <w:sz w:val="22"/>
          <w:szCs w:val="22"/>
        </w:rPr>
        <w:t>In addition to the Entity/Component tree, an Info tab shows the exactly the returned results from the query.</w:t>
      </w:r>
    </w:p>
    <w:p w14:paraId="78342FB8" w14:textId="616E6416" w:rsidR="00D44EEF" w:rsidRDefault="00C367F8" w:rsidP="00243DFA">
      <w:pPr>
        <w:spacing w:line="276" w:lineRule="auto"/>
        <w:ind w:left="270"/>
        <w:rPr>
          <w:sz w:val="22"/>
          <w:szCs w:val="22"/>
        </w:rPr>
      </w:pPr>
      <w:r w:rsidRPr="00C367F8">
        <w:rPr>
          <w:noProof/>
          <w:sz w:val="22"/>
          <w:szCs w:val="22"/>
        </w:rPr>
        <w:drawing>
          <wp:inline distT="0" distB="0" distL="0" distR="0" wp14:anchorId="38D2E585" wp14:editId="04A56B54">
            <wp:extent cx="5560397" cy="3246534"/>
            <wp:effectExtent l="0" t="0" r="2540" b="0"/>
            <wp:docPr id="16122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0764" name=""/>
                    <pic:cNvPicPr/>
                  </pic:nvPicPr>
                  <pic:blipFill>
                    <a:blip r:embed="rId29"/>
                    <a:stretch>
                      <a:fillRect/>
                    </a:stretch>
                  </pic:blipFill>
                  <pic:spPr>
                    <a:xfrm>
                      <a:off x="0" y="0"/>
                      <a:ext cx="5583088" cy="3259783"/>
                    </a:xfrm>
                    <a:prstGeom prst="rect">
                      <a:avLst/>
                    </a:prstGeom>
                  </pic:spPr>
                </pic:pic>
              </a:graphicData>
            </a:graphic>
          </wp:inline>
        </w:drawing>
      </w:r>
    </w:p>
    <w:p w14:paraId="73B2157D" w14:textId="41FADB0E" w:rsidR="00D44EEF" w:rsidRDefault="00D44EEF" w:rsidP="00D44EEF">
      <w:pPr>
        <w:numPr>
          <w:ilvl w:val="0"/>
          <w:numId w:val="3"/>
        </w:numPr>
        <w:tabs>
          <w:tab w:val="clear" w:pos="360"/>
          <w:tab w:val="num" w:pos="720"/>
        </w:tabs>
        <w:spacing w:line="276" w:lineRule="auto"/>
        <w:ind w:hanging="90"/>
        <w:contextualSpacing/>
        <w:rPr>
          <w:b/>
          <w:bCs/>
        </w:rPr>
      </w:pPr>
      <w:r w:rsidRPr="00D44EEF">
        <w:rPr>
          <w:b/>
          <w:bCs/>
        </w:rPr>
        <w:lastRenderedPageBreak/>
        <w:t>Further work</w:t>
      </w:r>
    </w:p>
    <w:p w14:paraId="34C47992" w14:textId="7ABCF3D1" w:rsidR="00D44EEF" w:rsidRDefault="00D44EEF" w:rsidP="00D44EEF">
      <w:pPr>
        <w:spacing w:line="276" w:lineRule="auto"/>
        <w:contextualSpacing/>
        <w:rPr>
          <w:sz w:val="22"/>
          <w:szCs w:val="22"/>
        </w:rPr>
      </w:pPr>
      <w:r w:rsidRPr="00D44EEF">
        <w:rPr>
          <w:sz w:val="22"/>
          <w:szCs w:val="22"/>
        </w:rPr>
        <w:t>The descri</w:t>
      </w:r>
      <w:r>
        <w:rPr>
          <w:sz w:val="22"/>
          <w:szCs w:val="22"/>
        </w:rPr>
        <w:t xml:space="preserve">bed prototype has been developed to facilitate discussion about a candidate IFCX data architecture and data migration strategy, and to allow demonstration and testing of assumptions. There are </w:t>
      </w:r>
      <w:r w:rsidR="00670754">
        <w:rPr>
          <w:sz w:val="22"/>
          <w:szCs w:val="22"/>
        </w:rPr>
        <w:t>many preliminary assumptions and proposals that need to be considered and tested before adoption, and the current implementation suggests many areas for further work. A few are listed below. However, adopting a simplified strategy similar to the one discussed could allow rapid progression through decision making, testing and exploration by the BuildingSmart and IFCX communities.</w:t>
      </w:r>
    </w:p>
    <w:p w14:paraId="42AFCFD1" w14:textId="77777777" w:rsidR="00670754" w:rsidRDefault="00670754" w:rsidP="00D44EEF">
      <w:pPr>
        <w:spacing w:line="276" w:lineRule="auto"/>
        <w:contextualSpacing/>
        <w:rPr>
          <w:sz w:val="22"/>
          <w:szCs w:val="22"/>
        </w:rPr>
      </w:pPr>
    </w:p>
    <w:p w14:paraId="37366E76" w14:textId="6B59D0B5" w:rsidR="00670754" w:rsidRDefault="00670754" w:rsidP="00670754">
      <w:pPr>
        <w:spacing w:after="0" w:line="276" w:lineRule="auto"/>
        <w:contextualSpacing/>
        <w:rPr>
          <w:sz w:val="22"/>
          <w:szCs w:val="22"/>
        </w:rPr>
      </w:pPr>
      <w:r>
        <w:rPr>
          <w:sz w:val="22"/>
          <w:szCs w:val="22"/>
        </w:rPr>
        <w:t>Further topics:</w:t>
      </w:r>
    </w:p>
    <w:p w14:paraId="35565D0B" w14:textId="2EF2047E" w:rsidR="00670754" w:rsidRDefault="00670754" w:rsidP="00670754">
      <w:pPr>
        <w:pStyle w:val="ListParagraph"/>
        <w:numPr>
          <w:ilvl w:val="0"/>
          <w:numId w:val="15"/>
        </w:numPr>
        <w:spacing w:line="276" w:lineRule="auto"/>
        <w:rPr>
          <w:sz w:val="22"/>
          <w:szCs w:val="22"/>
        </w:rPr>
      </w:pPr>
      <w:r w:rsidRPr="00670754">
        <w:rPr>
          <w:b/>
          <w:bCs/>
          <w:sz w:val="22"/>
          <w:szCs w:val="22"/>
        </w:rPr>
        <w:t>Entity and component names and name spaces.</w:t>
      </w:r>
      <w:r>
        <w:rPr>
          <w:sz w:val="22"/>
          <w:szCs w:val="22"/>
        </w:rPr>
        <w:t xml:space="preserve"> The current approach uses entityType and componentType as simple names, but no indication of their provenance is provided. An approach using URIs pointing to components’ definitions was suggested, and / or BSI could develop a name registry service a la pip, npm, etc.</w:t>
      </w:r>
    </w:p>
    <w:p w14:paraId="3049AD00" w14:textId="66855C76" w:rsidR="00670754" w:rsidRDefault="00670754" w:rsidP="00670754">
      <w:pPr>
        <w:pStyle w:val="ListParagraph"/>
        <w:numPr>
          <w:ilvl w:val="0"/>
          <w:numId w:val="15"/>
        </w:numPr>
        <w:spacing w:line="276" w:lineRule="auto"/>
        <w:rPr>
          <w:sz w:val="22"/>
          <w:szCs w:val="22"/>
        </w:rPr>
      </w:pPr>
      <w:r w:rsidRPr="00670754">
        <w:rPr>
          <w:b/>
          <w:bCs/>
          <w:sz w:val="22"/>
          <w:szCs w:val="22"/>
        </w:rPr>
        <w:t>Schema modularization.</w:t>
      </w:r>
      <w:r>
        <w:rPr>
          <w:sz w:val="22"/>
          <w:szCs w:val="22"/>
        </w:rPr>
        <w:t xml:space="preserve"> Json Schema provides useful mechanisms for portioning and merging sub-schemas. </w:t>
      </w:r>
    </w:p>
    <w:p w14:paraId="16EAE017" w14:textId="56711D52" w:rsidR="00670754" w:rsidRDefault="00670754" w:rsidP="00670754">
      <w:pPr>
        <w:pStyle w:val="ListParagraph"/>
        <w:numPr>
          <w:ilvl w:val="0"/>
          <w:numId w:val="15"/>
        </w:numPr>
        <w:spacing w:line="276" w:lineRule="auto"/>
        <w:rPr>
          <w:sz w:val="22"/>
          <w:szCs w:val="22"/>
        </w:rPr>
      </w:pPr>
      <w:r>
        <w:rPr>
          <w:b/>
          <w:bCs/>
          <w:sz w:val="22"/>
          <w:szCs w:val="22"/>
        </w:rPr>
        <w:t>Types and typicals.</w:t>
      </w:r>
      <w:r>
        <w:rPr>
          <w:sz w:val="22"/>
          <w:szCs w:val="22"/>
        </w:rPr>
        <w:t xml:space="preserve"> An approach based on a simple inheritsFrom or extends parameter on components has been suggested. USD may provide some valuable precedent.</w:t>
      </w:r>
    </w:p>
    <w:p w14:paraId="2223384E" w14:textId="259A63F9" w:rsidR="0055552B" w:rsidRDefault="0055552B" w:rsidP="00670754">
      <w:pPr>
        <w:pStyle w:val="ListParagraph"/>
        <w:numPr>
          <w:ilvl w:val="0"/>
          <w:numId w:val="15"/>
        </w:numPr>
        <w:spacing w:line="276" w:lineRule="auto"/>
        <w:rPr>
          <w:sz w:val="22"/>
          <w:szCs w:val="22"/>
        </w:rPr>
      </w:pPr>
      <w:r>
        <w:rPr>
          <w:b/>
          <w:bCs/>
          <w:sz w:val="22"/>
          <w:szCs w:val="22"/>
        </w:rPr>
        <w:t>Git</w:t>
      </w:r>
      <w:r>
        <w:rPr>
          <w:sz w:val="22"/>
          <w:szCs w:val="22"/>
        </w:rPr>
        <w:t>-like functionality has been proposed as the means for versioning, permissions, “work sets”, etc. How would this work?</w:t>
      </w:r>
    </w:p>
    <w:p w14:paraId="4C9FD4FF" w14:textId="2B9EB54D" w:rsidR="0055552B" w:rsidRDefault="0055552B" w:rsidP="00670754">
      <w:pPr>
        <w:pStyle w:val="ListParagraph"/>
        <w:numPr>
          <w:ilvl w:val="0"/>
          <w:numId w:val="15"/>
        </w:numPr>
        <w:spacing w:line="276" w:lineRule="auto"/>
        <w:rPr>
          <w:sz w:val="22"/>
          <w:szCs w:val="22"/>
        </w:rPr>
      </w:pPr>
      <w:r>
        <w:rPr>
          <w:b/>
          <w:bCs/>
          <w:sz w:val="22"/>
          <w:szCs w:val="22"/>
        </w:rPr>
        <w:t xml:space="preserve">Transmission details </w:t>
      </w:r>
      <w:r>
        <w:rPr>
          <w:sz w:val="22"/>
          <w:szCs w:val="22"/>
        </w:rPr>
        <w:t>–</w:t>
      </w:r>
      <w:r>
        <w:rPr>
          <w:b/>
          <w:bCs/>
          <w:sz w:val="22"/>
          <w:szCs w:val="22"/>
        </w:rPr>
        <w:t xml:space="preserve"> </w:t>
      </w:r>
      <w:r>
        <w:rPr>
          <w:sz w:val="22"/>
          <w:szCs w:val="22"/>
        </w:rPr>
        <w:t xml:space="preserve">metadata wrappers for transmitted packages of components has been proposed. </w:t>
      </w:r>
      <w:hyperlink r:id="rId30" w:history="1">
        <w:r w:rsidRPr="00F337B5">
          <w:rPr>
            <w:rStyle w:val="Hyperlink"/>
            <w:sz w:val="22"/>
            <w:szCs w:val="22"/>
          </w:rPr>
          <w:t>Cloud events</w:t>
        </w:r>
      </w:hyperlink>
      <w:r>
        <w:rPr>
          <w:sz w:val="22"/>
          <w:szCs w:val="22"/>
        </w:rPr>
        <w:t xml:space="preserve"> is a fairly widely adopted way of doing this. </w:t>
      </w:r>
    </w:p>
    <w:p w14:paraId="2E5F0CEE" w14:textId="0DF8025A" w:rsidR="00670754" w:rsidRPr="00670754" w:rsidRDefault="00670754" w:rsidP="00670754">
      <w:pPr>
        <w:pStyle w:val="ListParagraph"/>
        <w:numPr>
          <w:ilvl w:val="0"/>
          <w:numId w:val="15"/>
        </w:numPr>
        <w:spacing w:line="276" w:lineRule="auto"/>
        <w:rPr>
          <w:sz w:val="22"/>
          <w:szCs w:val="22"/>
        </w:rPr>
      </w:pPr>
      <w:r>
        <w:rPr>
          <w:b/>
          <w:bCs/>
          <w:sz w:val="22"/>
          <w:szCs w:val="22"/>
        </w:rPr>
        <w:t>Class hierarchy and parameter simplification.</w:t>
      </w:r>
    </w:p>
    <w:p w14:paraId="6446BE89" w14:textId="0AA5F606" w:rsidR="00670754" w:rsidRDefault="00670754" w:rsidP="00670754">
      <w:pPr>
        <w:pStyle w:val="ListParagraph"/>
        <w:numPr>
          <w:ilvl w:val="0"/>
          <w:numId w:val="15"/>
        </w:numPr>
        <w:spacing w:line="276" w:lineRule="auto"/>
        <w:rPr>
          <w:sz w:val="22"/>
          <w:szCs w:val="22"/>
        </w:rPr>
      </w:pPr>
      <w:r>
        <w:rPr>
          <w:b/>
          <w:bCs/>
          <w:sz w:val="22"/>
          <w:szCs w:val="22"/>
        </w:rPr>
        <w:t>External referencing of useful 3</w:t>
      </w:r>
      <w:r w:rsidRPr="00670754">
        <w:rPr>
          <w:b/>
          <w:bCs/>
          <w:sz w:val="22"/>
          <w:szCs w:val="22"/>
          <w:vertAlign w:val="superscript"/>
        </w:rPr>
        <w:t>rd</w:t>
      </w:r>
      <w:r>
        <w:rPr>
          <w:b/>
          <w:bCs/>
          <w:sz w:val="22"/>
          <w:szCs w:val="22"/>
        </w:rPr>
        <w:t xml:space="preserve"> party ontologies, </w:t>
      </w:r>
      <w:r>
        <w:rPr>
          <w:sz w:val="22"/>
          <w:szCs w:val="22"/>
        </w:rPr>
        <w:t>such as QUDT, etc.</w:t>
      </w:r>
    </w:p>
    <w:p w14:paraId="638A393E" w14:textId="11856B47" w:rsidR="00670754" w:rsidRPr="00670754" w:rsidRDefault="00670754" w:rsidP="00670754">
      <w:pPr>
        <w:pStyle w:val="ListParagraph"/>
        <w:numPr>
          <w:ilvl w:val="0"/>
          <w:numId w:val="15"/>
        </w:numPr>
        <w:spacing w:line="276" w:lineRule="auto"/>
        <w:rPr>
          <w:i/>
          <w:iCs/>
          <w:sz w:val="22"/>
          <w:szCs w:val="22"/>
        </w:rPr>
      </w:pPr>
      <w:r>
        <w:rPr>
          <w:b/>
          <w:bCs/>
          <w:sz w:val="22"/>
          <w:szCs w:val="22"/>
        </w:rPr>
        <w:t>Alternative encodings beyond Json and REST</w:t>
      </w:r>
      <w:r>
        <w:rPr>
          <w:sz w:val="22"/>
          <w:szCs w:val="22"/>
        </w:rPr>
        <w:t>, including JSON-LD, Graph-GL, SHACL, etc.</w:t>
      </w:r>
    </w:p>
    <w:p w14:paraId="1A81A12C" w14:textId="62CA7848" w:rsidR="00670754" w:rsidRPr="00670754" w:rsidRDefault="00670754" w:rsidP="00670754">
      <w:pPr>
        <w:pStyle w:val="ListParagraph"/>
        <w:numPr>
          <w:ilvl w:val="0"/>
          <w:numId w:val="15"/>
        </w:numPr>
        <w:spacing w:line="276" w:lineRule="auto"/>
        <w:rPr>
          <w:i/>
          <w:iCs/>
          <w:sz w:val="22"/>
          <w:szCs w:val="22"/>
        </w:rPr>
      </w:pPr>
      <w:r w:rsidRPr="00670754">
        <w:rPr>
          <w:i/>
          <w:iCs/>
          <w:sz w:val="22"/>
          <w:szCs w:val="22"/>
        </w:rPr>
        <w:t>Many others…</w:t>
      </w:r>
    </w:p>
    <w:sectPr w:rsidR="00670754" w:rsidRPr="00670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C00"/>
    <w:multiLevelType w:val="multilevel"/>
    <w:tmpl w:val="8DC6696C"/>
    <w:lvl w:ilvl="0">
      <w:start w:val="1"/>
      <w:numFmt w:val="upperRoman"/>
      <w:lvlText w:val="%1."/>
      <w:lvlJc w:val="righ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247A5D"/>
    <w:multiLevelType w:val="multilevel"/>
    <w:tmpl w:val="0AD4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CC46BE"/>
    <w:multiLevelType w:val="hybridMultilevel"/>
    <w:tmpl w:val="430A5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A8C042F"/>
    <w:multiLevelType w:val="multilevel"/>
    <w:tmpl w:val="5030B5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A644C71"/>
    <w:multiLevelType w:val="hybridMultilevel"/>
    <w:tmpl w:val="8E24A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F195E65"/>
    <w:multiLevelType w:val="hybridMultilevel"/>
    <w:tmpl w:val="174E8B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E55504B"/>
    <w:multiLevelType w:val="multilevel"/>
    <w:tmpl w:val="18AA87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6843C41"/>
    <w:multiLevelType w:val="multilevel"/>
    <w:tmpl w:val="A29A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C42187C"/>
    <w:multiLevelType w:val="hybridMultilevel"/>
    <w:tmpl w:val="0DC210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EDB392F"/>
    <w:multiLevelType w:val="hybridMultilevel"/>
    <w:tmpl w:val="F04075B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0" w15:restartNumberingAfterBreak="0">
    <w:nsid w:val="60BF5C08"/>
    <w:multiLevelType w:val="multilevel"/>
    <w:tmpl w:val="AF7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3C25C8"/>
    <w:multiLevelType w:val="multilevel"/>
    <w:tmpl w:val="539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EA373E"/>
    <w:multiLevelType w:val="hybridMultilevel"/>
    <w:tmpl w:val="F892A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467D6"/>
    <w:multiLevelType w:val="hybridMultilevel"/>
    <w:tmpl w:val="8A30B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E9B58E0"/>
    <w:multiLevelType w:val="multilevel"/>
    <w:tmpl w:val="A5A431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1518425174">
    <w:abstractNumId w:val="6"/>
  </w:num>
  <w:num w:numId="2" w16cid:durableId="1806509224">
    <w:abstractNumId w:val="3"/>
  </w:num>
  <w:num w:numId="3" w16cid:durableId="1055277984">
    <w:abstractNumId w:val="0"/>
  </w:num>
  <w:num w:numId="4" w16cid:durableId="503937969">
    <w:abstractNumId w:val="1"/>
  </w:num>
  <w:num w:numId="5" w16cid:durableId="478306920">
    <w:abstractNumId w:val="14"/>
  </w:num>
  <w:num w:numId="6" w16cid:durableId="1408648772">
    <w:abstractNumId w:val="11"/>
  </w:num>
  <w:num w:numId="7" w16cid:durableId="860317784">
    <w:abstractNumId w:val="10"/>
  </w:num>
  <w:num w:numId="8" w16cid:durableId="1427730185">
    <w:abstractNumId w:val="7"/>
  </w:num>
  <w:num w:numId="9" w16cid:durableId="580287631">
    <w:abstractNumId w:val="4"/>
  </w:num>
  <w:num w:numId="10" w16cid:durableId="1173567988">
    <w:abstractNumId w:val="2"/>
  </w:num>
  <w:num w:numId="11" w16cid:durableId="441346628">
    <w:abstractNumId w:val="13"/>
  </w:num>
  <w:num w:numId="12" w16cid:durableId="1699087175">
    <w:abstractNumId w:val="9"/>
  </w:num>
  <w:num w:numId="13" w16cid:durableId="1129082766">
    <w:abstractNumId w:val="12"/>
  </w:num>
  <w:num w:numId="14" w16cid:durableId="2113012788">
    <w:abstractNumId w:val="8"/>
  </w:num>
  <w:num w:numId="15" w16cid:durableId="6763499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04"/>
    <w:rsid w:val="0000007F"/>
    <w:rsid w:val="00161939"/>
    <w:rsid w:val="0018251C"/>
    <w:rsid w:val="00196E25"/>
    <w:rsid w:val="00243DFA"/>
    <w:rsid w:val="002D7522"/>
    <w:rsid w:val="00394083"/>
    <w:rsid w:val="00487583"/>
    <w:rsid w:val="004A05C3"/>
    <w:rsid w:val="004C17CF"/>
    <w:rsid w:val="0055552B"/>
    <w:rsid w:val="005805DD"/>
    <w:rsid w:val="00616388"/>
    <w:rsid w:val="00670754"/>
    <w:rsid w:val="00675C57"/>
    <w:rsid w:val="00846AA9"/>
    <w:rsid w:val="008B6E05"/>
    <w:rsid w:val="009441C9"/>
    <w:rsid w:val="009B2DAD"/>
    <w:rsid w:val="00A35E9A"/>
    <w:rsid w:val="00A90D23"/>
    <w:rsid w:val="00AB4804"/>
    <w:rsid w:val="00AD0BD7"/>
    <w:rsid w:val="00B057EF"/>
    <w:rsid w:val="00C07360"/>
    <w:rsid w:val="00C25BA0"/>
    <w:rsid w:val="00C367F8"/>
    <w:rsid w:val="00C4630C"/>
    <w:rsid w:val="00D44EEF"/>
    <w:rsid w:val="00DA36CD"/>
    <w:rsid w:val="00DE78E3"/>
    <w:rsid w:val="00E27A1F"/>
    <w:rsid w:val="00E903BE"/>
    <w:rsid w:val="00EC5637"/>
    <w:rsid w:val="00F337B5"/>
    <w:rsid w:val="00F72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71E9"/>
  <w15:chartTrackingRefBased/>
  <w15:docId w15:val="{74F52165-A731-4E9E-BBA4-BF1A2AC33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804"/>
    <w:rPr>
      <w:rFonts w:eastAsiaTheme="majorEastAsia" w:cstheme="majorBidi"/>
      <w:color w:val="272727" w:themeColor="text1" w:themeTint="D8"/>
    </w:rPr>
  </w:style>
  <w:style w:type="paragraph" w:styleId="Title">
    <w:name w:val="Title"/>
    <w:basedOn w:val="Normal"/>
    <w:next w:val="Normal"/>
    <w:link w:val="TitleChar"/>
    <w:uiPriority w:val="10"/>
    <w:qFormat/>
    <w:rsid w:val="00AB4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804"/>
    <w:pPr>
      <w:spacing w:before="160"/>
      <w:jc w:val="center"/>
    </w:pPr>
    <w:rPr>
      <w:i/>
      <w:iCs/>
      <w:color w:val="404040" w:themeColor="text1" w:themeTint="BF"/>
    </w:rPr>
  </w:style>
  <w:style w:type="character" w:customStyle="1" w:styleId="QuoteChar">
    <w:name w:val="Quote Char"/>
    <w:basedOn w:val="DefaultParagraphFont"/>
    <w:link w:val="Quote"/>
    <w:uiPriority w:val="29"/>
    <w:rsid w:val="00AB4804"/>
    <w:rPr>
      <w:i/>
      <w:iCs/>
      <w:color w:val="404040" w:themeColor="text1" w:themeTint="BF"/>
    </w:rPr>
  </w:style>
  <w:style w:type="paragraph" w:styleId="ListParagraph">
    <w:name w:val="List Paragraph"/>
    <w:basedOn w:val="Normal"/>
    <w:uiPriority w:val="34"/>
    <w:qFormat/>
    <w:rsid w:val="00AB4804"/>
    <w:pPr>
      <w:ind w:left="720"/>
      <w:contextualSpacing/>
    </w:pPr>
  </w:style>
  <w:style w:type="character" w:styleId="IntenseEmphasis">
    <w:name w:val="Intense Emphasis"/>
    <w:basedOn w:val="DefaultParagraphFont"/>
    <w:uiPriority w:val="21"/>
    <w:qFormat/>
    <w:rsid w:val="00AB4804"/>
    <w:rPr>
      <w:i/>
      <w:iCs/>
      <w:color w:val="0F4761" w:themeColor="accent1" w:themeShade="BF"/>
    </w:rPr>
  </w:style>
  <w:style w:type="paragraph" w:styleId="IntenseQuote">
    <w:name w:val="Intense Quote"/>
    <w:basedOn w:val="Normal"/>
    <w:next w:val="Normal"/>
    <w:link w:val="IntenseQuoteChar"/>
    <w:uiPriority w:val="30"/>
    <w:qFormat/>
    <w:rsid w:val="00AB4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804"/>
    <w:rPr>
      <w:i/>
      <w:iCs/>
      <w:color w:val="0F4761" w:themeColor="accent1" w:themeShade="BF"/>
    </w:rPr>
  </w:style>
  <w:style w:type="character" w:styleId="IntenseReference">
    <w:name w:val="Intense Reference"/>
    <w:basedOn w:val="DefaultParagraphFont"/>
    <w:uiPriority w:val="32"/>
    <w:qFormat/>
    <w:rsid w:val="00AB4804"/>
    <w:rPr>
      <w:b/>
      <w:bCs/>
      <w:smallCaps/>
      <w:color w:val="0F4761" w:themeColor="accent1" w:themeShade="BF"/>
      <w:spacing w:val="5"/>
    </w:rPr>
  </w:style>
  <w:style w:type="character" w:styleId="Hyperlink">
    <w:name w:val="Hyperlink"/>
    <w:basedOn w:val="DefaultParagraphFont"/>
    <w:uiPriority w:val="99"/>
    <w:unhideWhenUsed/>
    <w:rsid w:val="00AB4804"/>
    <w:rPr>
      <w:color w:val="467886" w:themeColor="hyperlink"/>
      <w:u w:val="single"/>
    </w:rPr>
  </w:style>
  <w:style w:type="character" w:styleId="UnresolvedMention">
    <w:name w:val="Unresolved Mention"/>
    <w:basedOn w:val="DefaultParagraphFont"/>
    <w:uiPriority w:val="99"/>
    <w:semiHidden/>
    <w:unhideWhenUsed/>
    <w:rsid w:val="00AB4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rshelden/IFCXPrototype/blob/main/server/templates/viewer.html"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Drshelden/IFCXPrototype/blob/main/server/standards/ifc-ecs.yaml" TargetMode="External"/><Relationship Id="rId3" Type="http://schemas.openxmlformats.org/officeDocument/2006/relationships/settings" Target="settings.xml"/><Relationship Id="rId21" Type="http://schemas.openxmlformats.org/officeDocument/2006/relationships/hyperlink" Target="https://github.com/Drshelden/IFCXPrototype/blob/main/server/API_DOCUMENTATION.md" TargetMode="External"/><Relationship Id="rId7" Type="http://schemas.openxmlformats.org/officeDocument/2006/relationships/hyperlink" Target="http://localhost:5000/"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localhost:5000/api/components?componentTypes=IfcRelAggregatesComponent"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ifcopenshell.org/"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github.com/Drshelden/IFCXPrototype" TargetMode="External"/><Relationship Id="rId11" Type="http://schemas.openxmlformats.org/officeDocument/2006/relationships/image" Target="media/image2.png"/><Relationship Id="rId24" Type="http://schemas.openxmlformats.org/officeDocument/2006/relationships/hyperlink" Target="https://github.com/Drshelden/IFCXPrototype/blob/main/server/openapi.yaml" TargetMode="External"/><Relationship Id="rId32" Type="http://schemas.openxmlformats.org/officeDocument/2006/relationships/theme" Target="theme/theme1.xml"/><Relationship Id="rId5" Type="http://schemas.openxmlformats.org/officeDocument/2006/relationships/hyperlink" Target="https://ifc-ecs-prototype-daa447b4d672.herokuapp.com/" TargetMode="External"/><Relationship Id="rId15" Type="http://schemas.openxmlformats.org/officeDocument/2006/relationships/image" Target="media/image6.png"/><Relationship Id="rId23" Type="http://schemas.openxmlformats.org/officeDocument/2006/relationships/hyperlink" Target="http://server/API_QUICK_REFERENCE.md" TargetMode="External"/><Relationship Id="rId28"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hyperlink" Target="https://github.com/buildingsmart-community/ifcJSON"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5000/api/components?models=HelloWall-03&amp;entityTypes=IfcDoor" TargetMode="External"/><Relationship Id="rId14" Type="http://schemas.openxmlformats.org/officeDocument/2006/relationships/image" Target="media/image5.png"/><Relationship Id="rId22" Type="http://schemas.openxmlformats.org/officeDocument/2006/relationships/hyperlink" Target="http://server/API_QUICK_REFERENCE.md" TargetMode="External"/><Relationship Id="rId27" Type="http://schemas.openxmlformats.org/officeDocument/2006/relationships/image" Target="media/image10.png"/><Relationship Id="rId30" Type="http://schemas.openxmlformats.org/officeDocument/2006/relationships/hyperlink" Target="https://cloudevent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9</Pages>
  <Words>2207</Words>
  <Characters>12581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Shelden, Dennis Robert</dc:creator>
  <cp:keywords/>
  <dc:description/>
  <cp:lastModifiedBy>Shelden, Dennis Robert</cp:lastModifiedBy>
  <cp:revision>18</cp:revision>
  <cp:lastPrinted>2026-02-22T19:29:00Z</cp:lastPrinted>
  <dcterms:created xsi:type="dcterms:W3CDTF">2026-02-22T16:05:00Z</dcterms:created>
  <dcterms:modified xsi:type="dcterms:W3CDTF">2026-02-25T02:06:00Z</dcterms:modified>
</cp:coreProperties>
</file>