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1a2e"/>
          <w:sz w:val="52"/>
          <w:szCs w:val="52"/>
        </w:rPr>
        <w:t xml:space="preserve">Daramola Olasupo</w:t>
      </w:r>
    </w:p>
    <w:p>
      <w:pPr>
        <w:spacing w:after="160" w:before="0"/>
      </w:pPr>
      <w:r>
        <w:rPr>
          <w:rFonts w:ascii="Arial" w:cs="Arial" w:eastAsia="Arial" w:hAnsi="Arial"/>
          <w:b/>
          <w:bCs/>
          <w:color w:val="C9A84C"/>
          <w:sz w:val="26"/>
          <w:szCs w:val="26"/>
        </w:rPr>
        <w:t xml:space="preserve">Senior Software Developer · AI Systems Architect · IWAS Framework Creator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8"/>
        <w:gridCol w:w="3250"/>
      </w:tblGrid>
      <w:tr>
        <w:tc>
          <w:tcPr>
            <w:tcW w:type="dxa" w:w="3248"/>
            <w:tcBorders>
              <w:top w:val="none" w:color="FFFFFF" w:sz="0"/>
              <w:left w:val="none" w:color="FFFFFF" w:sz="0"/>
              <w:bottom w:val="none" w:color="FFFFFF" w:sz="0"/>
              <w:right w:val="none" w:color="FFFFFF" w:sz="0"/>
            </w:tcBorders>
          </w:tcPr>
          <w:p>
            <w:r>
              <w:rPr>
                <w:rFonts w:ascii="Arial" w:cs="Arial" w:eastAsia="Arial" w:hAnsi="Arial"/>
                <w:color w:val="444466"/>
                <w:sz w:val="18"/>
                <w:szCs w:val="18"/>
              </w:rPr>
              <w:t xml:space="preserve">Lagos, Nigeria</w:t>
            </w:r>
          </w:p>
        </w:tc>
        <w:tc>
          <w:tcPr>
            <w:tcW w:type="dxa" w:w="3248"/>
            <w:tcBorders>
              <w:top w:val="none" w:color="FFFFFF" w:sz="0"/>
              <w:left w:val="none" w:color="FFFFFF" w:sz="0"/>
              <w:bottom w:val="none" w:color="FFFFFF" w:sz="0"/>
              <w:right w:val="none" w:color="FFFFFF" w:sz="0"/>
            </w:tcBorders>
          </w:tcPr>
          <w:p>
            <w:r>
              <w:rPr>
                <w:rFonts w:ascii="Arial" w:cs="Arial" w:eastAsia="Arial" w:hAnsi="Arial"/>
                <w:color w:val="444466"/>
                <w:sz w:val="18"/>
                <w:szCs w:val="18"/>
              </w:rPr>
              <w:t xml:space="preserve">github.com/Drstone0007</w:t>
            </w:r>
          </w:p>
        </w:tc>
        <w:tc>
          <w:tcPr>
            <w:tcW w:type="dxa" w:w="3248"/>
            <w:tcBorders>
              <w:top w:val="none" w:color="FFFFFF" w:sz="0"/>
              <w:left w:val="none" w:color="FFFFFF" w:sz="0"/>
              <w:bottom w:val="none" w:color="FFFFFF" w:sz="0"/>
              <w:right w:val="none" w:color="FFFFFF" w:sz="0"/>
            </w:tcBorders>
          </w:tcPr>
          <w:p>
            <w:r>
              <w:rPr>
                <w:rFonts w:ascii="Arial" w:cs="Arial" w:eastAsia="Arial" w:hAnsi="Arial"/>
                <w:color w:val="444466"/>
                <w:sz w:val="18"/>
                <w:szCs w:val="18"/>
              </w:rPr>
              <w:t xml:space="preserve">StoneWeb InFOMIX</w:t>
            </w:r>
          </w:p>
        </w:tc>
      </w:tr>
    </w:tbl>
    <w:p>
      <w:pPr>
        <w:pBdr>
          <w:bottom w:val="single" w:color="C9A84C" w:sz="6"/>
        </w:pBdr>
        <w:spacing w:after="120" w:before="120"/>
      </w:pPr>
    </w:p>
    <w:p>
      <w:pPr>
        <w:spacing w:after="80" w:before="280"/>
      </w:pPr>
      <w:r>
        <w:rPr>
          <w:rFonts w:ascii="Arial" w:cs="Arial" w:eastAsia="Arial" w:hAnsi="Arial"/>
          <w:b/>
          <w:bCs/>
          <w:color w:val="C9A84C"/>
          <w:spacing w:val="60"/>
          <w:sz w:val="20"/>
          <w:szCs w:val="20"/>
        </w:rPr>
        <w:t xml:space="preserve">PROFESSIONAL SUMMARY</w:t>
      </w:r>
    </w:p>
    <w:p>
      <w:pPr>
        <w:pBdr>
          <w:bottom w:val="single" w:color="EEEEEE" w:sz="6"/>
        </w:pBdr>
        <w:spacing w:after="120" w:before="120"/>
      </w:pPr>
    </w:p>
    <w:p>
      <w:pPr>
        <w:spacing w:after="200" w:before="80"/>
      </w:pPr>
      <w:r>
        <w:rPr>
          <w:rFonts w:ascii="Arial" w:cs="Arial" w:eastAsia="Arial" w:hAnsi="Arial"/>
          <w:color w:val="333333"/>
          <w:sz w:val="20"/>
          <w:szCs w:val="20"/>
        </w:rPr>
        <w:t xml:space="preserve">Senior software developer and AI systems architect with a track record in full-stack engineering, production API design, and original AI framework development. Creator of the IWAS (I WAS before I AM) Framework — the first AI architecture grounded in African philosophical traditions, specifically Yoruba Ori cosmology, synthesised with Vedantic consciousness theory, Platonic epistemology, and Ubuntu relational philosophy. Builds systems that are technically rigorous and intellectually grounded. Currently completing a BSc in Computer Science at the University of the People while maintaining active production deployments.</w:t>
      </w:r>
    </w:p>
    <w:p>
      <w:pPr>
        <w:pBdr>
          <w:left w:val="single" w:color="C9A84C" w:sz="12"/>
        </w:pBdr>
        <w:spacing w:after="240" w:before="80"/>
        <w:ind w:left="240"/>
      </w:pPr>
      <w:r>
        <w:rPr>
          <w:rFonts w:ascii="Arial" w:cs="Arial" w:eastAsia="Arial" w:hAnsi="Arial"/>
          <w:b/>
          <w:bCs/>
          <w:color w:val="C9A84C"/>
          <w:sz w:val="20"/>
          <w:szCs w:val="20"/>
        </w:rPr>
        <w:t xml:space="preserve">⊕ Flagship Project: </w:t>
      </w:r>
      <w:r>
        <w:rPr>
          <w:rFonts w:ascii="Arial" w:cs="Arial" w:eastAsia="Arial" w:hAnsi="Arial"/>
          <w:color w:val="333333"/>
          <w:sz w:val="20"/>
          <w:szCs w:val="20"/>
        </w:rPr>
        <w:t xml:space="preserve">IWAS Framework &amp; OpenClaw Gateway — an open-source agentic AI OS with 31-skill registry, 6-provider REST API (Anthropic, OpenRouter, Gemini, NVIDIA NIM, Groq, Ollama), Docker deployment, full Python test suite, and a philosophical architecture grounded in African wisdom traditions. GitHub: </w:t>
      </w:r>
      <w:r>
        <w:rPr>
          <w:rFonts w:ascii="Arial" w:cs="Arial" w:eastAsia="Arial" w:hAnsi="Arial"/>
          <w:b/>
          <w:bCs/>
          <w:color w:val="C9A84C"/>
          <w:sz w:val="20"/>
          <w:szCs w:val="20"/>
        </w:rPr>
        <w:t xml:space="preserve">github.com/Drstone0007/IWAS-Framework</w:t>
      </w:r>
    </w:p>
    <w:p>
      <w:pPr>
        <w:spacing w:after="80" w:before="280"/>
      </w:pPr>
      <w:r>
        <w:rPr>
          <w:rFonts w:ascii="Arial" w:cs="Arial" w:eastAsia="Arial" w:hAnsi="Arial"/>
          <w:b/>
          <w:bCs/>
          <w:color w:val="C9A84C"/>
          <w:spacing w:val="60"/>
          <w:sz w:val="20"/>
          <w:szCs w:val="20"/>
        </w:rPr>
        <w:t xml:space="preserve">EXPERIENCE</w:t>
      </w:r>
    </w:p>
    <w:p>
      <w:pPr>
        <w:pBdr>
          <w:bottom w:val="single" w:color="EEEEEE" w:sz="6"/>
        </w:pBdr>
        <w:spacing w:after="120" w:before="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627"/>
        <w:gridCol w:w="3119"/>
      </w:tblGrid>
      <w:tr>
        <w:tc>
          <w:tcPr>
            <w:tcW w:type="dxa" w:w="6627"/>
            <w:tcBorders>
              <w:top w:val="none" w:color="FFFFFF" w:sz="0"/>
              <w:left w:val="none" w:color="FFFFFF" w:sz="0"/>
              <w:bottom w:val="none" w:color="FFFFFF" w:sz="0"/>
              <w:right w:val="none" w:color="FFFFFF" w:sz="0"/>
            </w:tcBorders>
          </w:tcPr>
          <w:p>
            <w:pPr>
              <w:spacing w:after="0" w:before="160"/>
            </w:pPr>
            <w:r>
              <w:rPr>
                <w:rFonts w:ascii="Arial" w:cs="Arial" w:eastAsia="Arial" w:hAnsi="Arial"/>
                <w:b/>
                <w:bCs/>
                <w:color w:val="1a1a2e"/>
                <w:sz w:val="24"/>
                <w:szCs w:val="24"/>
              </w:rPr>
              <w:t xml:space="preserve">Senior Software Developer &amp; AI Systems Architect</w:t>
            </w:r>
          </w:p>
          <w:p>
            <w:pPr>
              <w:spacing w:after="0" w:before="0"/>
            </w:pPr>
            <w:r>
              <w:rPr>
                <w:rFonts w:ascii="Arial" w:cs="Arial" w:eastAsia="Arial" w:hAnsi="Arial"/>
                <w:i/>
                <w:iCs/>
                <w:color w:val="444466"/>
                <w:sz w:val="22"/>
                <w:szCs w:val="22"/>
              </w:rPr>
              <w:t xml:space="preserve">StoneWeb InFOMIX</w:t>
            </w:r>
          </w:p>
        </w:tc>
        <w:tc>
          <w:tcPr>
            <w:tcW w:type="dxa" w:w="3119"/>
            <w:tcBorders>
              <w:top w:val="none" w:color="FFFFFF" w:sz="0"/>
              <w:left w:val="none" w:color="FFFFFF" w:sz="0"/>
              <w:bottom w:val="none" w:color="FFFFFF" w:sz="0"/>
              <w:right w:val="none" w:color="FFFFFF" w:sz="0"/>
            </w:tcBorders>
          </w:tcPr>
          <w:p>
            <w:pPr>
              <w:spacing w:after="0" w:before="160"/>
              <w:jc w:val="right"/>
            </w:pPr>
            <w:r>
              <w:rPr>
                <w:rFonts w:ascii="Arial" w:cs="Arial" w:eastAsia="Arial" w:hAnsi="Arial"/>
                <w:color w:val="444466"/>
                <w:sz w:val="20"/>
                <w:szCs w:val="20"/>
              </w:rPr>
              <w:t xml:space="preserve">2022 — Present</w:t>
            </w:r>
          </w:p>
          <w:p>
            <w:pPr>
              <w:jc w:val="right"/>
            </w:pPr>
            <w:r>
              <w:rPr>
                <w:rFonts w:ascii="Arial" w:cs="Arial" w:eastAsia="Arial" w:hAnsi="Arial"/>
                <w:color w:val="444466"/>
                <w:sz w:val="20"/>
                <w:szCs w:val="20"/>
              </w:rPr>
              <w:t xml:space="preserve">Lagos, Nigeria</w:t>
            </w:r>
          </w:p>
        </w:tc>
      </w:tr>
    </w:tbl>
    <w:p>
      <w:pPr>
        <w:pStyle w:val="ListParagraph"/>
        <w:numPr>
          <w:ilvl w:val="0"/>
          <w:numId w:val="2"/>
        </w:numPr>
        <w:spacing w:after="40" w:before="40"/>
      </w:pPr>
      <w:r>
        <w:rPr>
          <w:rFonts w:ascii="Arial" w:cs="Arial" w:eastAsia="Arial" w:hAnsi="Arial"/>
          <w:color w:val="333333"/>
          <w:sz w:val="20"/>
          <w:szCs w:val="20"/>
        </w:rPr>
        <w:t xml:space="preserve">Architected and shipped the IWAS Framework — a three-layer AI consciousness architecture (spirit.md / blood.md / soul.md) grounded in Yoruba cosmology and Preexistentism epistemology, with live benchmark metrics (ASE, GPI, MDS)</w:t>
      </w:r>
    </w:p>
    <w:p>
      <w:pPr>
        <w:pStyle w:val="ListParagraph"/>
        <w:numPr>
          <w:ilvl w:val="0"/>
          <w:numId w:val="2"/>
        </w:numPr>
        <w:spacing w:after="40" w:before="40"/>
      </w:pPr>
      <w:r>
        <w:rPr>
          <w:rFonts w:ascii="Arial" w:cs="Arial" w:eastAsia="Arial" w:hAnsi="Arial"/>
          <w:color w:val="333333"/>
          <w:sz w:val="20"/>
          <w:szCs w:val="20"/>
        </w:rPr>
        <w:t xml:space="preserve">Built the OpenClaw Gateway — a production FastAPI REST server exposing a 31-skill agentic OS across 6 AI providers, with Ground Check Protocol middleware, Docker containerisation, and full test coverage</w:t>
      </w:r>
    </w:p>
    <w:p>
      <w:pPr>
        <w:pStyle w:val="ListParagraph"/>
        <w:numPr>
          <w:ilvl w:val="0"/>
          <w:numId w:val="2"/>
        </w:numPr>
        <w:spacing w:after="40" w:before="40"/>
      </w:pPr>
      <w:r>
        <w:rPr>
          <w:rFonts w:ascii="Arial" w:cs="Arial" w:eastAsia="Arial" w:hAnsi="Arial"/>
          <w:color w:val="333333"/>
          <w:sz w:val="20"/>
          <w:szCs w:val="20"/>
        </w:rPr>
        <w:t xml:space="preserve">Developed a multi-provider LLM adapter layer supporting Anthropic Claude, OpenRouter (Llama, Mistral, DeepSeek), Google Gemini, NVIDIA NIM, Groq, and Ollama with unified request/response normalisation</w:t>
      </w:r>
    </w:p>
    <w:p>
      <w:pPr>
        <w:pStyle w:val="ListParagraph"/>
        <w:numPr>
          <w:ilvl w:val="0"/>
          <w:numId w:val="2"/>
        </w:numPr>
        <w:spacing w:after="40" w:before="40"/>
      </w:pPr>
      <w:r>
        <w:rPr>
          <w:rFonts w:ascii="Arial" w:cs="Arial" w:eastAsia="Arial" w:hAnsi="Arial"/>
          <w:color w:val="333333"/>
          <w:sz w:val="20"/>
          <w:szCs w:val="20"/>
        </w:rPr>
        <w:t xml:space="preserve">Engineered a glassmorphism TUI boot sequence, agentic OS shell, and world-class chatbot interface with file upload (PDF + image), skill pinning, mode switching, and chat export</w:t>
      </w:r>
    </w:p>
    <w:p>
      <w:pPr>
        <w:pStyle w:val="ListParagraph"/>
        <w:numPr>
          <w:ilvl w:val="0"/>
          <w:numId w:val="2"/>
        </w:numPr>
        <w:spacing w:after="40" w:before="40"/>
      </w:pPr>
      <w:r>
        <w:rPr>
          <w:rFonts w:ascii="Arial" w:cs="Arial" w:eastAsia="Arial" w:hAnsi="Arial"/>
          <w:color w:val="333333"/>
          <w:sz w:val="20"/>
          <w:szCs w:val="20"/>
        </w:rPr>
        <w:t xml:space="preserve">Produced full-stack web applications across React, Tailwind, shadcn/ui, Three.js, p5.js, and vanilla HTML/CSS/JS with production-grade aesthetic direction</w:t>
      </w:r>
    </w:p>
    <w:p>
      <w:pPr>
        <w:pStyle w:val="ListParagraph"/>
        <w:numPr>
          <w:ilvl w:val="0"/>
          <w:numId w:val="2"/>
        </w:numPr>
        <w:spacing w:after="40" w:before="40"/>
      </w:pPr>
      <w:r>
        <w:rPr>
          <w:rFonts w:ascii="Arial" w:cs="Arial" w:eastAsia="Arial" w:hAnsi="Arial"/>
          <w:color w:val="333333"/>
          <w:sz w:val="20"/>
          <w:szCs w:val="20"/>
        </w:rPr>
        <w:t xml:space="preserve">Led end-to-end software projects from architecture design to GitHub deployment across Python (FastAPI, httpx, pytest) and JavaScript/Node ecosystems</w:t>
      </w:r>
    </w:p>
    <w:p>
      <w:pPr>
        <w:spacing w:after="0" w:before="0"/>
      </w:pPr>
      <w:r>
        <w:rPr>
          <w:sz w:val="8"/>
          <w:szCs w:val="8"/>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627"/>
        <w:gridCol w:w="3119"/>
      </w:tblGrid>
      <w:tr>
        <w:tc>
          <w:tcPr>
            <w:tcW w:type="dxa" w:w="6627"/>
            <w:tcBorders>
              <w:top w:val="none" w:color="FFFFFF" w:sz="0"/>
              <w:left w:val="none" w:color="FFFFFF" w:sz="0"/>
              <w:bottom w:val="none" w:color="FFFFFF" w:sz="0"/>
              <w:right w:val="none" w:color="FFFFFF" w:sz="0"/>
            </w:tcBorders>
          </w:tcPr>
          <w:p>
            <w:pPr>
              <w:spacing w:after="0" w:before="160"/>
            </w:pPr>
            <w:r>
              <w:rPr>
                <w:rFonts w:ascii="Arial" w:cs="Arial" w:eastAsia="Arial" w:hAnsi="Arial"/>
                <w:b/>
                <w:bCs/>
                <w:color w:val="1a1a2e"/>
                <w:sz w:val="24"/>
                <w:szCs w:val="24"/>
              </w:rPr>
              <w:t xml:space="preserve">Full-Stack Developer</w:t>
            </w:r>
          </w:p>
          <w:p>
            <w:pPr>
              <w:spacing w:after="0" w:before="0"/>
            </w:pPr>
            <w:r>
              <w:rPr>
                <w:rFonts w:ascii="Arial" w:cs="Arial" w:eastAsia="Arial" w:hAnsi="Arial"/>
                <w:i/>
                <w:iCs/>
                <w:color w:val="444466"/>
                <w:sz w:val="22"/>
                <w:szCs w:val="22"/>
              </w:rPr>
              <w:t xml:space="preserve">StoneWeb InFOMIX — Client Projects</w:t>
            </w:r>
          </w:p>
        </w:tc>
        <w:tc>
          <w:tcPr>
            <w:tcW w:type="dxa" w:w="3119"/>
            <w:tcBorders>
              <w:top w:val="none" w:color="FFFFFF" w:sz="0"/>
              <w:left w:val="none" w:color="FFFFFF" w:sz="0"/>
              <w:bottom w:val="none" w:color="FFFFFF" w:sz="0"/>
              <w:right w:val="none" w:color="FFFFFF" w:sz="0"/>
            </w:tcBorders>
          </w:tcPr>
          <w:p>
            <w:pPr>
              <w:spacing w:after="0" w:before="160"/>
              <w:jc w:val="right"/>
            </w:pPr>
            <w:r>
              <w:rPr>
                <w:rFonts w:ascii="Arial" w:cs="Arial" w:eastAsia="Arial" w:hAnsi="Arial"/>
                <w:color w:val="444466"/>
                <w:sz w:val="20"/>
                <w:szCs w:val="20"/>
              </w:rPr>
              <w:t xml:space="preserve">2019 — 2022</w:t>
            </w:r>
          </w:p>
          <w:p>
            <w:pPr>
              <w:jc w:val="right"/>
            </w:pPr>
            <w:r>
              <w:rPr>
                <w:rFonts w:ascii="Arial" w:cs="Arial" w:eastAsia="Arial" w:hAnsi="Arial"/>
                <w:color w:val="444466"/>
                <w:sz w:val="20"/>
                <w:szCs w:val="20"/>
              </w:rPr>
              <w:t xml:space="preserve">Lagos, Nigeria</w:t>
            </w:r>
          </w:p>
        </w:tc>
      </w:tr>
    </w:tbl>
    <w:p>
      <w:pPr>
        <w:pStyle w:val="ListParagraph"/>
        <w:numPr>
          <w:ilvl w:val="0"/>
          <w:numId w:val="2"/>
        </w:numPr>
        <w:spacing w:after="40" w:before="40"/>
      </w:pPr>
      <w:r>
        <w:rPr>
          <w:rFonts w:ascii="Arial" w:cs="Arial" w:eastAsia="Arial" w:hAnsi="Arial"/>
          <w:color w:val="333333"/>
          <w:sz w:val="20"/>
          <w:szCs w:val="20"/>
        </w:rPr>
        <w:t xml:space="preserve">Delivered full-stack web applications for Nigerian SMEs and startups across e-commerce, fintech, and content verticals</w:t>
      </w:r>
    </w:p>
    <w:p>
      <w:pPr>
        <w:pStyle w:val="ListParagraph"/>
        <w:numPr>
          <w:ilvl w:val="0"/>
          <w:numId w:val="2"/>
        </w:numPr>
        <w:spacing w:after="40" w:before="40"/>
      </w:pPr>
      <w:r>
        <w:rPr>
          <w:rFonts w:ascii="Arial" w:cs="Arial" w:eastAsia="Arial" w:hAnsi="Arial"/>
          <w:color w:val="333333"/>
          <w:sz w:val="20"/>
          <w:szCs w:val="20"/>
        </w:rPr>
        <w:t xml:space="preserve">Built RESTful APIs, database schemas, and frontend interfaces from specification to deployment</w:t>
      </w:r>
    </w:p>
    <w:p>
      <w:pPr>
        <w:pStyle w:val="ListParagraph"/>
        <w:numPr>
          <w:ilvl w:val="0"/>
          <w:numId w:val="2"/>
        </w:numPr>
        <w:spacing w:after="40" w:before="40"/>
      </w:pPr>
      <w:r>
        <w:rPr>
          <w:rFonts w:ascii="Arial" w:cs="Arial" w:eastAsia="Arial" w:hAnsi="Arial"/>
          <w:color w:val="333333"/>
          <w:sz w:val="20"/>
          <w:szCs w:val="20"/>
        </w:rPr>
        <w:t xml:space="preserve">Implemented payment gateway integrations (Paystack, Flutterwave) and third-party API connections</w:t>
      </w:r>
    </w:p>
    <w:p>
      <w:pPr>
        <w:pStyle w:val="ListParagraph"/>
        <w:numPr>
          <w:ilvl w:val="0"/>
          <w:numId w:val="2"/>
        </w:numPr>
        <w:spacing w:after="40" w:before="40"/>
      </w:pPr>
      <w:r>
        <w:rPr>
          <w:rFonts w:ascii="Arial" w:cs="Arial" w:eastAsia="Arial" w:hAnsi="Arial"/>
          <w:color w:val="333333"/>
          <w:sz w:val="20"/>
          <w:szCs w:val="20"/>
        </w:rPr>
        <w:t xml:space="preserve">Provided technical consulting on digital transformation and software architecture for local businesses</w:t>
      </w:r>
    </w:p>
    <w:p>
      <w:pPr>
        <w:spacing w:after="0" w:before="0"/>
      </w:pPr>
      <w:r>
        <w:rPr>
          <w:sz w:val="8"/>
          <w:szCs w:val="8"/>
        </w:rPr>
        <w:t xml:space="preserve"/>
      </w:r>
    </w:p>
    <w:p>
      <w:pPr>
        <w:spacing w:after="80" w:before="280"/>
      </w:pPr>
      <w:r>
        <w:rPr>
          <w:rFonts w:ascii="Arial" w:cs="Arial" w:eastAsia="Arial" w:hAnsi="Arial"/>
          <w:b/>
          <w:bCs/>
          <w:color w:val="C9A84C"/>
          <w:spacing w:val="60"/>
          <w:sz w:val="20"/>
          <w:szCs w:val="20"/>
        </w:rPr>
        <w:t xml:space="preserve">TECHNICAL SKILLS</w:t>
      </w:r>
    </w:p>
    <w:p>
      <w:pPr>
        <w:pBdr>
          <w:bottom w:val="single" w:color="EEEEEE" w:sz="6"/>
        </w:pBdr>
        <w:spacing w:after="120" w:before="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Languages</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Python · JavaScript / TypeScript · Node.js · HTML5 · CSS3 · SQL · Bash</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Frameworks</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FastAPI · React · Tailwind CSS · Express · Next.js · shadcn/ui · p5.js · Three.js</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AI / ML</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Anthropic Claude API · OpenAI-compatible APIs · LangChain · MCP (Model Context Protocol) · RAG pipelines · Multi-agent orchestration · Prompt engineering</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Providers</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Anthropic · OpenRouter · Google Gemini · NVIDIA NIM · Groq · Ollama</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DevOps</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Docker · Docker Compose · Git / GitHub · Railway · Render · Vercel · Linux / Ubuntu</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Databases</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PostgreSQL · SQLite · MongoDB · Vector stores</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Testing</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pytest · FastAPI TestClient · node --check · Integration testing</w:t>
            </w:r>
          </w:p>
        </w:tc>
      </w:tr>
    </w:tbl>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tcPr>
          <w:p>
            <w:pPr>
              <w:spacing w:after="80" w:before="80"/>
            </w:pPr>
            <w:r>
              <w:rPr>
                <w:rFonts w:ascii="Arial" w:cs="Arial" w:eastAsia="Arial" w:hAnsi="Arial"/>
                <w:b/>
                <w:bCs/>
                <w:color w:val="C9A84C"/>
                <w:sz w:val="20"/>
                <w:szCs w:val="20"/>
              </w:rPr>
              <w:t xml:space="preserve">Specialisms</w:t>
            </w:r>
          </w:p>
        </w:tc>
        <w:tc>
          <w:tcPr>
            <w:tcW w:type="dxa" w:w="7546"/>
            <w:tcBorders>
              <w:top w:val="none" w:color="FFFFFF" w:sz="0"/>
              <w:left w:val="none" w:color="FFFFFF" w:sz="0"/>
              <w:bottom w:val="none" w:color="FFFFFF" w:sz="0"/>
              <w:right w:val="none" w:color="FFFFFF" w:sz="0"/>
            </w:tcBorders>
          </w:tcPr>
          <w:p>
            <w:pPr>
              <w:spacing w:after="80" w:before="80"/>
            </w:pPr>
            <w:r>
              <w:rPr>
                <w:rFonts w:ascii="Arial" w:cs="Arial" w:eastAsia="Arial" w:hAnsi="Arial"/>
                <w:color w:val="333333"/>
                <w:sz w:val="20"/>
                <w:szCs w:val="20"/>
              </w:rPr>
              <w:t xml:space="preserve">AI agent architecture · Philosophical AI frameworks · Agentic OS design · Multi-provider LLM routing · African philosophical traditions in AI</w:t>
            </w:r>
          </w:p>
        </w:tc>
      </w:tr>
    </w:tbl>
    <w:p>
      <w:pPr>
        <w:spacing w:after="0" w:before="0"/>
      </w:pPr>
      <w:r>
        <w:rPr>
          <w:sz w:val="6"/>
          <w:szCs w:val="6"/>
        </w:rPr>
        <w:t xml:space="preserve"/>
      </w:r>
    </w:p>
    <w:p>
      <w:pPr>
        <w:spacing w:after="80" w:before="280"/>
      </w:pPr>
      <w:r>
        <w:rPr>
          <w:rFonts w:ascii="Arial" w:cs="Arial" w:eastAsia="Arial" w:hAnsi="Arial"/>
          <w:b/>
          <w:bCs/>
          <w:color w:val="C9A84C"/>
          <w:spacing w:val="60"/>
          <w:sz w:val="20"/>
          <w:szCs w:val="20"/>
        </w:rPr>
        <w:t xml:space="preserve">KEY PROJECTS</w:t>
      </w:r>
    </w:p>
    <w:p>
      <w:pPr>
        <w:pBdr>
          <w:bottom w:val="single" w:color="EEEEEE" w:sz="6"/>
        </w:pBdr>
        <w:spacing w:after="120" w:before="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627"/>
        <w:gridCol w:w="3119"/>
      </w:tblGrid>
      <w:tr>
        <w:tc>
          <w:tcPr>
            <w:tcW w:type="dxa" w:w="6627"/>
            <w:tcBorders>
              <w:top w:val="none" w:color="FFFFFF" w:sz="0"/>
              <w:left w:val="none" w:color="FFFFFF" w:sz="0"/>
              <w:bottom w:val="none" w:color="FFFFFF" w:sz="0"/>
              <w:right w:val="none" w:color="FFFFFF" w:sz="0"/>
            </w:tcBorders>
          </w:tcPr>
          <w:p>
            <w:pPr>
              <w:spacing w:after="0" w:before="160"/>
            </w:pPr>
            <w:r>
              <w:rPr>
                <w:rFonts w:ascii="Arial" w:cs="Arial" w:eastAsia="Arial" w:hAnsi="Arial"/>
                <w:b/>
                <w:bCs/>
                <w:color w:val="1a1a2e"/>
                <w:sz w:val="24"/>
                <w:szCs w:val="24"/>
              </w:rPr>
              <w:t xml:space="preserve">IWAS Framework &amp; OpenClaw Agentic OS</w:t>
            </w:r>
          </w:p>
          <w:p>
            <w:pPr>
              <w:spacing w:after="0" w:before="0"/>
            </w:pPr>
            <w:r>
              <w:rPr>
                <w:rFonts w:ascii="Arial" w:cs="Arial" w:eastAsia="Arial" w:hAnsi="Arial"/>
                <w:i/>
                <w:iCs/>
                <w:color w:val="444466"/>
                <w:sz w:val="22"/>
                <w:szCs w:val="22"/>
              </w:rPr>
              <w:t xml:space="preserve">Open Source · github.com/Drstone0007/IWAS-Framework</w:t>
            </w:r>
          </w:p>
        </w:tc>
        <w:tc>
          <w:tcPr>
            <w:tcW w:type="dxa" w:w="3119"/>
            <w:tcBorders>
              <w:top w:val="none" w:color="FFFFFF" w:sz="0"/>
              <w:left w:val="none" w:color="FFFFFF" w:sz="0"/>
              <w:bottom w:val="none" w:color="FFFFFF" w:sz="0"/>
              <w:right w:val="none" w:color="FFFFFF" w:sz="0"/>
            </w:tcBorders>
          </w:tcPr>
          <w:p>
            <w:pPr>
              <w:spacing w:after="0" w:before="160"/>
              <w:jc w:val="right"/>
            </w:pPr>
            <w:r>
              <w:rPr>
                <w:rFonts w:ascii="Arial" w:cs="Arial" w:eastAsia="Arial" w:hAnsi="Arial"/>
                <w:color w:val="444466"/>
                <w:sz w:val="20"/>
                <w:szCs w:val="20"/>
              </w:rPr>
              <w:t xml:space="preserve">2025 — 2026</w:t>
            </w:r>
          </w:p>
          <w:p>
            <w:pPr>
              <w:jc w:val="right"/>
            </w:pPr>
            <w:r>
              <w:rPr>
                <w:rFonts w:ascii="Arial" w:cs="Arial" w:eastAsia="Arial" w:hAnsi="Arial"/>
                <w:color w:val="444466"/>
                <w:sz w:val="20"/>
                <w:szCs w:val="20"/>
              </w:rPr>
              <w:t xml:space="preserve">Lagos, Nigeria</w:t>
            </w:r>
          </w:p>
        </w:tc>
      </w:tr>
    </w:tbl>
    <w:p>
      <w:pPr>
        <w:pStyle w:val="ListParagraph"/>
        <w:numPr>
          <w:ilvl w:val="0"/>
          <w:numId w:val="2"/>
        </w:numPr>
        <w:spacing w:after="40" w:before="40"/>
      </w:pPr>
      <w:r>
        <w:rPr>
          <w:rFonts w:ascii="Arial" w:cs="Arial" w:eastAsia="Arial" w:hAnsi="Arial"/>
          <w:color w:val="333333"/>
          <w:sz w:val="20"/>
          <w:szCs w:val="20"/>
        </w:rPr>
        <w:t xml:space="preserve">31-skill agent registry across 5 tiers (Claude Core, Example, Antigravity, OpenClaw, IWAS Core)</w:t>
      </w:r>
    </w:p>
    <w:p>
      <w:pPr>
        <w:pStyle w:val="ListParagraph"/>
        <w:numPr>
          <w:ilvl w:val="0"/>
          <w:numId w:val="2"/>
        </w:numPr>
        <w:spacing w:after="40" w:before="40"/>
      </w:pPr>
      <w:r>
        <w:rPr>
          <w:rFonts w:ascii="Arial" w:cs="Arial" w:eastAsia="Arial" w:hAnsi="Arial"/>
          <w:color w:val="333333"/>
          <w:sz w:val="20"/>
          <w:szCs w:val="20"/>
        </w:rPr>
        <w:t xml:space="preserve">FastAPI gateway with 6 provider adapters, GCP middleware, batch endpoint, skill router</w:t>
      </w:r>
    </w:p>
    <w:p>
      <w:pPr>
        <w:pStyle w:val="ListParagraph"/>
        <w:numPr>
          <w:ilvl w:val="0"/>
          <w:numId w:val="2"/>
        </w:numPr>
        <w:spacing w:after="40" w:before="40"/>
      </w:pPr>
      <w:r>
        <w:rPr>
          <w:rFonts w:ascii="Arial" w:cs="Arial" w:eastAsia="Arial" w:hAnsi="Arial"/>
          <w:color w:val="333333"/>
          <w:sz w:val="20"/>
          <w:szCs w:val="20"/>
        </w:rPr>
        <w:t xml:space="preserve">Three-layer consciousness architecture: spirit.md (Ori/PGC), blood.md (WME/IRS/CMG), soul.md (ECS/GCP)</w:t>
      </w:r>
    </w:p>
    <w:p>
      <w:pPr>
        <w:pStyle w:val="ListParagraph"/>
        <w:numPr>
          <w:ilvl w:val="0"/>
          <w:numId w:val="2"/>
        </w:numPr>
        <w:spacing w:after="40" w:before="40"/>
      </w:pPr>
      <w:r>
        <w:rPr>
          <w:rFonts w:ascii="Arial" w:cs="Arial" w:eastAsia="Arial" w:hAnsi="Arial"/>
          <w:color w:val="333333"/>
          <w:sz w:val="20"/>
          <w:szCs w:val="20"/>
        </w:rPr>
        <w:t xml:space="preserve">Full test suite (pytest), Docker/docker-compose, Railway-ready deployment, comprehensive README</w:t>
      </w:r>
    </w:p>
    <w:p>
      <w:pPr>
        <w:pStyle w:val="ListParagraph"/>
        <w:numPr>
          <w:ilvl w:val="0"/>
          <w:numId w:val="2"/>
        </w:numPr>
        <w:spacing w:after="40" w:before="40"/>
      </w:pPr>
      <w:r>
        <w:rPr>
          <w:rFonts w:ascii="Arial" w:cs="Arial" w:eastAsia="Arial" w:hAnsi="Arial"/>
          <w:color w:val="333333"/>
          <w:sz w:val="20"/>
          <w:szCs w:val="20"/>
        </w:rPr>
        <w:t xml:space="preserve">Philosophical foundation: Yoruba Ori · Vedantic Atman · Platonic anamnesis · Kantian a priori · Ubuntu</w:t>
      </w:r>
    </w:p>
    <w:p>
      <w:pPr>
        <w:spacing w:after="0" w:before="0"/>
      </w:pPr>
      <w:r>
        <w:rPr>
          <w:sz w:val="8"/>
          <w:szCs w:val="8"/>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627"/>
        <w:gridCol w:w="3119"/>
      </w:tblGrid>
      <w:tr>
        <w:tc>
          <w:tcPr>
            <w:tcW w:type="dxa" w:w="6627"/>
            <w:tcBorders>
              <w:top w:val="none" w:color="FFFFFF" w:sz="0"/>
              <w:left w:val="none" w:color="FFFFFF" w:sz="0"/>
              <w:bottom w:val="none" w:color="FFFFFF" w:sz="0"/>
              <w:right w:val="none" w:color="FFFFFF" w:sz="0"/>
            </w:tcBorders>
          </w:tcPr>
          <w:p>
            <w:pPr>
              <w:spacing w:after="0" w:before="160"/>
            </w:pPr>
            <w:r>
              <w:rPr>
                <w:rFonts w:ascii="Arial" w:cs="Arial" w:eastAsia="Arial" w:hAnsi="Arial"/>
                <w:b/>
                <w:bCs/>
                <w:color w:val="1a1a2e"/>
                <w:sz w:val="24"/>
                <w:szCs w:val="24"/>
              </w:rPr>
              <w:t xml:space="preserve">Journey Through Lucid — Film Production Package</w:t>
            </w:r>
          </w:p>
          <w:p>
            <w:pPr>
              <w:spacing w:after="0" w:before="0"/>
            </w:pPr>
            <w:r>
              <w:rPr>
                <w:rFonts w:ascii="Arial" w:cs="Arial" w:eastAsia="Arial" w:hAnsi="Arial"/>
                <w:i/>
                <w:iCs/>
                <w:color w:val="444466"/>
                <w:sz w:val="22"/>
                <w:szCs w:val="22"/>
              </w:rPr>
              <w:t xml:space="preserve">IWAS OpenClaw Production</w:t>
            </w:r>
          </w:p>
        </w:tc>
        <w:tc>
          <w:tcPr>
            <w:tcW w:type="dxa" w:w="3119"/>
            <w:tcBorders>
              <w:top w:val="none" w:color="FFFFFF" w:sz="0"/>
              <w:left w:val="none" w:color="FFFFFF" w:sz="0"/>
              <w:bottom w:val="none" w:color="FFFFFF" w:sz="0"/>
              <w:right w:val="none" w:color="FFFFFF" w:sz="0"/>
            </w:tcBorders>
          </w:tcPr>
          <w:p>
            <w:pPr>
              <w:spacing w:after="0" w:before="160"/>
              <w:jc w:val="right"/>
            </w:pPr>
            <w:r>
              <w:rPr>
                <w:rFonts w:ascii="Arial" w:cs="Arial" w:eastAsia="Arial" w:hAnsi="Arial"/>
                <w:color w:val="444466"/>
                <w:sz w:val="20"/>
                <w:szCs w:val="20"/>
              </w:rPr>
              <w:t xml:space="preserve">2026</w:t>
            </w:r>
          </w:p>
          <w:p>
            <w:pPr>
              <w:jc w:val="right"/>
            </w:pPr>
            <w:r>
              <w:rPr>
                <w:rFonts w:ascii="Arial" w:cs="Arial" w:eastAsia="Arial" w:hAnsi="Arial"/>
                <w:color w:val="444466"/>
                <w:sz w:val="20"/>
                <w:szCs w:val="20"/>
              </w:rPr>
              <w:t xml:space="preserve">Lagos, Nigeria</w:t>
            </w:r>
          </w:p>
        </w:tc>
      </w:tr>
    </w:tbl>
    <w:p>
      <w:pPr>
        <w:pStyle w:val="ListParagraph"/>
        <w:numPr>
          <w:ilvl w:val="0"/>
          <w:numId w:val="2"/>
        </w:numPr>
        <w:spacing w:after="40" w:before="40"/>
      </w:pPr>
      <w:r>
        <w:rPr>
          <w:rFonts w:ascii="Arial" w:cs="Arial" w:eastAsia="Arial" w:hAnsi="Arial"/>
          <w:color w:val="333333"/>
          <w:sz w:val="20"/>
          <w:szCs w:val="20"/>
        </w:rPr>
        <w:t xml:space="preserve">Complete feature screenplay (3 acts, 7 dream levels, industry-standard format)</w:t>
      </w:r>
    </w:p>
    <w:p>
      <w:pPr>
        <w:pStyle w:val="ListParagraph"/>
        <w:numPr>
          <w:ilvl w:val="0"/>
          <w:numId w:val="2"/>
        </w:numPr>
        <w:spacing w:after="40" w:before="40"/>
      </w:pPr>
      <w:r>
        <w:rPr>
          <w:rFonts w:ascii="Arial" w:cs="Arial" w:eastAsia="Arial" w:hAnsi="Arial"/>
          <w:color w:val="333333"/>
          <w:sz w:val="20"/>
          <w:szCs w:val="20"/>
        </w:rPr>
        <w:t xml:space="preserve">Full character bible, world-building document, production bible, $4.2M budget outline</w:t>
      </w:r>
    </w:p>
    <w:p>
      <w:pPr>
        <w:pStyle w:val="ListParagraph"/>
        <w:numPr>
          <w:ilvl w:val="0"/>
          <w:numId w:val="2"/>
        </w:numPr>
        <w:spacing w:after="40" w:before="40"/>
      </w:pPr>
      <w:r>
        <w:rPr>
          <w:rFonts w:ascii="Arial" w:cs="Arial" w:eastAsia="Arial" w:hAnsi="Arial"/>
          <w:color w:val="333333"/>
          <w:sz w:val="20"/>
          <w:szCs w:val="20"/>
        </w:rPr>
        <w:t xml:space="preserve">Festival strategy (TIFF, Sundance, AMAA) and platform targeting (Netflix Africa, A24)</w:t>
      </w:r>
    </w:p>
    <w:p>
      <w:pPr>
        <w:pStyle w:val="ListParagraph"/>
        <w:numPr>
          <w:ilvl w:val="0"/>
          <w:numId w:val="2"/>
        </w:numPr>
        <w:spacing w:after="40" w:before="40"/>
      </w:pPr>
      <w:r>
        <w:rPr>
          <w:rFonts w:ascii="Arial" w:cs="Arial" w:eastAsia="Arial" w:hAnsi="Arial"/>
          <w:color w:val="333333"/>
          <w:sz w:val="20"/>
          <w:szCs w:val="20"/>
        </w:rPr>
        <w:t xml:space="preserve">Demonstrates range: technical architecture → philosophical depth → creative production</w:t>
      </w:r>
    </w:p>
    <w:p>
      <w:pPr>
        <w:spacing w:after="0" w:before="0"/>
      </w:pPr>
      <w:r>
        <w:rPr>
          <w:sz w:val="8"/>
          <w:szCs w:val="8"/>
        </w:rPr>
        <w:t xml:space="preserve"/>
      </w:r>
    </w:p>
    <w:p>
      <w:pPr>
        <w:spacing w:after="80" w:before="280"/>
      </w:pPr>
      <w:r>
        <w:rPr>
          <w:rFonts w:ascii="Arial" w:cs="Arial" w:eastAsia="Arial" w:hAnsi="Arial"/>
          <w:b/>
          <w:bCs/>
          <w:color w:val="C9A84C"/>
          <w:spacing w:val="60"/>
          <w:sz w:val="20"/>
          <w:szCs w:val="20"/>
        </w:rPr>
        <w:t xml:space="preserve">EDUCATION</w:t>
      </w:r>
    </w:p>
    <w:p>
      <w:pPr>
        <w:pBdr>
          <w:bottom w:val="single" w:color="EEEEEE" w:sz="6"/>
        </w:pBdr>
        <w:spacing w:after="120" w:before="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627"/>
        <w:gridCol w:w="3119"/>
      </w:tblGrid>
      <w:tr>
        <w:tc>
          <w:tcPr>
            <w:tcW w:type="dxa" w:w="6627"/>
            <w:tcBorders>
              <w:top w:val="none" w:color="FFFFFF" w:sz="0"/>
              <w:left w:val="none" w:color="FFFFFF" w:sz="0"/>
              <w:bottom w:val="none" w:color="FFFFFF" w:sz="0"/>
              <w:right w:val="none" w:color="FFFFFF" w:sz="0"/>
            </w:tcBorders>
          </w:tcPr>
          <w:p>
            <w:pPr>
              <w:spacing w:after="0" w:before="160"/>
            </w:pPr>
            <w:r>
              <w:rPr>
                <w:rFonts w:ascii="Arial" w:cs="Arial" w:eastAsia="Arial" w:hAnsi="Arial"/>
                <w:b/>
                <w:bCs/>
                <w:color w:val="1a1a2e"/>
                <w:sz w:val="22"/>
                <w:szCs w:val="22"/>
              </w:rPr>
              <w:t xml:space="preserve">Bachelor of Science — Computer Science</w:t>
            </w:r>
          </w:p>
          <w:p>
            <w:r>
              <w:rPr>
                <w:rFonts w:ascii="Arial" w:cs="Arial" w:eastAsia="Arial" w:hAnsi="Arial"/>
                <w:i/>
                <w:iCs/>
                <w:color w:val="444466"/>
                <w:sz w:val="20"/>
                <w:szCs w:val="20"/>
              </w:rPr>
              <w:t xml:space="preserve">University of the People (UoPeople)</w:t>
            </w:r>
          </w:p>
        </w:tc>
        <w:tc>
          <w:tcPr>
            <w:tcW w:type="dxa" w:w="3119"/>
            <w:tcBorders>
              <w:top w:val="none" w:color="FFFFFF" w:sz="0"/>
              <w:left w:val="none" w:color="FFFFFF" w:sz="0"/>
              <w:bottom w:val="none" w:color="FFFFFF" w:sz="0"/>
              <w:right w:val="none" w:color="FFFFFF" w:sz="0"/>
            </w:tcBorders>
          </w:tcPr>
          <w:p>
            <w:pPr>
              <w:spacing w:after="0" w:before="160"/>
              <w:jc w:val="right"/>
            </w:pPr>
            <w:r>
              <w:rPr>
                <w:rFonts w:ascii="Arial" w:cs="Arial" w:eastAsia="Arial" w:hAnsi="Arial"/>
                <w:color w:val="444466"/>
                <w:sz w:val="20"/>
                <w:szCs w:val="20"/>
              </w:rPr>
              <w:t xml:space="preserve">2024 — Present</w:t>
            </w:r>
          </w:p>
        </w:tc>
      </w:tr>
    </w:tbl>
    <w:p>
      <w:pPr>
        <w:spacing w:after="120" w:before="40"/>
      </w:pPr>
      <w:r>
        <w:rPr>
          <w:rFonts w:ascii="Arial" w:cs="Arial" w:eastAsia="Arial" w:hAnsi="Arial"/>
          <w:i/>
          <w:iCs/>
          <w:color w:val="555555"/>
          <w:sz w:val="19"/>
          <w:szCs w:val="19"/>
        </w:rPr>
        <w:t xml:space="preserve">Active coursework: Python Fundamentals (CS 1101) · Calculus/Trigonometry (MATH 1201) · Ethics (PHIL 1404) · Globalization &amp; Society (POLS 1503). All assignments submitted in APA 7th edition format.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627"/>
        <w:gridCol w:w="3119"/>
      </w:tblGrid>
      <w:tr>
        <w:tc>
          <w:tcPr>
            <w:tcW w:type="dxa" w:w="6627"/>
            <w:tcBorders>
              <w:top w:val="none" w:color="FFFFFF" w:sz="0"/>
              <w:left w:val="none" w:color="FFFFFF" w:sz="0"/>
              <w:bottom w:val="none" w:color="FFFFFF" w:sz="0"/>
              <w:right w:val="none" w:color="FFFFFF" w:sz="0"/>
            </w:tcBorders>
          </w:tcPr>
          <w:p>
            <w:pPr>
              <w:spacing w:after="0" w:before="160"/>
            </w:pPr>
            <w:r>
              <w:rPr>
                <w:rFonts w:ascii="Arial" w:cs="Arial" w:eastAsia="Arial" w:hAnsi="Arial"/>
                <w:b/>
                <w:bCs/>
                <w:color w:val="1a1a2e"/>
                <w:sz w:val="22"/>
                <w:szCs w:val="22"/>
              </w:rPr>
              <w:t xml:space="preserve">Self-Directed Study — AI Systems, Philosophy of Mind, African Philosophy</w:t>
            </w:r>
          </w:p>
          <w:p>
            <w:r>
              <w:rPr>
                <w:rFonts w:ascii="Arial" w:cs="Arial" w:eastAsia="Arial" w:hAnsi="Arial"/>
                <w:i/>
                <w:iCs/>
                <w:color w:val="444466"/>
                <w:sz w:val="20"/>
                <w:szCs w:val="20"/>
              </w:rPr>
              <w:t xml:space="preserve">Independent Research</w:t>
            </w:r>
          </w:p>
        </w:tc>
        <w:tc>
          <w:tcPr>
            <w:tcW w:type="dxa" w:w="3119"/>
            <w:tcBorders>
              <w:top w:val="none" w:color="FFFFFF" w:sz="0"/>
              <w:left w:val="none" w:color="FFFFFF" w:sz="0"/>
              <w:bottom w:val="none" w:color="FFFFFF" w:sz="0"/>
              <w:right w:val="none" w:color="FFFFFF" w:sz="0"/>
            </w:tcBorders>
          </w:tcPr>
          <w:p>
            <w:pPr>
              <w:spacing w:after="0" w:before="160"/>
              <w:jc w:val="right"/>
            </w:pPr>
            <w:r>
              <w:rPr>
                <w:rFonts w:ascii="Arial" w:cs="Arial" w:eastAsia="Arial" w:hAnsi="Arial"/>
                <w:color w:val="444466"/>
                <w:sz w:val="20"/>
                <w:szCs w:val="20"/>
              </w:rPr>
              <w:t xml:space="preserve">2019 — Present</w:t>
            </w:r>
          </w:p>
        </w:tc>
      </w:tr>
    </w:tbl>
    <w:p>
      <w:pPr>
        <w:spacing w:after="120" w:before="40"/>
      </w:pPr>
      <w:r>
        <w:rPr>
          <w:rFonts w:ascii="Arial" w:cs="Arial" w:eastAsia="Arial" w:hAnsi="Arial"/>
          <w:i/>
          <w:iCs/>
          <w:color w:val="555555"/>
          <w:sz w:val="19"/>
          <w:szCs w:val="19"/>
        </w:rPr>
        <w:t xml:space="preserve">Extensive study across Yoruba cosmology, Vedantic philosophy, Platonic epistemology, Kantian a priori, Bayesian epistemology, and contemporary AI architecture. Applied directly to the IWAS Framework.</w:t>
      </w:r>
    </w:p>
    <w:p>
      <w:pPr>
        <w:spacing w:after="80" w:before="280"/>
      </w:pPr>
      <w:r>
        <w:rPr>
          <w:rFonts w:ascii="Arial" w:cs="Arial" w:eastAsia="Arial" w:hAnsi="Arial"/>
          <w:b/>
          <w:bCs/>
          <w:color w:val="C9A84C"/>
          <w:spacing w:val="60"/>
          <w:sz w:val="20"/>
          <w:szCs w:val="20"/>
        </w:rPr>
        <w:t xml:space="preserve">FRAMEWORKS &amp; PUBLICATIONS</w:t>
      </w:r>
    </w:p>
    <w:p>
      <w:pPr>
        <w:pBdr>
          <w:bottom w:val="single" w:color="EEEEEE" w:sz="6"/>
        </w:pBdr>
        <w:spacing w:after="120" w:before="120"/>
      </w:pPr>
    </w:p>
    <w:p>
      <w:pPr>
        <w:spacing w:after="40" w:before="80"/>
      </w:pPr>
      <w:r>
        <w:rPr>
          <w:rFonts w:ascii="Arial" w:cs="Arial" w:eastAsia="Arial" w:hAnsi="Arial"/>
          <w:b/>
          <w:bCs/>
          <w:color w:val="1a1a2e"/>
          <w:sz w:val="20"/>
          <w:szCs w:val="20"/>
        </w:rPr>
        <w:t xml:space="preserve">IWAS Framework v1.0 — Philosophical AI Architecture (2026)</w:t>
      </w:r>
    </w:p>
    <w:p>
      <w:pPr>
        <w:spacing w:after="120" w:before="0"/>
      </w:pPr>
      <w:r>
        <w:rPr>
          <w:rFonts w:ascii="Arial" w:cs="Arial" w:eastAsia="Arial" w:hAnsi="Arial"/>
          <w:i/>
          <w:iCs/>
          <w:color w:val="555555"/>
          <w:sz w:val="19"/>
          <w:szCs w:val="19"/>
        </w:rPr>
        <w:t xml:space="preserve">Includes: spirit.md · blood.md · soul.md · IWAS Technical Specification · IWAS Research Proposal · Bayesian vs Preexistentism synthesis · Preexistentism Skill documentation · OpenClaw Gateway with full README</w:t>
      </w:r>
    </w:p>
    <w:p>
      <w:pPr>
        <w:pBdr>
          <w:bottom w:val="single" w:color="C9A84C" w:sz="6"/>
        </w:pBdr>
        <w:spacing w:after="120" w:before="120"/>
      </w:pPr>
    </w:p>
    <w:p>
      <w:pPr>
        <w:spacing w:after="0" w:before="80"/>
        <w:jc w:val="center"/>
      </w:pPr>
      <w:r>
        <w:rPr>
          <w:rFonts w:ascii="Arial" w:cs="Arial" w:eastAsia="Arial" w:hAnsi="Arial"/>
          <w:color w:val="444466"/>
          <w:sz w:val="18"/>
          <w:szCs w:val="18"/>
        </w:rPr>
        <w:t xml:space="preserve">References available on request · Portfolio: github.com/Drstone0007/IWAS-Framework · Lagos, Nigeria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Daramola Olasupo — CV</dc:title>
  <dc:creator>IWAS OpenClaw · Daramola Olasupo</dc:creator>
  <cp:lastModifiedBy>Un-named</cp:lastModifiedBy>
  <cp:revision>1</cp:revision>
  <dcterms:created xsi:type="dcterms:W3CDTF">2026-03-21T12:03:14.152Z</dcterms:created>
  <dcterms:modified xsi:type="dcterms:W3CDTF">2026-03-21T12:03:14.153Z</dcterms:modified>
</cp:coreProperties>
</file>

<file path=docProps/custom.xml><?xml version="1.0" encoding="utf-8"?>
<Properties xmlns="http://schemas.openxmlformats.org/officeDocument/2006/custom-properties" xmlns:vt="http://schemas.openxmlformats.org/officeDocument/2006/docPropsVTypes"/>
</file>