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13E" w:val="clear"/>
        <w:spacing w:before="600" w:after="80"/>
      </w:pPr>
      <w:r>
        <w:rPr>
          <w:rFonts w:ascii="Arial" w:cs="Arial" w:eastAsia="Arial" w:hAnsi="Arial"/>
          <w:b/>
          <w:bCs/>
          <w:color w:val="00B4D8"/>
          <w:sz w:val="72"/>
          <w:szCs w:val="72"/>
        </w:rPr>
        <w:t xml:space="preserve">  VOLTEX</w:t>
      </w:r>
    </w:p>
    <w:p>
      <w:pPr>
        <w:shd w:fill="16213E" w:val="clear"/>
        <w:spacing w:before="0" w:after="80"/>
      </w:pPr>
      <w:r>
        <w:rPr>
          <w:rFonts w:ascii="Arial" w:cs="Arial" w:eastAsia="Arial" w:hAnsi="Arial"/>
          <w:color w:val="F8F9FA"/>
          <w:sz w:val="28"/>
          <w:szCs w:val="28"/>
        </w:rPr>
        <w:t xml:space="preserve">  Neural LSM Core  +  Export Utility</w:t>
      </w:r>
    </w:p>
    <w:p>
      <w:pPr>
        <w:shd w:fill="16213E" w:val="clear"/>
        <w:spacing w:before="0" w:after="400"/>
      </w:pPr>
      <w:r>
        <w:rPr>
          <w:rFonts w:ascii="Arial" w:cs="Arial" w:eastAsia="Arial" w:hAnsi="Arial"/>
          <w:color w:val="ADB5BD"/>
          <w:sz w:val="22"/>
          <w:szCs w:val="22"/>
        </w:rPr>
        <w:t xml:space="preserve">  Technical Reference &amp; User Guide</w:t>
      </w:r>
    </w:p>
    <w:p>
      <w:pPr>
        <w:shd w:fill="16213E" w:val="clear"/>
        <w:spacing w:before="0" w:after="0"/>
      </w:pPr>
      <w:r>
        <w:rPr>
          <w:rFonts w:ascii="Courier New" w:cs="Courier New" w:eastAsia="Courier New" w:hAnsi="Courier New"/>
          <w:color w:val="533483"/>
          <w:sz w:val="18"/>
          <w:szCs w:val="18"/>
        </w:rPr>
        <w:t xml:space="preserve">  voltex_paged.cpp   ·   vtx_export.cpp   ·   vtx_test.cpp</w:t>
      </w:r>
    </w:p>
    <w:p>
      <w:pPr>
        <w:shd w:fill="16213E" w:val="clear"/>
        <w:spacing w:before="40" w:after="600"/>
      </w:pPr>
      <w:r>
        <w:rPr>
          <w:rFonts w:ascii="Arial" w:cs="Arial" w:eastAsia="Arial" w:hAnsi="Arial"/>
          <w:color w:val="16213E"/>
          <w:sz w:val="18"/>
          <w:szCs w:val="18"/>
        </w:rPr>
        <w:t xml:space="preserve"/>
      </w:r>
    </w:p>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1.  What is Voltex?</w:t>
      </w:r>
    </w:p>
    <w:p>
      <w:pPr>
        <w:spacing w:before="80" w:after="100"/>
      </w:pPr>
      <w:r>
        <w:rPr>
          <w:rFonts w:ascii="Arial" w:cs="Arial" w:eastAsia="Arial" w:hAnsi="Arial"/>
          <w:color w:val="495057"/>
          <w:sz w:val="22"/>
          <w:szCs w:val="22"/>
        </w:rPr>
        <w:t xml:space="preserve">Voltex is a content-addressed, decay-aware memory store implemented as an interactive command-line system. It ingests arbitrary text strings, shreds them into cryptographic leaf nodes, and assembles them into a Merkle DAG (Directed Acyclic Graph) where every node's identity is the SHA-256 hash of its children. Identical substrings from completely independent ingestion paths are automatically deduplicated — they collapse to the same node in the graph.</w:t>
      </w:r>
    </w:p>
    <w:p>
      <w:pPr>
        <w:spacing w:before="120" w:after="0"/>
      </w:pPr>
      <w:r>
        <w:t xml:space="preserve"/>
      </w:r>
    </w:p>
    <w:p>
      <w:pPr>
        <w:spacing w:before="80" w:after="100"/>
      </w:pPr>
      <w:r>
        <w:rPr>
          <w:rFonts w:ascii="Arial" w:cs="Arial" w:eastAsia="Arial" w:hAnsi="Arial"/>
          <w:color w:val="495057"/>
          <w:sz w:val="22"/>
          <w:szCs w:val="22"/>
        </w:rPr>
        <w:t xml:space="preserve">Three properties make Voltex distinct from a conventional key-value store or text index:</w:t>
      </w:r>
    </w:p>
    <w:p>
      <w:pPr>
        <w:spacing w:before="60" w:after="0"/>
      </w:pPr>
      <w:r>
        <w:t xml:space="preserve"/>
      </w:r>
    </w:p>
    <w:p>
      <w:pPr>
        <w:pStyle w:val="ListParagraph"/>
        <w:numPr>
          <w:ilvl w:val="0"/>
          <w:numId w:val="2"/>
        </w:numPr>
        <w:spacing w:before="60" w:after="60"/>
        <w:ind w:left="360" w:hanging="260"/>
      </w:pPr>
      <w:r>
        <w:rPr>
          <w:rFonts w:ascii="Arial" w:cs="Arial" w:eastAsia="Arial" w:hAnsi="Arial"/>
          <w:b/>
          <w:bCs/>
          <w:color w:val="1A1A2E"/>
          <w:sz w:val="22"/>
          <w:szCs w:val="22"/>
        </w:rPr>
        <w:t xml:space="preserve">Content addressing. </w:t>
      </w:r>
      <w:r>
        <w:rPr>
          <w:rFonts w:ascii="Arial" w:cs="Arial" w:eastAsia="Arial" w:hAnsi="Arial"/>
          <w:color w:val="495057"/>
          <w:sz w:val="22"/>
          <w:szCs w:val="22"/>
        </w:rPr>
        <w:t xml:space="preserve">A string's identity is a deterministic 64-character hex Root ID derived from its structure. The same input always produces the same Root ID, regardless of when or how many times it was ingested.</w:t>
      </w:r>
    </w:p>
    <w:p>
      <w:pPr>
        <w:pStyle w:val="ListParagraph"/>
        <w:numPr>
          <w:ilvl w:val="0"/>
          <w:numId w:val="2"/>
        </w:numPr>
        <w:spacing w:before="60" w:after="60"/>
        <w:ind w:left="360" w:hanging="260"/>
      </w:pPr>
      <w:r>
        <w:rPr>
          <w:rFonts w:ascii="Arial" w:cs="Arial" w:eastAsia="Arial" w:hAnsi="Arial"/>
          <w:b/>
          <w:bCs/>
          <w:color w:val="1A1A2E"/>
          <w:sz w:val="22"/>
          <w:szCs w:val="22"/>
        </w:rPr>
        <w:t xml:space="preserve">Structural deduplication. </w:t>
      </w:r>
      <w:r>
        <w:rPr>
          <w:rFonts w:ascii="Arial" w:cs="Arial" w:eastAsia="Arial" w:hAnsi="Arial"/>
          <w:color w:val="495057"/>
          <w:sz w:val="22"/>
          <w:szCs w:val="22"/>
        </w:rPr>
        <w:t xml:space="preserve">Two strings sharing a common substring share the actual nodes that encode that substring. Storage cost grows with unique content, not with ingestion volume.</w:t>
      </w:r>
    </w:p>
    <w:p>
      <w:pPr>
        <w:pStyle w:val="ListParagraph"/>
        <w:numPr>
          <w:ilvl w:val="0"/>
          <w:numId w:val="2"/>
        </w:numPr>
        <w:spacing w:before="60" w:after="60"/>
        <w:ind w:left="360" w:hanging="260"/>
      </w:pPr>
      <w:r>
        <w:rPr>
          <w:rFonts w:ascii="Arial" w:cs="Arial" w:eastAsia="Arial" w:hAnsi="Arial"/>
          <w:b/>
          <w:bCs/>
          <w:color w:val="1A1A2E"/>
          <w:sz w:val="22"/>
          <w:szCs w:val="22"/>
        </w:rPr>
        <w:t xml:space="preserve">Vitality decay. </w:t>
      </w:r>
      <w:r>
        <w:rPr>
          <w:rFonts w:ascii="Arial" w:cs="Arial" w:eastAsia="Arial" w:hAnsi="Arial"/>
          <w:color w:val="495057"/>
          <w:sz w:val="22"/>
          <w:szCs w:val="22"/>
        </w:rPr>
        <w:t xml:space="preserve">Every node carries a floating-point vitality score. Nodes that are not accessed decay toward zero across DREAM cycles and are eventually purged. Frequently-accessed or explicitly pinned nodes survive indefinitely.</w:t>
      </w:r>
    </w:p>
    <w:p>
      <w:pPr>
        <w:spacing w:before="120" w:after="0"/>
      </w:pPr>
      <w:r>
        <w:t xml:space="preserve"/>
      </w:r>
    </w:p>
    <w:p>
      <w:pPr>
        <w:spacing w:before="80" w:after="100"/>
      </w:pPr>
      <w:r>
        <w:rPr>
          <w:rFonts w:ascii="Arial" w:cs="Arial" w:eastAsia="Arial" w:hAnsi="Arial"/>
          <w:color w:val="495057"/>
          <w:sz w:val="22"/>
          <w:szCs w:val="22"/>
        </w:rPr>
        <w:t xml:space="preserve">The system is split across two binaries and one test harness:</w:t>
      </w:r>
    </w:p>
    <w:p>
      <w:pPr>
        <w:spacing w:before="60" w:after="0"/>
      </w:pPr>
      <w:r>
        <w:t xml:space="preserve"/>
      </w:r>
    </w:p>
    <w:p>
      <w:pPr>
        <w:pStyle w:val="ListParagraph"/>
        <w:numPr>
          <w:ilvl w:val="0"/>
          <w:numId w:val="2"/>
        </w:numPr>
        <w:spacing w:before="60" w:after="60"/>
        <w:ind w:left="360" w:hanging="260"/>
      </w:pPr>
      <w:r>
        <w:rPr>
          <w:rFonts w:ascii="Courier New" w:cs="Courier New" w:eastAsia="Courier New" w:hAnsi="Courier New"/>
          <w:b/>
          <w:bCs/>
          <w:color w:val="0F3460"/>
          <w:sz w:val="20"/>
          <w:szCs w:val="20"/>
        </w:rPr>
        <w:t xml:space="preserve">voltex_paged.cpp</w:t>
      </w:r>
      <w:r>
        <w:rPr>
          <w:rFonts w:ascii="Arial" w:cs="Arial" w:eastAsia="Arial" w:hAnsi="Arial"/>
          <w:color w:val="495057"/>
          <w:sz w:val="22"/>
          <w:szCs w:val="22"/>
        </w:rPr>
        <w:t xml:space="preserve"> — The live vault. Interactive REPL with full ingestion, retrieval, decay, and surgery commands.</w:t>
      </w:r>
    </w:p>
    <w:p>
      <w:pPr>
        <w:pStyle w:val="ListParagraph"/>
        <w:numPr>
          <w:ilvl w:val="0"/>
          <w:numId w:val="2"/>
        </w:numPr>
        <w:spacing w:before="60" w:after="60"/>
        <w:ind w:left="360" w:hanging="260"/>
      </w:pPr>
      <w:r>
        <w:rPr>
          <w:rFonts w:ascii="Courier New" w:cs="Courier New" w:eastAsia="Courier New" w:hAnsi="Courier New"/>
          <w:b/>
          <w:bCs/>
          <w:color w:val="0F3460"/>
          <w:sz w:val="20"/>
          <w:szCs w:val="20"/>
        </w:rPr>
        <w:t xml:space="preserve">vtx_export.cpp</w:t>
      </w:r>
      <w:r>
        <w:rPr>
          <w:rFonts w:ascii="Arial" w:cs="Arial" w:eastAsia="Arial" w:hAnsi="Arial"/>
          <w:color w:val="495057"/>
          <w:sz w:val="22"/>
          <w:szCs w:val="22"/>
        </w:rPr>
        <w:t xml:space="preserve">   — The export utility. Converts the vault's paged binary files into a compact portable snapshot and back.</w:t>
      </w:r>
    </w:p>
    <w:p>
      <w:pPr>
        <w:pStyle w:val="ListParagraph"/>
        <w:numPr>
          <w:ilvl w:val="0"/>
          <w:numId w:val="2"/>
        </w:numPr>
        <w:spacing w:before="60" w:after="60"/>
        <w:ind w:left="360" w:hanging="260"/>
      </w:pPr>
      <w:r>
        <w:rPr>
          <w:rFonts w:ascii="Courier New" w:cs="Courier New" w:eastAsia="Courier New" w:hAnsi="Courier New"/>
          <w:b/>
          <w:bCs/>
          <w:color w:val="0F3460"/>
          <w:sz w:val="20"/>
          <w:szCs w:val="20"/>
        </w:rPr>
        <w:t xml:space="preserve">vtx_test.cpp</w:t>
      </w:r>
      <w:r>
        <w:rPr>
          <w:rFonts w:ascii="Arial" w:cs="Arial" w:eastAsia="Arial" w:hAnsi="Arial"/>
          <w:color w:val="495057"/>
          <w:sz w:val="22"/>
          <w:szCs w:val="22"/>
        </w:rPr>
        <w:t xml:space="preserve">      — The test harness. Drives both binaries to verify deduplication, decay, persistence, and export portability.</w:t>
      </w:r>
    </w:p>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2.  Architecture Overview</w:t>
      </w:r>
    </w:p>
    <w:p>
      <w:pPr>
        <w:pStyle w:val="Heading2"/>
        <w:spacing w:before="300" w:after="120"/>
      </w:pPr>
      <w:r>
        <w:rPr>
          <w:rFonts w:ascii="Arial" w:cs="Arial" w:eastAsia="Arial" w:hAnsi="Arial"/>
          <w:b/>
          <w:bCs/>
          <w:color w:val="0F3460"/>
          <w:sz w:val="24"/>
          <w:szCs w:val="24"/>
        </w:rPr>
        <w:t xml:space="preserve">2.1  The Paged Memory Model</w:t>
      </w:r>
    </w:p>
    <w:p>
      <w:pPr>
        <w:spacing w:before="80" w:after="100"/>
      </w:pPr>
      <w:r>
        <w:rPr>
          <w:rFonts w:ascii="Arial" w:cs="Arial" w:eastAsia="Arial" w:hAnsi="Arial"/>
          <w:color w:val="495057"/>
          <w:sz w:val="22"/>
          <w:szCs w:val="22"/>
        </w:rPr>
        <w:t xml:space="preserve">Voltex separates node data into two layers with different residency policies: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Layer</w:t>
            </w:r>
          </w:p>
        </w:tc>
        <w:tc>
          <w:tcPr>
            <w:tcW w:type="dxa" w:w="22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File</w:t>
            </w:r>
          </w:p>
        </w:tc>
        <w:tc>
          <w:tcPr>
            <w:tcW w:type="dxa" w:w="536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Contents &amp; Policy</w:t>
            </w:r>
          </w:p>
        </w:tc>
      </w:tr>
      <w:tr>
        <w:tc>
          <w:tcPr>
            <w:tcW w:type="dxa" w:w="18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NodeMeta</w:t>
            </w:r>
          </w:p>
        </w:tc>
        <w:tc>
          <w:tcPr>
            <w:tcW w:type="dxa" w:w="22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Courier New" w:cs="Courier New" w:eastAsia="Courier New" w:hAnsi="Courier New"/>
                <w:color w:val="533483"/>
                <w:sz w:val="20"/>
                <w:szCs w:val="20"/>
              </w:rPr>
              <w:t xml:space="preserve">vault.meta</w:t>
            </w:r>
          </w:p>
        </w:tc>
        <w:tc>
          <w:tcPr>
            <w:tcW w:type="dxa" w:w="53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Always in RAM. Identity (HexID), child references, vitality, pin flag, dendrite list. ~120 bytes per node. All graph traversal and decay runs against this layer only — zero disk I/O.</w:t>
            </w:r>
          </w:p>
        </w:tc>
      </w:tr>
      <w:tr>
        <w:tc>
          <w:tcPr>
            <w:tcW w:type="dxa" w:w="1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NodeBlob</w:t>
            </w:r>
          </w:p>
        </w:tc>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Courier New" w:cs="Courier New" w:eastAsia="Courier New" w:hAnsi="Courier New"/>
                <w:color w:val="533483"/>
                <w:sz w:val="20"/>
                <w:szCs w:val="20"/>
              </w:rPr>
              <w:t xml:space="preserve">vault.blob</w:t>
            </w:r>
          </w:p>
        </w:tc>
        <w:tc>
          <w:tcPr>
            <w:tcW w:type="dxa" w:w="53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Append-only disk log. Raw lexeme text for ATOM nodes. Loaded on demand via LRU blob cache (default: 4096 hot blobs). Only accessed by UNROLL, AUDIT, and HUNT — never by DREAM.</w:t>
            </w:r>
          </w:p>
        </w:tc>
      </w:tr>
    </w:tbl>
    <w:p>
      <w:pPr>
        <w:spacing w:before="120" w:after="0"/>
      </w:pPr>
      <w:r>
        <w:t xml:space="preserve"/>
      </w:r>
    </w:p>
    <w:p>
      <w:pPr>
        <w:pStyle w:val="Heading2"/>
        <w:spacing w:before="300" w:after="120"/>
      </w:pPr>
      <w:r>
        <w:rPr>
          <w:rFonts w:ascii="Arial" w:cs="Arial" w:eastAsia="Arial" w:hAnsi="Arial"/>
          <w:b/>
          <w:bCs/>
          <w:color w:val="0F3460"/>
          <w:sz w:val="24"/>
          <w:szCs w:val="24"/>
        </w:rPr>
        <w:t xml:space="preserve">2.2  How Ingestion Works</w:t>
      </w:r>
    </w:p>
    <w:p>
      <w:pPr>
        <w:spacing w:before="80" w:after="100"/>
      </w:pPr>
      <w:r>
        <w:rPr>
          <w:rFonts w:ascii="Arial" w:cs="Arial" w:eastAsia="Arial" w:hAnsi="Arial"/>
          <w:color w:val="495057"/>
          <w:sz w:val="22"/>
          <w:szCs w:val="22"/>
        </w:rPr>
        <w:t xml:space="preserve">When you call INGEST on a string, Voltex performs four phases:</w:t>
      </w:r>
    </w:p>
    <w:p>
      <w:pPr>
        <w:spacing w:before="60" w:after="0"/>
      </w:pPr>
      <w:r>
        <w:t xml:space="preserve"/>
      </w:r>
    </w:p>
    <w:p>
      <w:pPr>
        <w:pStyle w:val="ListParagraph"/>
        <w:numPr>
          <w:ilvl w:val="0"/>
          <w:numId w:val="2"/>
        </w:numPr>
        <w:spacing w:before="60" w:after="60"/>
        <w:ind w:left="360" w:hanging="260"/>
      </w:pPr>
      <w:r>
        <w:rPr>
          <w:rFonts w:ascii="Arial" w:cs="Arial" w:eastAsia="Arial" w:hAnsi="Arial"/>
          <w:b/>
          <w:bCs/>
          <w:color w:val="1A1A2E"/>
          <w:sz w:val="22"/>
          <w:szCs w:val="22"/>
        </w:rPr>
        <w:t xml:space="preserve">Phase 1 — Leaf creation. </w:t>
      </w:r>
      <w:r>
        <w:rPr>
          <w:rFonts w:ascii="Arial" w:cs="Arial" w:eastAsia="Arial" w:hAnsi="Arial"/>
          <w:color w:val="495057"/>
          <w:sz w:val="22"/>
          <w:szCs w:val="22"/>
        </w:rPr>
        <w:t xml:space="preserve">Strings of 4 characters or fewer become ATOM nodes. The atom's HexID is the SHA-256 of the raw text. If an atom with that ID already exists, it is revitalized rather than duplicated.</w:t>
      </w:r>
    </w:p>
    <w:p>
      <w:pPr>
        <w:pStyle w:val="ListParagraph"/>
        <w:numPr>
          <w:ilvl w:val="0"/>
          <w:numId w:val="2"/>
        </w:numPr>
        <w:spacing w:before="60" w:after="60"/>
        <w:ind w:left="360" w:hanging="260"/>
      </w:pPr>
      <w:r>
        <w:rPr>
          <w:rFonts w:ascii="Arial" w:cs="Arial" w:eastAsia="Arial" w:hAnsi="Arial"/>
          <w:b/>
          <w:bCs/>
          <w:color w:val="1A1A2E"/>
          <w:sz w:val="22"/>
          <w:szCs w:val="22"/>
        </w:rPr>
        <w:t xml:space="preserve">Phase 2 — Hebbian split. </w:t>
      </w:r>
      <w:r>
        <w:rPr>
          <w:rFonts w:ascii="Arial" w:cs="Arial" w:eastAsia="Arial" w:hAnsi="Arial"/>
          <w:color w:val="495057"/>
          <w:sz w:val="22"/>
          <w:szCs w:val="22"/>
        </w:rPr>
        <w:t xml:space="preserve">Strings longer than 4 characters are split at the point of weakest structural connection — the position where the vitality product of the two resulting substrings is lowest. This tends to split at word boundaries and repeated patterns naturally.</w:t>
      </w:r>
    </w:p>
    <w:p>
      <w:pPr>
        <w:pStyle w:val="ListParagraph"/>
        <w:numPr>
          <w:ilvl w:val="0"/>
          <w:numId w:val="2"/>
        </w:numPr>
        <w:spacing w:before="60" w:after="60"/>
        <w:ind w:left="360" w:hanging="260"/>
      </w:pPr>
      <w:r>
        <w:rPr>
          <w:rFonts w:ascii="Arial" w:cs="Arial" w:eastAsia="Arial" w:hAnsi="Arial"/>
          <w:b/>
          <w:bCs/>
          <w:color w:val="1A1A2E"/>
          <w:sz w:val="22"/>
          <w:szCs w:val="22"/>
        </w:rPr>
        <w:t xml:space="preserve">Phase 3 — Merkle combination. </w:t>
      </w:r>
      <w:r>
        <w:rPr>
          <w:rFonts w:ascii="Arial" w:cs="Arial" w:eastAsia="Arial" w:hAnsi="Arial"/>
          <w:color w:val="495057"/>
          <w:sz w:val="22"/>
          <w:szCs w:val="22"/>
        </w:rPr>
        <w:t xml:space="preserve">A CHUNK node is created whose HexID is SHA-256(child_a.hash ‖ child_b.hash). This means the parent's identity is entirely determined by its children. Changing any leaf changes every ancestor hash.</w:t>
      </w:r>
    </w:p>
    <w:p>
      <w:pPr>
        <w:pStyle w:val="ListParagraph"/>
        <w:numPr>
          <w:ilvl w:val="0"/>
          <w:numId w:val="2"/>
        </w:numPr>
        <w:spacing w:before="60" w:after="60"/>
        <w:ind w:left="360" w:hanging="260"/>
      </w:pPr>
      <w:r>
        <w:rPr>
          <w:rFonts w:ascii="Arial" w:cs="Arial" w:eastAsia="Arial" w:hAnsi="Arial"/>
          <w:b/>
          <w:bCs/>
          <w:color w:val="1A1A2E"/>
          <w:sz w:val="22"/>
          <w:szCs w:val="22"/>
        </w:rPr>
        <w:t xml:space="preserve">Phase 4 — Dendrite registration. </w:t>
      </w:r>
      <w:r>
        <w:rPr>
          <w:rFonts w:ascii="Arial" w:cs="Arial" w:eastAsia="Arial" w:hAnsi="Arial"/>
          <w:color w:val="495057"/>
          <w:sz w:val="22"/>
          <w:szCs w:val="22"/>
        </w:rPr>
        <w:t xml:space="preserve">Both child nodes record the new parent's ID in their dendrite list, enabling upward traversal for morph propagation during surgery operations.</w:t>
      </w:r>
    </w:p>
    <w:p>
      <w:pPr>
        <w:spacing w:before="60" w:after="0"/>
      </w:pPr>
      <w:r>
        <w:t xml:space="preserve"/>
      </w:r>
    </w:p>
    <w:p>
      <w:pPr>
        <w:spacing w:before="80" w:after="100"/>
      </w:pPr>
      <w:r>
        <w:rPr>
          <w:rFonts w:ascii="Arial" w:cs="Arial" w:eastAsia="Arial" w:hAnsi="Arial"/>
          <w:color w:val="495057"/>
          <w:sz w:val="22"/>
          <w:szCs w:val="22"/>
        </w:rPr>
        <w:t xml:space="preserve">The returned </w:t>
      </w:r>
      <w:r>
        <w:rPr>
          <w:rFonts w:ascii="Courier New" w:cs="Courier New" w:eastAsia="Courier New" w:hAnsi="Courier New"/>
          <w:b/>
          <w:bCs/>
          <w:color w:val="0F3460"/>
          <w:sz w:val="20"/>
          <w:szCs w:val="20"/>
        </w:rPr>
        <w:t xml:space="preserve">Root ID</w:t>
      </w:r>
      <w:r>
        <w:rPr>
          <w:rFonts w:ascii="Arial" w:cs="Arial" w:eastAsia="Arial" w:hAnsi="Arial"/>
          <w:color w:val="495057"/>
          <w:sz w:val="22"/>
          <w:szCs w:val="22"/>
        </w:rPr>
        <w:t xml:space="preserve"> is the 64-character hex identity of the top-level CHUNK (or ATOM for very short strings). This ID is stable and deterministic — it can be used at any time with UNROLL to reconstruct the original string, provided the node has not been purged by decay.</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2.3  Vitality and the Dream Cycle</w:t>
      </w:r>
    </w:p>
    <w:p>
      <w:pPr>
        <w:spacing w:before="80" w:after="100"/>
      </w:pPr>
      <w:r>
        <w:rPr>
          <w:rFonts w:ascii="Arial" w:cs="Arial" w:eastAsia="Arial" w:hAnsi="Arial"/>
          <w:color w:val="495057"/>
          <w:sz w:val="22"/>
          <w:szCs w:val="22"/>
        </w:rPr>
        <w:t xml:space="preserve">Each node carries a </w:t>
      </w:r>
      <w:r>
        <w:rPr>
          <w:rFonts w:ascii="Courier New" w:cs="Courier New" w:eastAsia="Courier New" w:hAnsi="Courier New"/>
          <w:b/>
          <w:bCs/>
          <w:color w:val="0F3460"/>
          <w:sz w:val="20"/>
          <w:szCs w:val="20"/>
        </w:rPr>
        <w:t xml:space="preserve">vitality</w:t>
      </w:r>
      <w:r>
        <w:rPr>
          <w:rFonts w:ascii="Arial" w:cs="Arial" w:eastAsia="Arial" w:hAnsi="Arial"/>
          <w:color w:val="495057"/>
          <w:sz w:val="22"/>
          <w:szCs w:val="22"/>
        </w:rPr>
        <w:t xml:space="preserve"> float initialized to 1.0. Every DREAM cycle multiplies all unpinned nodes by the decay multiplier (default: 0.95). When vitality falls below the decay threshold (default: 0.2), nodes are scheduled for purge. Pinned nodes are exempt — their vitality is frozen at 1.0 and they survive indefinitely.</w:t>
      </w:r>
    </w:p>
    <w:p>
      <w:pPr>
        <w:spacing w:before="60" w:after="0"/>
      </w:pPr>
      <w:r>
        <w:t xml:space="preserve"/>
      </w:r>
    </w:p>
    <w:p>
      <w:pPr>
        <w:spacing w:before="80" w:after="100"/>
      </w:pPr>
      <w:r>
        <w:rPr>
          <w:rFonts w:ascii="Arial" w:cs="Arial" w:eastAsia="Arial" w:hAnsi="Arial"/>
          <w:color w:val="495057"/>
          <w:sz w:val="22"/>
          <w:szCs w:val="22"/>
        </w:rPr>
        <w:t xml:space="preserve">The decay math means a node that has never been re-ingested or pinned will cross the purge threshold after approximately 32 DREAM cycles (0.95³² ≈ 0.19). To guarantee a node survives, either re-ingest its content (which raises its vitality back to 1.0) or use the PIN command.</w:t>
      </w:r>
    </w:p>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3.  Command Reference</w:t>
      </w:r>
    </w:p>
    <w:p>
      <w:pPr>
        <w:spacing w:before="80" w:after="100"/>
      </w:pPr>
      <w:r>
        <w:rPr>
          <w:rFonts w:ascii="Arial" w:cs="Arial" w:eastAsia="Arial" w:hAnsi="Arial"/>
          <w:color w:val="495057"/>
          <w:sz w:val="22"/>
          <w:szCs w:val="22"/>
        </w:rPr>
        <w:t xml:space="preserve">All commands can be entered by name or number alias. Commands are case-sensitive in uppercase.</w:t>
      </w:r>
    </w:p>
    <w:p>
      <w:pPr>
        <w:spacing w:before="80" w:after="0"/>
      </w:pPr>
      <w:r>
        <w:t xml:space="preserve"/>
      </w:r>
    </w:p>
    <w:p>
      <w:pPr>
        <w:shd w:fill="0F3460" w:val="clear"/>
        <w:spacing w:before="240" w:after="120"/>
        <w:ind w:left="0"/>
      </w:pPr>
      <w:r>
        <w:rPr>
          <w:rFonts w:ascii="Arial" w:cs="Arial" w:eastAsia="Arial" w:hAnsi="Arial"/>
          <w:b/>
          <w:bCs/>
          <w:color w:val="F8F9FA"/>
          <w:sz w:val="20"/>
          <w:szCs w:val="20"/>
        </w:rPr>
        <w:t xml:space="preserve">  SYNTHESIS  —  Data Entry and Retrieval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00"/>
        <w:gridCol w:w="7220"/>
      </w:tblGrid>
      <w:tr>
        <w:tc>
          <w:tcPr>
            <w:tcW w:type="dxa" w:w="144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Command</w:t>
            </w:r>
          </w:p>
        </w:tc>
        <w:tc>
          <w:tcPr>
            <w:tcW w:type="dxa" w:w="7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w:t>
            </w:r>
          </w:p>
        </w:tc>
        <w:tc>
          <w:tcPr>
            <w:tcW w:type="dxa" w:w="722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Description</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INGEST</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Fold a text string into the vault. Prompts for input. Returns a 64-char Root ID.</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UNROLL</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2</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Reconstruct a string from its Root ID. Prompts for the 64-char hex ID. Triggers lazy blob loads for ATOM nodes.</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AUDIT</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3</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Print the full Merkle tree topology rooted at a given ID. Shows HexID, vitality, type, and pin status for every node.</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HUNT</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12</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Probabilistic traversal from a seed node. Selects next nodes by vitality-weighted Top-K sampling. Search by Hex ID or lexeme string.</w:t>
            </w:r>
          </w:p>
        </w:tc>
      </w:tr>
    </w:tbl>
    <w:p>
      <w:pPr>
        <w:spacing w:before="120" w:after="0"/>
      </w:pPr>
      <w:r>
        <w:t xml:space="preserve"/>
      </w:r>
    </w:p>
    <w:p>
      <w:pPr>
        <w:shd w:fill="533483" w:val="clear"/>
        <w:spacing w:before="240" w:after="120"/>
        <w:ind w:left="0"/>
      </w:pPr>
      <w:r>
        <w:rPr>
          <w:rFonts w:ascii="Arial" w:cs="Arial" w:eastAsia="Arial" w:hAnsi="Arial"/>
          <w:b/>
          <w:bCs/>
          <w:color w:val="F8F9FA"/>
          <w:sz w:val="20"/>
          <w:szCs w:val="20"/>
        </w:rPr>
        <w:t xml:space="preserve">  METABOLIC  —  Decay and Consolidation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00"/>
        <w:gridCol w:w="7220"/>
      </w:tblGrid>
      <w:tr>
        <w:tc>
          <w:tcPr>
            <w:tcW w:type="dxa" w:w="144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Command</w:t>
            </w:r>
          </w:p>
        </w:tc>
        <w:tc>
          <w:tcPr>
            <w:tcW w:type="dxa" w:w="7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w:t>
            </w:r>
          </w:p>
        </w:tc>
        <w:tc>
          <w:tcPr>
            <w:tcW w:type="dxa" w:w="722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Description</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DREAM</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4</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Run one decay cycle. Multiplies all unpinned node vitalities by 0.95. Purges nodes below 0.2. Runs entirely on NodeMeta — zero blob I/O.</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EVO</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14</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Bulk stress test. Ingests 1000 auto-generated JSON records with agent profiles, auto-pins each root.</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RUMINATE</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15</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Re-fold pinned roots recursively. Prompts for an optional target Hex ID (leave blank for global) and a cycle count. Re-ingests content to tighten tree structure.</w:t>
            </w:r>
          </w:p>
        </w:tc>
      </w:tr>
    </w:tbl>
    <w:p>
      <w:pPr>
        <w:spacing w:before="120" w:after="0"/>
      </w:pPr>
      <w:r>
        <w:t xml:space="preserve"/>
      </w:r>
    </w:p>
    <w:p>
      <w:pPr>
        <w:shd w:fill="00B4D8" w:val="clear"/>
        <w:spacing w:before="240" w:after="120"/>
        <w:ind w:left="0"/>
      </w:pPr>
      <w:r>
        <w:rPr>
          <w:rFonts w:ascii="Arial" w:cs="Arial" w:eastAsia="Arial" w:hAnsi="Arial"/>
          <w:b/>
          <w:bCs/>
          <w:color w:val="F8F9FA"/>
          <w:sz w:val="20"/>
          <w:szCs w:val="20"/>
        </w:rPr>
        <w:t xml:space="preserve">  ANALYTICS  —  Inspection and Persistence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00"/>
        <w:gridCol w:w="7220"/>
      </w:tblGrid>
      <w:tr>
        <w:tc>
          <w:tcPr>
            <w:tcW w:type="dxa" w:w="144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Command</w:t>
            </w:r>
          </w:p>
        </w:tc>
        <w:tc>
          <w:tcPr>
            <w:tcW w:type="dxa" w:w="7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w:t>
            </w:r>
          </w:p>
        </w:tc>
        <w:tc>
          <w:tcPr>
            <w:tcW w:type="dxa" w:w="722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Description</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METRICS</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5</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Display live vault statistics: atom/chunk population, meta RAM footprint, blob cache occupancy, blob file size on disk, cache hit rate, and max tree depth.</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LOG</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6</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Print the full identity-shift history. Every MORPH and PHOENIX operation that changed a node's HexID is recorded with timestamp.</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SAVE</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10</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Flush the NodeMeta index to vault.meta. The blob file (vault.blob) is written continuously during ingestion and does not need a separate save.</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LOAD</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11</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Restore the NodeMeta index from vault.meta. Blob data is not loaded — blobs are fetched lazily on first access.</w:t>
            </w:r>
          </w:p>
        </w:tc>
      </w:tr>
    </w:tbl>
    <w:p>
      <w:pPr>
        <w:spacing w:before="120" w:after="0"/>
      </w:pPr>
      <w:r>
        <w:t xml:space="preserve"/>
      </w:r>
    </w:p>
    <w:p>
      <w:pPr>
        <w:shd w:fill="EF476F" w:val="clear"/>
        <w:spacing w:before="240" w:after="120"/>
        <w:ind w:left="0"/>
      </w:pPr>
      <w:r>
        <w:rPr>
          <w:rFonts w:ascii="Arial" w:cs="Arial" w:eastAsia="Arial" w:hAnsi="Arial"/>
          <w:b/>
          <w:bCs/>
          <w:color w:val="F8F9FA"/>
          <w:sz w:val="20"/>
          <w:szCs w:val="20"/>
        </w:rPr>
        <w:t xml:space="preserve">  SURGERY  —  Structural Repair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00"/>
        <w:gridCol w:w="7220"/>
      </w:tblGrid>
      <w:tr>
        <w:tc>
          <w:tcPr>
            <w:tcW w:type="dxa" w:w="144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Command</w:t>
            </w:r>
          </w:p>
        </w:tc>
        <w:tc>
          <w:tcPr>
            <w:tcW w:type="dxa" w:w="7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w:t>
            </w:r>
          </w:p>
        </w:tc>
        <w:tc>
          <w:tcPr>
            <w:tcW w:type="dxa" w:w="722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Description</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PHOENIX</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7</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Redigestion protocol. Unrolls a target node back to raw text, re-ingests it fresh to produce an optimally-structured subtree, reroutes all ancestors, and marks the old node for purge.</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PIN</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8</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Grant immortality to a node by Hex ID. Pinned nodes are exempt from DREAM decay. Vitality is set to 1.0 on pin.</w:t>
            </w:r>
          </w:p>
        </w:tc>
      </w:tr>
      <w:tr>
        <w:tc>
          <w:tcPr>
            <w:tcW w:type="dxa" w:w="144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RECOVER</w:t>
            </w:r>
          </w:p>
        </w:tc>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9</w:t>
            </w:r>
          </w:p>
        </w:tc>
        <w:tc>
          <w:tcPr>
            <w:tcW w:type="dxa" w:w="722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left"/>
            </w:pPr>
            <w:r>
              <w:rPr>
                <w:rFonts w:ascii="Arial" w:cs="Arial" w:eastAsia="Arial" w:hAnsi="Arial"/>
                <w:color w:val="495057"/>
                <w:sz w:val="20"/>
                <w:szCs w:val="20"/>
              </w:rPr>
              <w:t xml:space="preserve">Scan the vault for independent root nodes (nodes with no parent dendrites). Prints their Hex IDs, vitalities, and pin status.</w:t>
            </w:r>
          </w:p>
        </w:tc>
      </w:tr>
      <w:tr>
        <w:tc>
          <w:tcPr>
            <w:tcW w:type="dxa" w:w="144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00B4D8"/>
                <w:sz w:val="20"/>
                <w:szCs w:val="20"/>
              </w:rPr>
              <w:t xml:space="preserve">EXIT</w:t>
            </w:r>
          </w:p>
        </w:tc>
        <w:tc>
          <w:tcPr>
            <w:tcW w:type="dxa" w:w="7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Courier New" w:cs="Courier New" w:eastAsia="Courier New" w:hAnsi="Courier New"/>
                <w:b/>
                <w:bCs/>
                <w:color w:val="533483"/>
                <w:sz w:val="20"/>
                <w:szCs w:val="20"/>
              </w:rPr>
              <w:t xml:space="preserve">13</w:t>
            </w:r>
          </w:p>
        </w:tc>
        <w:tc>
          <w:tcPr>
            <w:tcW w:type="dxa" w:w="722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pPr>
              <w:jc w:val="left"/>
            </w:pPr>
            <w:r>
              <w:rPr>
                <w:rFonts w:ascii="Arial" w:cs="Arial" w:eastAsia="Arial" w:hAnsi="Arial"/>
                <w:color w:val="495057"/>
                <w:sz w:val="20"/>
                <w:szCs w:val="20"/>
              </w:rPr>
              <w:t xml:space="preserve">Shut down the vault. NodeMeta is cleaned up. Save first if you want to persist the current state.</w:t>
            </w:r>
          </w:p>
        </w:tc>
      </w:tr>
    </w:tbl>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4.  Workflow Examples</w:t>
      </w:r>
    </w:p>
    <w:p>
      <w:pPr>
        <w:pStyle w:val="Heading2"/>
        <w:spacing w:before="300" w:after="120"/>
      </w:pPr>
      <w:r>
        <w:rPr>
          <w:rFonts w:ascii="Arial" w:cs="Arial" w:eastAsia="Arial" w:hAnsi="Arial"/>
          <w:b/>
          <w:bCs/>
          <w:color w:val="0F3460"/>
          <w:sz w:val="24"/>
          <w:szCs w:val="24"/>
        </w:rPr>
        <w:t xml:space="preserve">4.1  Basic Store and Retrieve</w:t>
      </w:r>
    </w:p>
    <w:p>
      <w:pPr>
        <w:spacing w:before="80" w:after="100"/>
      </w:pPr>
      <w:r>
        <w:rPr>
          <w:rFonts w:ascii="Arial" w:cs="Arial" w:eastAsia="Arial" w:hAnsi="Arial"/>
          <w:color w:val="495057"/>
          <w:sz w:val="22"/>
          <w:szCs w:val="22"/>
        </w:rPr>
        <w:t xml:space="preserve">The simplest workflow: ingest a string, capture its Root ID, retrieve it later.</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voltex_vault# INGEST</w:t>
      </w:r>
    </w:p>
    <w:p>
      <w:pPr>
        <w:shd w:fill="1E1E2E" w:val="clear"/>
        <w:spacing w:before="0" w:after="0"/>
        <w:ind w:left="360" w:right="360"/>
      </w:pPr>
      <w:r>
        <w:rPr>
          <w:rFonts w:ascii="Courier New" w:cs="Courier New" w:eastAsia="Courier New" w:hAnsi="Courier New"/>
          <w:color w:val="CDD6F4"/>
          <w:sz w:val="18"/>
          <w:szCs w:val="18"/>
        </w:rPr>
        <w:t xml:space="preserve">Enter data: the quick brown fox</w:t>
      </w:r>
    </w:p>
    <w:p>
      <w:pPr>
        <w:shd w:fill="1E1E2E" w:val="clear"/>
        <w:spacing w:before="0" w:after="0"/>
        <w:ind w:left="360" w:right="360"/>
      </w:pPr>
      <w:r>
        <w:rPr>
          <w:rFonts w:ascii="Courier New" w:cs="Courier New" w:eastAsia="Courier New" w:hAnsi="Courier New"/>
          <w:color w:val="CDD6F4"/>
          <w:sz w:val="18"/>
          <w:szCs w:val="18"/>
        </w:rPr>
        <w:t xml:space="preserve">[INFO] Synthesis Complete.</w:t>
      </w:r>
    </w:p>
    <w:p>
      <w:pPr>
        <w:shd w:fill="1E1E2E" w:val="clear"/>
        <w:spacing w:before="0" w:after="0"/>
        <w:ind w:left="360" w:right="360"/>
      </w:pPr>
      <w:r>
        <w:rPr>
          <w:rFonts w:ascii="Courier New" w:cs="Courier New" w:eastAsia="Courier New" w:hAnsi="Courier New"/>
          <w:color w:val="CDD6F4"/>
          <w:sz w:val="18"/>
          <w:szCs w:val="18"/>
        </w:rPr>
        <w:t xml:space="preserve">Root ID: a3f8c2e1d4b7...(64 chars)</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voltex_vault# UNROLL</w:t>
      </w:r>
    </w:p>
    <w:p>
      <w:pPr>
        <w:shd w:fill="1E1E2E" w:val="clear"/>
        <w:spacing w:before="0" w:after="0"/>
        <w:ind w:left="360" w:right="360"/>
      </w:pPr>
      <w:r>
        <w:rPr>
          <w:rFonts w:ascii="Courier New" w:cs="Courier New" w:eastAsia="Courier New" w:hAnsi="Courier New"/>
          <w:color w:val="CDD6F4"/>
          <w:sz w:val="18"/>
          <w:szCs w:val="18"/>
        </w:rPr>
        <w:t xml:space="preserve">Target Hex: a3f8c2e1d4b7...(64 chars)</w:t>
      </w:r>
    </w:p>
    <w:p>
      <w:pPr>
        <w:shd w:fill="1E1E2E" w:val="clear"/>
        <w:spacing w:before="0" w:after="80"/>
        <w:ind w:left="360" w:right="360"/>
      </w:pPr>
      <w:r>
        <w:rPr>
          <w:rFonts w:ascii="Courier New" w:cs="Courier New" w:eastAsia="Courier New" w:hAnsi="Courier New"/>
          <w:color w:val="CDD6F4"/>
          <w:sz w:val="18"/>
          <w:szCs w:val="18"/>
        </w:rPr>
        <w:t xml:space="preserve">the quick brown fox</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4.2  Pinning Critical Data</w:t>
      </w:r>
    </w:p>
    <w:p>
      <w:pPr>
        <w:spacing w:before="80" w:after="100"/>
      </w:pPr>
      <w:r>
        <w:rPr>
          <w:rFonts w:ascii="Arial" w:cs="Arial" w:eastAsia="Arial" w:hAnsi="Arial"/>
          <w:color w:val="495057"/>
          <w:sz w:val="22"/>
          <w:szCs w:val="22"/>
        </w:rPr>
        <w:t xml:space="preserve">Use PIN immediately after ingesting data that must survive DREAM cycles. Without pinning, unpinned nodes decay and are purged after ~32 cycles.</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voltex_vault# INGEST</w:t>
      </w:r>
    </w:p>
    <w:p>
      <w:pPr>
        <w:shd w:fill="1E1E2E" w:val="clear"/>
        <w:spacing w:before="0" w:after="0"/>
        <w:ind w:left="360" w:right="360"/>
      </w:pPr>
      <w:r>
        <w:rPr>
          <w:rFonts w:ascii="Courier New" w:cs="Courier New" w:eastAsia="Courier New" w:hAnsi="Courier New"/>
          <w:color w:val="CDD6F4"/>
          <w:sz w:val="18"/>
          <w:szCs w:val="18"/>
        </w:rPr>
        <w:t xml:space="preserve">Enter data: critical configuration v2.1</w:t>
      </w:r>
    </w:p>
    <w:p>
      <w:pPr>
        <w:shd w:fill="1E1E2E" w:val="clear"/>
        <w:spacing w:before="0" w:after="0"/>
        <w:ind w:left="360" w:right="360"/>
      </w:pPr>
      <w:r>
        <w:rPr>
          <w:rFonts w:ascii="Courier New" w:cs="Courier New" w:eastAsia="Courier New" w:hAnsi="Courier New"/>
          <w:color w:val="CDD6F4"/>
          <w:sz w:val="18"/>
          <w:szCs w:val="18"/>
        </w:rPr>
        <w:t xml:space="preserve">Root ID: 84f02169afae8cc2...</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voltex_vault# PIN</w:t>
      </w:r>
    </w:p>
    <w:p>
      <w:pPr>
        <w:shd w:fill="1E1E2E" w:val="clear"/>
        <w:spacing w:before="0" w:after="0"/>
        <w:ind w:left="360" w:right="360"/>
      </w:pPr>
      <w:r>
        <w:rPr>
          <w:rFonts w:ascii="Courier New" w:cs="Courier New" w:eastAsia="Courier New" w:hAnsi="Courier New"/>
          <w:color w:val="CDD6F4"/>
          <w:sz w:val="18"/>
          <w:szCs w:val="18"/>
        </w:rPr>
        <w:t xml:space="preserve">84f02169afae8cc2...</w:t>
      </w:r>
    </w:p>
    <w:p>
      <w:pPr>
        <w:shd w:fill="1E1E2E" w:val="clear"/>
        <w:spacing w:before="0" w:after="0"/>
        <w:ind w:left="360" w:right="360"/>
      </w:pPr>
      <w:r>
        <w:rPr>
          <w:rFonts w:ascii="Courier New" w:cs="Courier New" w:eastAsia="Courier New" w:hAnsi="Courier New"/>
          <w:color w:val="CDD6F4"/>
          <w:sz w:val="18"/>
          <w:szCs w:val="18"/>
        </w:rPr>
        <w:t xml:space="preserve">[PIN] Node [84f02169...] is IMMORTAL.</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voltex_vault# DREAM   &lt;- run as many times as needed</w:t>
      </w:r>
    </w:p>
    <w:p>
      <w:pPr>
        <w:shd w:fill="1E1E2E" w:val="clear"/>
        <w:spacing w:before="0" w:after="0"/>
        <w:ind w:left="360" w:right="360"/>
      </w:pPr>
      <w:r>
        <w:rPr>
          <w:rFonts w:ascii="Courier New" w:cs="Courier New" w:eastAsia="Courier New" w:hAnsi="Courier New"/>
          <w:color w:val="CDD6F4"/>
          <w:sz w:val="18"/>
          <w:szCs w:val="18"/>
        </w:rPr>
        <w:t xml:space="preserve">voltex_vault# DREAM</w:t>
      </w:r>
    </w:p>
    <w:p>
      <w:pPr>
        <w:shd w:fill="1E1E2E" w:val="clear"/>
        <w:spacing w:before="0" w:after="0"/>
        <w:ind w:left="360" w:right="360"/>
      </w:pPr>
      <w:r>
        <w:rPr>
          <w:rFonts w:ascii="Courier New" w:cs="Courier New" w:eastAsia="Courier New" w:hAnsi="Courier New"/>
          <w:color w:val="CDD6F4"/>
          <w:sz w:val="18"/>
          <w:szCs w:val="18"/>
        </w:rPr>
        <w:t xml:space="preserve">voltex_vault# UNROLL  &lt;- pinned node still resolves</w:t>
      </w:r>
    </w:p>
    <w:p>
      <w:pPr>
        <w:shd w:fill="1E1E2E" w:val="clear"/>
        <w:spacing w:before="0" w:after="0"/>
        <w:ind w:left="360" w:right="360"/>
      </w:pPr>
      <w:r>
        <w:rPr>
          <w:rFonts w:ascii="Courier New" w:cs="Courier New" w:eastAsia="Courier New" w:hAnsi="Courier New"/>
          <w:color w:val="CDD6F4"/>
          <w:sz w:val="18"/>
          <w:szCs w:val="18"/>
        </w:rPr>
        <w:t xml:space="preserve">Target Hex: 84f02169afae8cc2...</w:t>
      </w:r>
    </w:p>
    <w:p>
      <w:pPr>
        <w:shd w:fill="1E1E2E" w:val="clear"/>
        <w:spacing w:before="0" w:after="80"/>
        <w:ind w:left="360" w:right="360"/>
      </w:pPr>
      <w:r>
        <w:rPr>
          <w:rFonts w:ascii="Courier New" w:cs="Courier New" w:eastAsia="Courier New" w:hAnsi="Courier New"/>
          <w:color w:val="CDD6F4"/>
          <w:sz w:val="18"/>
          <w:szCs w:val="18"/>
        </w:rPr>
        <w:t xml:space="preserve">critical configuration v2.1</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4.3  Bulk Ingestion and Metrics</w:t>
      </w:r>
    </w:p>
    <w:p>
      <w:pPr>
        <w:spacing w:before="80" w:after="100"/>
      </w:pPr>
      <w:r>
        <w:rPr>
          <w:rFonts w:ascii="Arial" w:cs="Arial" w:eastAsia="Arial" w:hAnsi="Arial"/>
          <w:color w:val="495057"/>
          <w:sz w:val="22"/>
          <w:szCs w:val="22"/>
        </w:rPr>
        <w:t xml:space="preserve">Use EVO to stress-ingest 1000 structured JSON records, then METRICS to observe the deduplication ratio. The Neural Density metric shows how many chunk nodes exist per atom — a high ratio indicates aggressive structural reuse across the dataset.</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voltex_vault# EVO</w:t>
      </w:r>
    </w:p>
    <w:p>
      <w:pPr>
        <w:shd w:fill="1E1E2E" w:val="clear"/>
        <w:spacing w:before="0" w:after="0"/>
        <w:ind w:left="360" w:right="360"/>
      </w:pPr>
      <w:r>
        <w:rPr>
          <w:rFonts w:ascii="Courier New" w:cs="Courier New" w:eastAsia="Courier New" w:hAnsi="Courier New"/>
          <w:color w:val="CDD6F4"/>
          <w:sz w:val="18"/>
          <w:szCs w:val="18"/>
        </w:rPr>
        <w:t xml:space="preserve">--- VOLTEX SYNTHESIS (1000 RECORDS) ---</w:t>
      </w:r>
    </w:p>
    <w:p>
      <w:pPr>
        <w:shd w:fill="1E1E2E" w:val="clear"/>
        <w:spacing w:before="0" w:after="0"/>
        <w:ind w:left="360" w:right="360"/>
      </w:pPr>
      <w:r>
        <w:rPr>
          <w:rFonts w:ascii="Courier New" w:cs="Courier New" w:eastAsia="Courier New" w:hAnsi="Courier New"/>
          <w:color w:val="CDD6F4"/>
          <w:sz w:val="18"/>
          <w:szCs w:val="18"/>
        </w:rPr>
        <w:t xml:space="preserve">[1000/1000] Metas:87185 Hot-blobs:538</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voltex_vault# METRICS</w:t>
      </w:r>
    </w:p>
    <w:p>
      <w:pPr>
        <w:shd w:fill="1E1E2E" w:val="clear"/>
        <w:spacing w:before="0" w:after="0"/>
        <w:ind w:left="360" w:right="360"/>
      </w:pPr>
      <w:r>
        <w:rPr>
          <w:rFonts w:ascii="Courier New" w:cs="Courier New" w:eastAsia="Courier New" w:hAnsi="Courier New"/>
          <w:color w:val="CDD6F4"/>
          <w:sz w:val="18"/>
          <w:szCs w:val="18"/>
        </w:rPr>
        <w:t xml:space="preserve"> Population:      [538] Atoms | [86647] Chunks</w:t>
      </w:r>
    </w:p>
    <w:p>
      <w:pPr>
        <w:shd w:fill="1E1E2E" w:val="clear"/>
        <w:spacing w:before="0" w:after="0"/>
        <w:ind w:left="360" w:right="360"/>
      </w:pPr>
      <w:r>
        <w:rPr>
          <w:rFonts w:ascii="Courier New" w:cs="Courier New" w:eastAsia="Courier New" w:hAnsi="Courier New"/>
          <w:color w:val="CDD6F4"/>
          <w:sz w:val="18"/>
          <w:szCs w:val="18"/>
        </w:rPr>
        <w:t xml:space="preserve"> Meta RAM:        0.01 MB (always resident)</w:t>
      </w:r>
    </w:p>
    <w:p>
      <w:pPr>
        <w:shd w:fill="1E1E2E" w:val="clear"/>
        <w:spacing w:before="0" w:after="0"/>
        <w:ind w:left="360" w:right="360"/>
      </w:pPr>
      <w:r>
        <w:rPr>
          <w:rFonts w:ascii="Courier New" w:cs="Courier New" w:eastAsia="Courier New" w:hAnsi="Courier New"/>
          <w:color w:val="CDD6F4"/>
          <w:sz w:val="18"/>
          <w:szCs w:val="18"/>
        </w:rPr>
        <w:t xml:space="preserve"> Blob Cache RAM:  0.00 MB (538/4096 hot blobs)</w:t>
      </w:r>
    </w:p>
    <w:p>
      <w:pPr>
        <w:shd w:fill="1E1E2E" w:val="clear"/>
        <w:spacing w:before="0" w:after="80"/>
        <w:ind w:left="360" w:right="360"/>
      </w:pPr>
      <w:r>
        <w:rPr>
          <w:rFonts w:ascii="Courier New" w:cs="Courier New" w:eastAsia="Courier New" w:hAnsi="Courier New"/>
          <w:color w:val="CDD6F4"/>
          <w:sz w:val="18"/>
          <w:szCs w:val="18"/>
        </w:rPr>
        <w:t xml:space="preserve"> Cache Hit Rate:  99.1%</w:t>
      </w:r>
    </w:p>
    <w:p>
      <w:pPr>
        <w:spacing w:before="60" w:after="0"/>
      </w:pPr>
      <w:r>
        <w:t xml:space="preserve"/>
      </w:r>
    </w:p>
    <w:p>
      <w:pPr>
        <w:spacing w:before="80" w:after="100"/>
      </w:pPr>
      <w:r>
        <w:rPr>
          <w:rFonts w:ascii="Arial" w:cs="Arial" w:eastAsia="Arial" w:hAnsi="Arial"/>
          <w:color w:val="495057"/>
          <w:sz w:val="22"/>
          <w:szCs w:val="22"/>
        </w:rPr>
        <w:t xml:space="preserve">The ratio of 538 atoms to 86,647 chunks demonstrates the deduplication working at scale. The 1000 JSON records share structural patterns (field names, value ranges, hex fragments) which collapse to the same ATOM leaves across every record. Only 538 unique 4-byte fragments are needed to encode the entire dataset.</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4.4  Persist and Restore</w:t>
      </w:r>
    </w:p>
    <w:p>
      <w:pPr>
        <w:spacing w:before="80" w:after="100"/>
      </w:pPr>
      <w:r>
        <w:rPr>
          <w:rFonts w:ascii="Arial" w:cs="Arial" w:eastAsia="Arial" w:hAnsi="Arial"/>
          <w:color w:val="495057"/>
          <w:sz w:val="22"/>
          <w:szCs w:val="22"/>
        </w:rPr>
        <w:t xml:space="preserve">SAVE flushes the meta index. On next launch, LOAD restores it. The blob file is persistent across sessions automatically — only the meta index needs an explicit save.</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voltex_vault# SAVE</w:t>
      </w:r>
    </w:p>
    <w:p>
      <w:pPr>
        <w:shd w:fill="1E1E2E" w:val="clear"/>
        <w:spacing w:before="0" w:after="0"/>
        <w:ind w:left="360" w:right="360"/>
      </w:pPr>
      <w:r>
        <w:rPr>
          <w:rFonts w:ascii="Courier New" w:cs="Courier New" w:eastAsia="Courier New" w:hAnsi="Courier New"/>
          <w:color w:val="CDD6F4"/>
          <w:sz w:val="18"/>
          <w:szCs w:val="18"/>
        </w:rPr>
        <w:t xml:space="preserve">[SAVE] Meta persisted (87185 nodes). Blob file: 892416 bytes.</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 restart voltex ---</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voltex_vault# LOAD</w:t>
      </w:r>
    </w:p>
    <w:p>
      <w:pPr>
        <w:shd w:fill="1E1E2E" w:val="clear"/>
        <w:spacing w:before="0" w:after="0"/>
        <w:ind w:left="360" w:right="360"/>
      </w:pPr>
      <w:r>
        <w:rPr>
          <w:rFonts w:ascii="Courier New" w:cs="Courier New" w:eastAsia="Courier New" w:hAnsi="Courier New"/>
          <w:color w:val="CDD6F4"/>
          <w:sz w:val="18"/>
          <w:szCs w:val="18"/>
        </w:rPr>
        <w:t xml:space="preserve">[LOAD] 87185 metas loaded. Blob window reset (lazy).</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voltex_vault# UNROLL</w:t>
      </w:r>
    </w:p>
    <w:p>
      <w:pPr>
        <w:shd w:fill="1E1E2E" w:val="clear"/>
        <w:spacing w:before="0" w:after="0"/>
        <w:ind w:left="360" w:right="360"/>
      </w:pPr>
      <w:r>
        <w:rPr>
          <w:rFonts w:ascii="Courier New" w:cs="Courier New" w:eastAsia="Courier New" w:hAnsi="Courier New"/>
          <w:color w:val="CDD6F4"/>
          <w:sz w:val="18"/>
          <w:szCs w:val="18"/>
        </w:rPr>
        <w:t xml:space="preserve">Target Hex: &lt;any previously ingested Root ID&gt;</w:t>
      </w:r>
    </w:p>
    <w:p>
      <w:pPr>
        <w:shd w:fill="1E1E2E" w:val="clear"/>
        <w:spacing w:before="0" w:after="80"/>
        <w:ind w:left="360" w:right="360"/>
      </w:pPr>
      <w:r>
        <w:rPr>
          <w:rFonts w:ascii="Courier New" w:cs="Courier New" w:eastAsia="Courier New" w:hAnsi="Courier New"/>
          <w:color w:val="CDD6F4"/>
          <w:sz w:val="18"/>
          <w:szCs w:val="18"/>
        </w:rPr>
        <w:t xml:space="preserve">&lt;original string reconstructed&gt;</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4.5  PHOENIX Surgery</w:t>
      </w:r>
    </w:p>
    <w:p>
      <w:pPr>
        <w:spacing w:before="80" w:after="100"/>
      </w:pPr>
      <w:r>
        <w:rPr>
          <w:rFonts w:ascii="Arial" w:cs="Arial" w:eastAsia="Arial" w:hAnsi="Arial"/>
          <w:color w:val="495057"/>
          <w:sz w:val="22"/>
          <w:szCs w:val="22"/>
        </w:rPr>
        <w:t xml:space="preserve">PHOENIX is used when a subtree has become structurally inefficient — for example, after many DREAM cycles have altered the vitality landscape and the Hebbian split would now choose different boundaries. It unrolls the node back to raw text and re-ingests it from scratch, producing a cleaner tree under current conditions.</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voltex_vault# PHOENIX</w:t>
      </w:r>
    </w:p>
    <w:p>
      <w:pPr>
        <w:shd w:fill="1E1E2E" w:val="clear"/>
        <w:spacing w:before="0" w:after="0"/>
        <w:ind w:left="360" w:right="360"/>
      </w:pPr>
      <w:r>
        <w:rPr>
          <w:rFonts w:ascii="Courier New" w:cs="Courier New" w:eastAsia="Courier New" w:hAnsi="Courier New"/>
          <w:color w:val="CDD6F4"/>
          <w:sz w:val="18"/>
          <w:szCs w:val="18"/>
        </w:rPr>
        <w:t xml:space="preserve">&lt;hex id of target node&gt;</w:t>
      </w:r>
    </w:p>
    <w:p>
      <w:pPr>
        <w:shd w:fill="1E1E2E" w:val="clear"/>
        <w:spacing w:before="0" w:after="0"/>
        <w:ind w:left="360" w:right="360"/>
      </w:pPr>
      <w:r>
        <w:rPr>
          <w:rFonts w:ascii="Courier New" w:cs="Courier New" w:eastAsia="Courier New" w:hAnsi="Courier New"/>
          <w:color w:val="CDD6F4"/>
          <w:sz w:val="18"/>
          <w:szCs w:val="18"/>
        </w:rPr>
        <w:t xml:space="preserve">[PHOENIX INITIALIZED]</w:t>
      </w:r>
    </w:p>
    <w:p>
      <w:pPr>
        <w:shd w:fill="1E1E2E" w:val="clear"/>
        <w:spacing w:before="0" w:after="0"/>
        <w:ind w:left="360" w:right="360"/>
      </w:pPr>
      <w:r>
        <w:rPr>
          <w:rFonts w:ascii="Courier New" w:cs="Courier New" w:eastAsia="Courier New" w:hAnsi="Courier New"/>
          <w:color w:val="CDD6F4"/>
          <w:sz w:val="18"/>
          <w:szCs w:val="18"/>
        </w:rPr>
        <w:t xml:space="preserve">Target: [a3f8c2e1...] | Vitality: 0.61 | Dendrites: 3</w:t>
      </w:r>
    </w:p>
    <w:p>
      <w:pPr>
        <w:shd w:fill="1E1E2E" w:val="clear"/>
        <w:spacing w:before="0" w:after="0"/>
        <w:ind w:left="360" w:right="360"/>
      </w:pPr>
      <w:r>
        <w:rPr>
          <w:rFonts w:ascii="Courier New" w:cs="Courier New" w:eastAsia="Courier New" w:hAnsi="Courier New"/>
          <w:color w:val="CDD6F4"/>
          <w:sz w:val="18"/>
          <w:szCs w:val="18"/>
        </w:rPr>
        <w:t xml:space="preserve">[PHOENIX] Redigesting: "the quick brown fox"</w:t>
      </w:r>
    </w:p>
    <w:p>
      <w:pPr>
        <w:shd w:fill="1E1E2E" w:val="clear"/>
        <w:spacing w:before="0" w:after="0"/>
        <w:ind w:left="360" w:right="360"/>
      </w:pPr>
      <w:r>
        <w:rPr>
          <w:rFonts w:ascii="Courier New" w:cs="Courier New" w:eastAsia="Courier New" w:hAnsi="Courier New"/>
          <w:color w:val="CDD6F4"/>
          <w:sz w:val="18"/>
          <w:szCs w:val="18"/>
        </w:rPr>
        <w:t xml:space="preserve">[HEAL] 3 grandparents re-wired.</w:t>
      </w:r>
    </w:p>
    <w:p>
      <w:pPr>
        <w:shd w:fill="1E1E2E" w:val="clear"/>
        <w:spacing w:before="0" w:after="0"/>
        <w:ind w:left="360" w:right="360"/>
      </w:pPr>
      <w:r>
        <w:rPr>
          <w:rFonts w:ascii="Courier New" w:cs="Courier New" w:eastAsia="Courier New" w:hAnsi="Courier New"/>
          <w:color w:val="CDD6F4"/>
          <w:sz w:val="18"/>
          <w:szCs w:val="18"/>
        </w:rPr>
        <w:t xml:space="preserve">[SUCCESS] Redigestion complete.</w:t>
      </w:r>
    </w:p>
    <w:p>
      <w:pPr>
        <w:shd w:fill="1E1E2E" w:val="clear"/>
        <w:spacing w:before="0" w:after="80"/>
        <w:ind w:left="360" w:right="360"/>
      </w:pPr>
      <w:r>
        <w:rPr>
          <w:rFonts w:ascii="Courier New" w:cs="Courier New" w:eastAsia="Courier New" w:hAnsi="Courier New"/>
          <w:color w:val="CDD6F4"/>
          <w:sz w:val="18"/>
          <w:szCs w:val="18"/>
        </w:rPr>
        <w:t xml:space="preserve">[SURGERY COMPLETE] Purged: 4 meta nodes</w:t>
      </w:r>
    </w:p>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5.  Export Utility  (vtx_export)</w:t>
      </w:r>
    </w:p>
    <w:p>
      <w:pPr>
        <w:pStyle w:val="Heading2"/>
        <w:spacing w:before="300" w:after="120"/>
      </w:pPr>
      <w:r>
        <w:rPr>
          <w:rFonts w:ascii="Arial" w:cs="Arial" w:eastAsia="Arial" w:hAnsi="Arial"/>
          <w:b/>
          <w:bCs/>
          <w:color w:val="0F3460"/>
          <w:sz w:val="24"/>
          <w:szCs w:val="24"/>
        </w:rPr>
        <w:t xml:space="preserve">5.1  What the Export Utility Does</w:t>
      </w:r>
    </w:p>
    <w:p>
      <w:pPr>
        <w:spacing w:before="80" w:after="100"/>
      </w:pPr>
      <w:r>
        <w:rPr>
          <w:rFonts w:ascii="Arial" w:cs="Arial" w:eastAsia="Arial" w:hAnsi="Arial"/>
          <w:color w:val="495057"/>
          <w:sz w:val="22"/>
          <w:szCs w:val="22"/>
        </w:rPr>
        <w:t xml:space="preserve">The live vault represents every relationship as a 32-byte SHA-256 HexID. Every child pointer, every dendrite, every cross-reference costs 32 bytes. At 87,000 nodes with an average of 2 dendrites per node, that is roughly 15 MB just in identity overhead.</w:t>
      </w:r>
    </w:p>
    <w:p>
      <w:pPr>
        <w:spacing w:before="60" w:after="0"/>
      </w:pPr>
      <w:r>
        <w:t xml:space="preserve"/>
      </w:r>
    </w:p>
    <w:p>
      <w:pPr>
        <w:spacing w:before="80" w:after="100"/>
      </w:pPr>
      <w:r>
        <w:rPr>
          <w:rFonts w:ascii="Arial" w:cs="Arial" w:eastAsia="Arial" w:hAnsi="Arial"/>
          <w:color w:val="495057"/>
          <w:sz w:val="22"/>
          <w:szCs w:val="22"/>
        </w:rPr>
        <w:t xml:space="preserve">The export utility converts this identity-addressed format into a positionally-addressed format. Every HexID reference is replaced with a 4-byte row index. The hashes are stored exactly once in an ID Index Table at the head of the file and are never repeated. The result is a self-contained, verifiable, portable binary file with a predictable layout.</w:t>
      </w:r>
    </w:p>
    <w:p>
      <w:pPr>
        <w:spacing w:before="80" w:after="0"/>
      </w:pPr>
      <w:r>
        <w:t xml:space="preserve"/>
      </w:r>
    </w:p>
    <w:p>
      <w:pPr>
        <w:pStyle w:val="Heading2"/>
        <w:spacing w:before="300" w:after="120"/>
      </w:pPr>
      <w:r>
        <w:rPr>
          <w:rFonts w:ascii="Arial" w:cs="Arial" w:eastAsia="Arial" w:hAnsi="Arial"/>
          <w:b/>
          <w:bCs/>
          <w:color w:val="0F3460"/>
          <w:sz w:val="24"/>
          <w:szCs w:val="24"/>
        </w:rPr>
        <w:t xml:space="preserve">5.2  Export File Format  (vault.vtxe)</w:t>
      </w:r>
    </w:p>
    <w:p>
      <w:pPr>
        <w:spacing w:before="80" w:after="100"/>
      </w:pPr>
      <w:r>
        <w:rPr>
          <w:rFonts w:ascii="Arial" w:cs="Arial" w:eastAsia="Arial" w:hAnsi="Arial"/>
          <w:color w:val="495057"/>
          <w:sz w:val="22"/>
          <w:szCs w:val="22"/>
        </w:rPr>
        <w:t xml:space="preserve">The .vtxe file is structured in four sections preceded by a 24-byte header: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Header</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24 bytes. Magic (VTXE), version, node count, atom count, string pool size, dendrite pool size.</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ID Index Table</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N × 32 bytes. One SHA-256 hash per row. The only place hashes appear in the file. Row number is the universal cross-reference key.</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Node Table</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N × 28 bytes. Fixed-width records. Each record holds: child_a row, child_b row, string pool offset, string length, dendrite pool offset, dendrite count, vitality, type, pin flag.</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String Pool</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Flat byte buffer. All ATOM lexemes packed contiguously. No null terminators — length is stored in the Node Table record. CHUNKs have zero-length entries.</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Dendrite Pool</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Flat uint32_t array. Each node's parent list is a contiguous slice indexed by offset and count stored in its Node Table record.</w:t>
            </w:r>
          </w:p>
        </w:tc>
      </w:tr>
    </w:tbl>
    <w:p>
      <w:pPr>
        <w:spacing w:before="120" w:after="0"/>
      </w:pPr>
      <w:r>
        <w:t xml:space="preserve"/>
      </w:r>
    </w:p>
    <w:p>
      <w:pPr>
        <w:pStyle w:val="Heading2"/>
        <w:spacing w:before="300" w:after="120"/>
      </w:pPr>
      <w:r>
        <w:rPr>
          <w:rFonts w:ascii="Arial" w:cs="Arial" w:eastAsia="Arial" w:hAnsi="Arial"/>
          <w:b/>
          <w:bCs/>
          <w:color w:val="0F3460"/>
          <w:sz w:val="24"/>
          <w:szCs w:val="24"/>
        </w:rPr>
        <w:t xml:space="preserve">5.3  Size Reduction</w:t>
      </w:r>
    </w:p>
    <w:p>
      <w:pPr>
        <w:spacing w:before="80" w:after="100"/>
      </w:pPr>
      <w:r>
        <w:rPr>
          <w:rFonts w:ascii="Arial" w:cs="Arial" w:eastAsia="Arial" w:hAnsi="Arial"/>
          <w:color w:val="495057"/>
          <w:sz w:val="22"/>
          <w:szCs w:val="22"/>
        </w:rPr>
        <w:t xml:space="preserve">The savings come entirely from eliminating repeated HexIDs. A node with 2 children and 2 dendrites carries 4 × 32 = 128 bytes of reference overhead in the live vault. In the export, the same 4 references cost 4 × 4 = 16 bytes — a 8× reduction on reference data alone.</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  Original (vault.meta + vault.blob)  : ~15.3 MB</w:t>
      </w:r>
    </w:p>
    <w:p>
      <w:pPr>
        <w:shd w:fill="1E1E2E" w:val="clear"/>
        <w:spacing w:before="0" w:after="0"/>
        <w:ind w:left="360" w:right="360"/>
      </w:pPr>
      <w:r>
        <w:rPr>
          <w:rFonts w:ascii="Courier New" w:cs="Courier New" w:eastAsia="Courier New" w:hAnsi="Courier New"/>
          <w:color w:val="CDD6F4"/>
          <w:sz w:val="18"/>
          <w:szCs w:val="18"/>
        </w:rPr>
        <w:t xml:space="preserve">  Exported  (vault.vtxe)              :  ~5.9 MB</w:t>
      </w:r>
    </w:p>
    <w:p>
      <w:pPr>
        <w:shd w:fill="1E1E2E" w:val="clear"/>
        <w:spacing w:before="0" w:after="0"/>
        <w:ind w:left="360" w:right="360"/>
      </w:pPr>
      <w:r>
        <w:rPr>
          <w:rFonts w:ascii="Courier New" w:cs="Courier New" w:eastAsia="Courier New" w:hAnsi="Courier New"/>
          <w:color w:val="CDD6F4"/>
          <w:sz w:val="18"/>
          <w:szCs w:val="18"/>
        </w:rPr>
        <w:t xml:space="preserve">  Space saved                         :   61.3%</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Breakdown:</w:t>
      </w:r>
    </w:p>
    <w:p>
      <w:pPr>
        <w:shd w:fill="1E1E2E" w:val="clear"/>
        <w:spacing w:before="0" w:after="0"/>
        <w:ind w:left="360" w:right="360"/>
      </w:pPr>
      <w:r>
        <w:rPr>
          <w:rFonts w:ascii="Courier New" w:cs="Courier New" w:eastAsia="Courier New" w:hAnsi="Courier New"/>
          <w:color w:val="CDD6F4"/>
          <w:sz w:val="18"/>
          <w:szCs w:val="18"/>
        </w:rPr>
        <w:t xml:space="preserve">    Header        :     24 bytes</w:t>
      </w:r>
    </w:p>
    <w:p>
      <w:pPr>
        <w:shd w:fill="1E1E2E" w:val="clear"/>
        <w:spacing w:before="0" w:after="0"/>
        <w:ind w:left="360" w:right="360"/>
      </w:pPr>
      <w:r>
        <w:rPr>
          <w:rFonts w:ascii="Courier New" w:cs="Courier New" w:eastAsia="Courier New" w:hAnsi="Courier New"/>
          <w:color w:val="CDD6F4"/>
          <w:sz w:val="18"/>
          <w:szCs w:val="18"/>
        </w:rPr>
        <w:t xml:space="preserve">    ID Index      :  2,789,920 bytes  (87185 x 32)</w:t>
      </w:r>
    </w:p>
    <w:p>
      <w:pPr>
        <w:shd w:fill="1E1E2E" w:val="clear"/>
        <w:spacing w:before="0" w:after="0"/>
        <w:ind w:left="360" w:right="360"/>
      </w:pPr>
      <w:r>
        <w:rPr>
          <w:rFonts w:ascii="Courier New" w:cs="Courier New" w:eastAsia="Courier New" w:hAnsi="Courier New"/>
          <w:color w:val="CDD6F4"/>
          <w:sz w:val="18"/>
          <w:szCs w:val="18"/>
        </w:rPr>
        <w:t xml:space="preserve">    Node Table    :  2,441,180 bytes  (87185 x 28)</w:t>
      </w:r>
    </w:p>
    <w:p>
      <w:pPr>
        <w:shd w:fill="1E1E2E" w:val="clear"/>
        <w:spacing w:before="0" w:after="0"/>
        <w:ind w:left="360" w:right="360"/>
      </w:pPr>
      <w:r>
        <w:rPr>
          <w:rFonts w:ascii="Courier New" w:cs="Courier New" w:eastAsia="Courier New" w:hAnsi="Courier New"/>
          <w:color w:val="CDD6F4"/>
          <w:sz w:val="18"/>
          <w:szCs w:val="18"/>
        </w:rPr>
        <w:t xml:space="preserve">    String Pool   :      1,118 bytes  (raw lexemes)</w:t>
      </w:r>
    </w:p>
    <w:p>
      <w:pPr>
        <w:shd w:fill="1E1E2E" w:val="clear"/>
        <w:spacing w:before="0" w:after="80"/>
        <w:ind w:left="360" w:right="360"/>
      </w:pPr>
      <w:r>
        <w:rPr>
          <w:rFonts w:ascii="Courier New" w:cs="Courier New" w:eastAsia="Courier New" w:hAnsi="Courier New"/>
          <w:color w:val="CDD6F4"/>
          <w:sz w:val="18"/>
          <w:szCs w:val="18"/>
        </w:rPr>
        <w:t xml:space="preserve">    Dendrite Pool :    693,176 bytes  (173294 x 4)</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5.4  Command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Command</w:t>
            </w:r>
          </w:p>
        </w:tc>
        <w:tc>
          <w:tcPr>
            <w:tcW w:type="dxa" w:w="7160"/>
            <w:tcBorders>
              <w:top w:val="single" w:color="ADB5BD" w:sz="1"/>
              <w:left w:val="single" w:color="ADB5BD" w:sz="1"/>
              <w:bottom w:val="single" w:color="ADB5BD" w:sz="1"/>
              <w:right w:val="single" w:color="ADB5BD" w:sz="1"/>
            </w:tcBorders>
            <w:shd w:fill="0F3460" w:val="clear"/>
            <w:tcMar>
              <w:top w:type="dxa" w:w="80"/>
              <w:left w:type="dxa" w:w="120"/>
              <w:bottom w:type="dxa" w:w="80"/>
              <w:right w:type="dxa" w:w="120"/>
            </w:tcMar>
          </w:tcPr>
          <w:p>
            <w:r>
              <w:rPr>
                <w:rFonts w:ascii="Arial" w:cs="Arial" w:eastAsia="Arial" w:hAnsi="Arial"/>
                <w:b/>
                <w:bCs/>
                <w:color w:val="F8F9FA"/>
                <w:sz w:val="20"/>
                <w:szCs w:val="20"/>
              </w:rPr>
              <w:t xml:space="preserve">Description</w:t>
            </w:r>
          </w:p>
        </w:tc>
      </w:tr>
      <w:tr>
        <w:tc>
          <w:tcPr>
            <w:tcW w:type="dxa" w:w="22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export  [meta] [blob] [out.vtxe]</w:t>
            </w:r>
          </w:p>
        </w:tc>
        <w:tc>
          <w:tcPr>
            <w:tcW w:type="dxa" w:w="71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Convert vault.meta + vault.blob into a compact .vtxe file. Defaults to vault.meta, vault.blob, vault.vtxe. Prints a full size breakdown and savings percentage.</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verify  [file.vtxe]</w:t>
            </w:r>
          </w:p>
        </w:tc>
        <w:tc>
          <w:tcPr>
            <w:tcW w:type="dxa" w:w="71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Validate every record in a .vtxe file. Checks child row bounds, string pool bounds, dendrite pool bounds. Prints a sample of decoded ATOM lexemes. Returns exit code 0 on pass, 1 on failure.</w:t>
            </w:r>
          </w:p>
        </w:tc>
      </w:tr>
      <w:tr>
        <w:tc>
          <w:tcPr>
            <w:tcW w:type="dxa" w:w="22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import  [file.vtxe] [meta] [blob]</w:t>
            </w:r>
          </w:p>
        </w:tc>
        <w:tc>
          <w:tcPr>
            <w:tcW w:type="dxa" w:w="71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Reverse the export. Re-expand row indices to HexIDs and write fresh vault.meta + vault.blob files ready to load into a running Voltex instance. Defaults to restored.meta + restored.blob.</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info    [file.vtxe]</w:t>
            </w:r>
          </w:p>
        </w:tc>
        <w:tc>
          <w:tcPr>
            <w:tcW w:type="dxa" w:w="71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Print header statistics from a .vtxe file without full validation: node count, atom count, pool sizes, estimated file size.</w:t>
            </w:r>
          </w:p>
        </w:tc>
      </w:tr>
    </w:tbl>
    <w:p>
      <w:pPr>
        <w:spacing w:before="120" w:after="0"/>
      </w:pPr>
      <w:r>
        <w:t xml:space="preserve"/>
      </w:r>
    </w:p>
    <w:p>
      <w:pPr>
        <w:pStyle w:val="Heading2"/>
        <w:spacing w:before="300" w:after="120"/>
      </w:pPr>
      <w:r>
        <w:rPr>
          <w:rFonts w:ascii="Arial" w:cs="Arial" w:eastAsia="Arial" w:hAnsi="Arial"/>
          <w:b/>
          <w:bCs/>
          <w:color w:val="0F3460"/>
          <w:sz w:val="24"/>
          <w:szCs w:val="24"/>
        </w:rPr>
        <w:t xml:space="preserve">5.5  Complete Export Workflow</w:t>
      </w:r>
    </w:p>
    <w:p>
      <w:pPr>
        <w:spacing w:before="80" w:after="100"/>
      </w:pPr>
      <w:r>
        <w:rPr>
          <w:rFonts w:ascii="Arial" w:cs="Arial" w:eastAsia="Arial" w:hAnsi="Arial"/>
          <w:color w:val="495057"/>
          <w:sz w:val="22"/>
          <w:szCs w:val="22"/>
        </w:rPr>
        <w:t xml:space="preserve">A full export, verification, and import cycle from the command line:</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 Step 1: Ingest data and save the vault</w:t>
      </w:r>
    </w:p>
    <w:p>
      <w:pPr>
        <w:shd w:fill="1E1E2E" w:val="clear"/>
        <w:spacing w:before="0" w:after="0"/>
        <w:ind w:left="360" w:right="360"/>
      </w:pPr>
      <w:r>
        <w:rPr>
          <w:rFonts w:ascii="Courier New" w:cs="Courier New" w:eastAsia="Courier New" w:hAnsi="Courier New"/>
          <w:color w:val="CDD6F4"/>
          <w:sz w:val="18"/>
          <w:szCs w:val="18"/>
        </w:rPr>
        <w:t xml:space="preserve">voltex.exe</w:t>
      </w:r>
    </w:p>
    <w:p>
      <w:pPr>
        <w:shd w:fill="1E1E2E" w:val="clear"/>
        <w:spacing w:before="0" w:after="0"/>
        <w:ind w:left="360" w:right="360"/>
      </w:pPr>
      <w:r>
        <w:rPr>
          <w:rFonts w:ascii="Courier New" w:cs="Courier New" w:eastAsia="Courier New" w:hAnsi="Courier New"/>
          <w:color w:val="CDD6F4"/>
          <w:sz w:val="18"/>
          <w:szCs w:val="18"/>
        </w:rPr>
        <w:t xml:space="preserve">  voltex_vault# EVO</w:t>
      </w:r>
    </w:p>
    <w:p>
      <w:pPr>
        <w:shd w:fill="1E1E2E" w:val="clear"/>
        <w:spacing w:before="0" w:after="0"/>
        <w:ind w:left="360" w:right="360"/>
      </w:pPr>
      <w:r>
        <w:rPr>
          <w:rFonts w:ascii="Courier New" w:cs="Courier New" w:eastAsia="Courier New" w:hAnsi="Courier New"/>
          <w:color w:val="CDD6F4"/>
          <w:sz w:val="18"/>
          <w:szCs w:val="18"/>
        </w:rPr>
        <w:t xml:space="preserve">  voltex_vault# SAVE</w:t>
      </w:r>
    </w:p>
    <w:p>
      <w:pPr>
        <w:shd w:fill="1E1E2E" w:val="clear"/>
        <w:spacing w:before="0" w:after="0"/>
        <w:ind w:left="360" w:right="360"/>
      </w:pPr>
      <w:r>
        <w:rPr>
          <w:rFonts w:ascii="Courier New" w:cs="Courier New" w:eastAsia="Courier New" w:hAnsi="Courier New"/>
          <w:color w:val="CDD6F4"/>
          <w:sz w:val="18"/>
          <w:szCs w:val="18"/>
        </w:rPr>
        <w:t xml:space="preserve">  voltex_vault# EXIT</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Step 2: Export to compact portable format</w:t>
      </w:r>
    </w:p>
    <w:p>
      <w:pPr>
        <w:shd w:fill="1E1E2E" w:val="clear"/>
        <w:spacing w:before="0" w:after="0"/>
        <w:ind w:left="360" w:right="360"/>
      </w:pPr>
      <w:r>
        <w:rPr>
          <w:rFonts w:ascii="Courier New" w:cs="Courier New" w:eastAsia="Courier New" w:hAnsi="Courier New"/>
          <w:color w:val="CDD6F4"/>
          <w:sz w:val="18"/>
          <w:szCs w:val="18"/>
        </w:rPr>
        <w:t xml:space="preserve">vtx_exportx.exe export vault.meta vault.blob vault.vtxe</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Step 3: Verify structural integrity</w:t>
      </w:r>
    </w:p>
    <w:p>
      <w:pPr>
        <w:shd w:fill="1E1E2E" w:val="clear"/>
        <w:spacing w:before="0" w:after="0"/>
        <w:ind w:left="360" w:right="360"/>
      </w:pPr>
      <w:r>
        <w:rPr>
          <w:rFonts w:ascii="Courier New" w:cs="Courier New" w:eastAsia="Courier New" w:hAnsi="Courier New"/>
          <w:color w:val="CDD6F4"/>
          <w:sz w:val="18"/>
          <w:szCs w:val="18"/>
        </w:rPr>
        <w:t xml:space="preserve">vtx_exportx.exe verify vault.vtxe</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Step 4: Inspect file statistics</w:t>
      </w:r>
    </w:p>
    <w:p>
      <w:pPr>
        <w:shd w:fill="1E1E2E" w:val="clear"/>
        <w:spacing w:before="0" w:after="0"/>
        <w:ind w:left="360" w:right="360"/>
      </w:pPr>
      <w:r>
        <w:rPr>
          <w:rFonts w:ascii="Courier New" w:cs="Courier New" w:eastAsia="Courier New" w:hAnsi="Courier New"/>
          <w:color w:val="CDD6F4"/>
          <w:sz w:val="18"/>
          <w:szCs w:val="18"/>
        </w:rPr>
        <w:t xml:space="preserve">vtx_exportx.exe info vault.vtxe</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Step 5: Migrate — import back to vault files</w:t>
      </w:r>
    </w:p>
    <w:p>
      <w:pPr>
        <w:shd w:fill="1E1E2E" w:val="clear"/>
        <w:spacing w:before="0" w:after="0"/>
        <w:ind w:left="360" w:right="360"/>
      </w:pPr>
      <w:r>
        <w:rPr>
          <w:rFonts w:ascii="Courier New" w:cs="Courier New" w:eastAsia="Courier New" w:hAnsi="Courier New"/>
          <w:color w:val="CDD6F4"/>
          <w:sz w:val="18"/>
          <w:szCs w:val="18"/>
        </w:rPr>
        <w:t xml:space="preserve">vtx_exportx.exe import vault.vtxe restored.meta restored.blob</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Step 6: Load restored files into Voltex</w:t>
      </w:r>
    </w:p>
    <w:p>
      <w:pPr>
        <w:shd w:fill="1E1E2E" w:val="clear"/>
        <w:spacing w:before="0" w:after="0"/>
        <w:ind w:left="360" w:right="360"/>
      </w:pPr>
      <w:r>
        <w:rPr>
          <w:rFonts w:ascii="Courier New" w:cs="Courier New" w:eastAsia="Courier New" w:hAnsi="Courier New"/>
          <w:color w:val="CDD6F4"/>
          <w:sz w:val="18"/>
          <w:szCs w:val="18"/>
        </w:rPr>
        <w:t xml:space="preserve">voltex.exe</w:t>
      </w:r>
    </w:p>
    <w:p>
      <w:pPr>
        <w:shd w:fill="1E1E2E" w:val="clear"/>
        <w:spacing w:before="0" w:after="0"/>
        <w:ind w:left="360" w:right="360"/>
      </w:pPr>
      <w:r>
        <w:rPr>
          <w:rFonts w:ascii="Courier New" w:cs="Courier New" w:eastAsia="Courier New" w:hAnsi="Courier New"/>
          <w:color w:val="CDD6F4"/>
          <w:sz w:val="18"/>
          <w:szCs w:val="18"/>
        </w:rPr>
        <w:t xml:space="preserve">  voltex_vault# LOAD   &lt;- loads restored.meta if named vault.meta</w:t>
      </w:r>
    </w:p>
    <w:p>
      <w:pPr>
        <w:shd w:fill="1E1E2E" w:val="clear"/>
        <w:spacing w:before="0" w:after="0"/>
        <w:ind w:left="360" w:right="360"/>
      </w:pPr>
      <w:r>
        <w:rPr>
          <w:rFonts w:ascii="Courier New" w:cs="Courier New" w:eastAsia="Courier New" w:hAnsi="Courier New"/>
          <w:color w:val="CDD6F4"/>
          <w:sz w:val="18"/>
          <w:szCs w:val="18"/>
        </w:rPr>
        <w:t xml:space="preserve">  voltex_vault# UNROLL</w:t>
      </w:r>
    </w:p>
    <w:p>
      <w:pPr>
        <w:shd w:fill="1E1E2E" w:val="clear"/>
        <w:spacing w:before="0" w:after="0"/>
        <w:ind w:left="360" w:right="360"/>
      </w:pPr>
      <w:r>
        <w:rPr>
          <w:rFonts w:ascii="Courier New" w:cs="Courier New" w:eastAsia="Courier New" w:hAnsi="Courier New"/>
          <w:color w:val="CDD6F4"/>
          <w:sz w:val="18"/>
          <w:szCs w:val="18"/>
        </w:rPr>
        <w:t xml:space="preserve">  Target Hex: &lt;any Root ID from before export&gt;</w:t>
      </w:r>
    </w:p>
    <w:p>
      <w:pPr>
        <w:shd w:fill="1E1E2E" w:val="clear"/>
        <w:spacing w:before="0" w:after="80"/>
        <w:ind w:left="360" w:right="360"/>
      </w:pPr>
      <w:r>
        <w:rPr>
          <w:rFonts w:ascii="Courier New" w:cs="Courier New" w:eastAsia="Courier New" w:hAnsi="Courier New"/>
          <w:color w:val="CDD6F4"/>
          <w:sz w:val="18"/>
          <w:szCs w:val="18"/>
        </w:rPr>
        <w:t xml:space="preserve">  &lt;original string reconstructed&gt;</w:t>
      </w:r>
    </w:p>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6.  File Reference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vault.meta</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NodeMeta index. Written by SAVE. Loaded by LOAD. Contains all graph structure, vitalities, pin flags, and blob offsets. Without this file, the vault cannot navigate — blobs alone are not sufficient.</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vault.blob</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Append-only binary blob log. Written continuously during ingestion. Contains raw lexeme text for ATOM nodes. Never needs an explicit save command — data is on disk immediately after each INGEST.</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vault.vtxe</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Compact export snapshot. Written by vtx_export export. Self-contained — includes both the ID index and all node data. Can be transmitted, archived, or loaded independently of the original vault files.</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restored.meta</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Default output path when vtx_export import is run without explicit destination arguments. Drop-in replacement for vault.meta.</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restored.blob</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Default output path for the blob file when running vtx_export import. Drop-in replacement for vault.blob.</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_test_input.txt</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Temporary command file written by vtx_test during test runs. Deleted automatically after each test session.</w:t>
            </w:r>
          </w:p>
        </w:tc>
      </w:tr>
    </w:tbl>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7.  Build Instructions</w:t>
      </w:r>
    </w:p>
    <w:p>
      <w:pPr>
        <w:pStyle w:val="Heading2"/>
        <w:spacing w:before="300" w:after="120"/>
      </w:pPr>
      <w:r>
        <w:rPr>
          <w:rFonts w:ascii="Arial" w:cs="Arial" w:eastAsia="Arial" w:hAnsi="Arial"/>
          <w:b/>
          <w:bCs/>
          <w:color w:val="0F3460"/>
          <w:sz w:val="24"/>
          <w:szCs w:val="24"/>
        </w:rPr>
        <w:t xml:space="preserve">7.1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Compiler</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C++17 or later. MSVC (VS2022), GCC 9+, or Clang 10+.</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OpenSSL</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Required by voltex_paged.cpp only. Install via vcpkg: vcpkg install openssl:x64-windows</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vcpkg</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Recommended package manager. Run vcpkg integrate install to auto-discover packages in CMake and MSBuild.</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CMake</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3.15 or later. Recommended build system for cross-platform builds.</w:t>
            </w:r>
          </w:p>
        </w:tc>
      </w:tr>
    </w:tbl>
    <w:p>
      <w:pPr>
        <w:spacing w:before="120" w:after="0"/>
      </w:pPr>
      <w:r>
        <w:t xml:space="preserve"/>
      </w:r>
    </w:p>
    <w:p>
      <w:pPr>
        <w:pStyle w:val="Heading2"/>
        <w:spacing w:before="300" w:after="120"/>
      </w:pPr>
      <w:r>
        <w:rPr>
          <w:rFonts w:ascii="Arial" w:cs="Arial" w:eastAsia="Arial" w:hAnsi="Arial"/>
          <w:b/>
          <w:bCs/>
          <w:color w:val="0F3460"/>
          <w:sz w:val="24"/>
          <w:szCs w:val="24"/>
        </w:rPr>
        <w:t xml:space="preserve">7.2  Compile Commands</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 Voltex main vault (requires OpenSSL)</w:t>
      </w:r>
    </w:p>
    <w:p>
      <w:pPr>
        <w:shd w:fill="1E1E2E" w:val="clear"/>
        <w:spacing w:before="0" w:after="0"/>
        <w:ind w:left="360" w:right="360"/>
      </w:pPr>
      <w:r>
        <w:rPr>
          <w:rFonts w:ascii="Courier New" w:cs="Courier New" w:eastAsia="Courier New" w:hAnsi="Courier New"/>
          <w:color w:val="CDD6F4"/>
          <w:sz w:val="18"/>
          <w:szCs w:val="18"/>
        </w:rPr>
        <w:t xml:space="preserve">g++ -std=c++17 -O2 voltex_paged.cpp -lssl -lcrypto -o voltex</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Export utility (no OpenSSL needed)</w:t>
      </w:r>
    </w:p>
    <w:p>
      <w:pPr>
        <w:shd w:fill="1E1E2E" w:val="clear"/>
        <w:spacing w:before="0" w:after="0"/>
        <w:ind w:left="360" w:right="360"/>
      </w:pPr>
      <w:r>
        <w:rPr>
          <w:rFonts w:ascii="Courier New" w:cs="Courier New" w:eastAsia="Courier New" w:hAnsi="Courier New"/>
          <w:color w:val="CDD6F4"/>
          <w:sz w:val="18"/>
          <w:szCs w:val="18"/>
        </w:rPr>
        <w:t xml:space="preserve">g++ -std=c++17 -O2 vtx_export.cpp -o vtx_export</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Test harness (no OpenSSL needed)</w:t>
      </w:r>
    </w:p>
    <w:p>
      <w:pPr>
        <w:shd w:fill="1E1E2E" w:val="clear"/>
        <w:spacing w:before="0" w:after="0"/>
        <w:ind w:left="360" w:right="360"/>
      </w:pPr>
      <w:r>
        <w:rPr>
          <w:rFonts w:ascii="Courier New" w:cs="Courier New" w:eastAsia="Courier New" w:hAnsi="Courier New"/>
          <w:color w:val="CDD6F4"/>
          <w:sz w:val="18"/>
          <w:szCs w:val="18"/>
        </w:rPr>
        <w:t xml:space="preserve">g++ -std=c++17 -O2 vtx_test.cpp -o vtx_test</w:t>
      </w:r>
    </w:p>
    <w:p>
      <w:pPr>
        <w:shd w:fill="1E1E2E" w:val="clear"/>
        <w:spacing w:before="0" w:after="0"/>
        <w:ind w:left="360" w:right="360"/>
      </w:pPr>
      <w:r>
        <w:rPr>
          <w:rFonts w:ascii="Courier New" w:cs="Courier New" w:eastAsia="Courier New" w:hAnsi="Courier New"/>
          <w:color w:val="CDD6F4"/>
          <w:sz w:val="18"/>
          <w:szCs w:val="18"/>
        </w:rPr>
        <w:t xml:space="preserve"> </w:t>
      </w:r>
    </w:p>
    <w:p>
      <w:pPr>
        <w:shd w:fill="1E1E2E" w:val="clear"/>
        <w:spacing w:before="0" w:after="0"/>
        <w:ind w:left="360" w:right="360"/>
      </w:pPr>
      <w:r>
        <w:rPr>
          <w:rFonts w:ascii="Courier New" w:cs="Courier New" w:eastAsia="Courier New" w:hAnsi="Courier New"/>
          <w:color w:val="CDD6F4"/>
          <w:sz w:val="18"/>
          <w:szCs w:val="18"/>
        </w:rPr>
        <w:t xml:space="preserve"># With CMake + vcpkg (Windows)</w:t>
      </w:r>
    </w:p>
    <w:p>
      <w:pPr>
        <w:shd w:fill="1E1E2E" w:val="clear"/>
        <w:spacing w:before="0" w:after="0"/>
        <w:ind w:left="360" w:right="360"/>
      </w:pPr>
      <w:r>
        <w:rPr>
          <w:rFonts w:ascii="Courier New" w:cs="Courier New" w:eastAsia="Courier New" w:hAnsi="Courier New"/>
          <w:color w:val="CDD6F4"/>
          <w:sz w:val="18"/>
          <w:szCs w:val="18"/>
        </w:rPr>
        <w:t xml:space="preserve">cmake -B build -DCMAKE_TOOLCHAIN_FILE=C:/vcpkg/scripts/buildsystems/vcpkg.cmake</w:t>
      </w:r>
    </w:p>
    <w:p>
      <w:pPr>
        <w:shd w:fill="1E1E2E" w:val="clear"/>
        <w:spacing w:before="0" w:after="80"/>
        <w:ind w:left="360" w:right="360"/>
      </w:pPr>
      <w:r>
        <w:rPr>
          <w:rFonts w:ascii="Courier New" w:cs="Courier New" w:eastAsia="Courier New" w:hAnsi="Courier New"/>
          <w:color w:val="CDD6F4"/>
          <w:sz w:val="18"/>
          <w:szCs w:val="18"/>
        </w:rPr>
        <w:t xml:space="preserve">cmake --build build --config Release</w:t>
      </w:r>
    </w:p>
    <w:p>
      <w:pPr>
        <w:spacing w:before="120" w:after="0"/>
      </w:pPr>
      <w:r>
        <w:t xml:space="preserve"/>
      </w:r>
    </w:p>
    <w:p>
      <w:pPr>
        <w:pStyle w:val="Heading2"/>
        <w:spacing w:before="300" w:after="120"/>
      </w:pPr>
      <w:r>
        <w:rPr>
          <w:rFonts w:ascii="Arial" w:cs="Arial" w:eastAsia="Arial" w:hAnsi="Arial"/>
          <w:b/>
          <w:bCs/>
          <w:color w:val="0F3460"/>
          <w:sz w:val="24"/>
          <w:szCs w:val="24"/>
        </w:rPr>
        <w:t xml:space="preserve">7.3  Runtime DLLs (Windows only)</w:t>
      </w:r>
    </w:p>
    <w:p>
      <w:pPr>
        <w:spacing w:before="80" w:after="100"/>
      </w:pPr>
      <w:r>
        <w:rPr>
          <w:rFonts w:ascii="Arial" w:cs="Arial" w:eastAsia="Arial" w:hAnsi="Arial"/>
          <w:color w:val="495057"/>
          <w:sz w:val="22"/>
          <w:szCs w:val="22"/>
        </w:rPr>
        <w:t xml:space="preserve">If voltex.exe fails at startup with a missing DLL error, copy the OpenSSL runtime libraries to the same directory as the executable:</w:t>
      </w:r>
    </w:p>
    <w:p>
      <w:pPr>
        <w:spacing w:before="80" w:after="0"/>
      </w:pPr>
      <w:r>
        <w:t xml:space="preserve"/>
      </w:r>
    </w:p>
    <w:p>
      <w:pPr>
        <w:shd w:fill="1E1E2E" w:val="clear"/>
        <w:spacing w:before="80" w:after="0"/>
        <w:ind w:left="360" w:right="360"/>
      </w:pPr>
      <w:r>
        <w:rPr>
          <w:rFonts w:ascii="Courier New" w:cs="Courier New" w:eastAsia="Courier New" w:hAnsi="Courier New"/>
          <w:color w:val="CDD6F4"/>
          <w:sz w:val="18"/>
          <w:szCs w:val="18"/>
        </w:rPr>
        <w:t xml:space="preserve">C:/vcpkg/installed/x64-windows/bin/libssl-3-x64.dll</w:t>
      </w:r>
    </w:p>
    <w:p>
      <w:pPr>
        <w:shd w:fill="1E1E2E" w:val="clear"/>
        <w:spacing w:before="0" w:after="80"/>
        <w:ind w:left="360" w:right="360"/>
      </w:pPr>
      <w:r>
        <w:rPr>
          <w:rFonts w:ascii="Courier New" w:cs="Courier New" w:eastAsia="Courier New" w:hAnsi="Courier New"/>
          <w:color w:val="CDD6F4"/>
          <w:sz w:val="18"/>
          <w:szCs w:val="18"/>
        </w:rPr>
        <w:t xml:space="preserve">C:/vcpkg/installed/x64-windows/bin/libcrypto-3-x64.dll</w:t>
      </w:r>
    </w:p>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8.  Key Configuration Constants</w:t>
      </w:r>
    </w:p>
    <w:p>
      <w:pPr>
        <w:spacing w:before="80" w:after="100"/>
      </w:pPr>
      <w:r>
        <w:rPr>
          <w:rFonts w:ascii="Arial" w:cs="Arial" w:eastAsia="Arial" w:hAnsi="Arial"/>
          <w:color w:val="495057"/>
          <w:sz w:val="22"/>
          <w:szCs w:val="22"/>
        </w:rPr>
        <w:t xml:space="preserve">The following constants in </w:t>
      </w:r>
      <w:r>
        <w:rPr>
          <w:rFonts w:ascii="Courier New" w:cs="Courier New" w:eastAsia="Courier New" w:hAnsi="Courier New"/>
          <w:b/>
          <w:bCs/>
          <w:color w:val="0F3460"/>
          <w:sz w:val="20"/>
          <w:szCs w:val="20"/>
        </w:rPr>
        <w:t xml:space="preserve">voltex_paged.cpp</w:t>
      </w:r>
      <w:r>
        <w:rPr>
          <w:rFonts w:ascii="Arial" w:cs="Arial" w:eastAsia="Arial" w:hAnsi="Arial"/>
          <w:color w:val="495057"/>
          <w:sz w:val="22"/>
          <w:szCs w:val="22"/>
        </w:rPr>
        <w:t xml:space="preserve"> control system behaviour and can be tuned for different workloads: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MAX_HOT_BLOBS = 4096</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Maximum number of NodeBlobs resident in the LRU cache simultaneously. Increase for workloads with high UNROLL/AUDIT activity. Decrease to reduce RAM footprint on constrained hardware.</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DECAY_MULTIPLIER = 0.95</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Vitality multiplied by this value each DREAM cycle. Lower values = faster forgetting. At 0.95, a node crosses the purge threshold after ~32 cycles.</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DECAY_THRESHOLD = 0.2</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Vitality floor below which a node is scheduled for purge. Nodes with dendrites are marked for coordinated morph first; orphans are deleted immediately.</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b/>
                <w:bCs/>
                <w:color w:val="0F3460"/>
                <w:sz w:val="20"/>
                <w:szCs w:val="20"/>
              </w:rPr>
              <w:t xml:space="preserve">MAX_BUF = 1024</w:t>
            </w:r>
          </w:p>
        </w:tc>
        <w:tc>
          <w:tcPr>
            <w:tcW w:type="dxa" w:w="6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r>
              <w:rPr>
                <w:rFonts w:ascii="Arial" w:cs="Arial" w:eastAsia="Arial" w:hAnsi="Arial"/>
                <w:color w:val="495057"/>
                <w:sz w:val="20"/>
                <w:szCs w:val="20"/>
              </w:rPr>
              <w:t xml:space="preserve">Maximum reconstructed string length from unrollToBuffer. Affects PHOENIX, RUMINATE, and HUNT. Raise this if ingesting long documents.</w:t>
            </w:r>
          </w:p>
        </w:tc>
      </w:tr>
      <w:tr>
        <w:tc>
          <w:tcPr>
            <w:tcW w:type="dxa" w:w="240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ATOM_LEAF_SIZE = 4</w:t>
            </w:r>
          </w:p>
        </w:tc>
        <w:tc>
          <w:tcPr>
            <w:tcW w:type="dxa" w:w="6960"/>
            <w:tcBorders>
              <w:top w:val="single" w:color="ADB5BD" w:sz="1"/>
              <w:left w:val="single" w:color="ADB5BD" w:sz="1"/>
              <w:bottom w:val="single" w:color="ADB5BD" w:sz="1"/>
              <w:right w:val="single" w:color="ADB5BD" w:sz="1"/>
            </w:tcBorders>
            <w:shd w:fill="EEF2FF" w:val="clear"/>
            <w:tcMar>
              <w:top w:type="dxa" w:w="80"/>
              <w:left w:type="dxa" w:w="120"/>
              <w:bottom w:type="dxa" w:w="80"/>
              <w:right w:type="dxa" w:w="120"/>
            </w:tcMar>
          </w:tcPr>
          <w:p>
            <w:r>
              <w:rPr>
                <w:rFonts w:ascii="Arial" w:cs="Arial" w:eastAsia="Arial" w:hAnsi="Arial"/>
                <w:color w:val="495057"/>
                <w:sz w:val="20"/>
                <w:szCs w:val="20"/>
              </w:rPr>
              <w:t xml:space="preserve">Maximum character length of an ATOM leaf node (implicit in ingest()). Smaller values produce deeper trees and finer deduplication granularity.</w:t>
            </w:r>
          </w:p>
        </w:tc>
      </w:tr>
    </w:tbl>
    <w:p>
      <w:pPr>
        <w:pBdr>
          <w:bottom w:val="single" w:color="00B4D8" w:sz="4" w:space="1"/>
        </w:pBdr>
        <w:spacing w:before="200" w:after="200"/>
      </w:pPr>
      <w:r>
        <w:t xml:space="preserve"/>
      </w:r>
    </w:p>
    <w:p>
      <w:pPr>
        <w:pStyle w:val="Heading1"/>
        <w:spacing w:before="300" w:after="120"/>
      </w:pPr>
      <w:r>
        <w:rPr>
          <w:rFonts w:ascii="Arial" w:cs="Arial" w:eastAsia="Arial" w:hAnsi="Arial"/>
          <w:b/>
          <w:bCs/>
          <w:color w:val="0F3460"/>
          <w:sz w:val="24"/>
          <w:szCs w:val="24"/>
        </w:rPr>
        <w:t xml:space="preserve">9.  What Voltex Can Be Used For</w:t>
      </w:r>
    </w:p>
    <w:p>
      <w:pPr>
        <w:spacing w:before="80" w:after="100"/>
      </w:pPr>
      <w:r>
        <w:rPr>
          <w:rFonts w:ascii="Arial" w:cs="Arial" w:eastAsia="Arial" w:hAnsi="Arial"/>
          <w:color w:val="495057"/>
          <w:sz w:val="22"/>
          <w:szCs w:val="22"/>
        </w:rPr>
        <w:t xml:space="preserve">Voltex is a research-grade system. The following are practical application patterns that its architecture supports:</w:t>
      </w:r>
    </w:p>
    <w:p>
      <w:pPr>
        <w:spacing w:before="80" w:after="0"/>
      </w:pPr>
      <w:r>
        <w:t xml:space="preserve"/>
      </w:r>
    </w:p>
    <w:p>
      <w:pPr>
        <w:pStyle w:val="Heading3"/>
        <w:spacing w:before="300" w:after="120"/>
      </w:pPr>
      <w:r>
        <w:rPr>
          <w:rFonts w:ascii="Arial" w:cs="Arial" w:eastAsia="Arial" w:hAnsi="Arial"/>
          <w:b/>
          <w:bCs/>
          <w:color w:val="533483"/>
          <w:sz w:val="24"/>
          <w:szCs w:val="24"/>
        </w:rPr>
        <w:t xml:space="preserve">Deduplication-aware text storage</w:t>
      </w:r>
    </w:p>
    <w:p>
      <w:pPr>
        <w:spacing w:before="80" w:after="100"/>
      </w:pPr>
      <w:r>
        <w:rPr>
          <w:rFonts w:ascii="Arial" w:cs="Arial" w:eastAsia="Arial" w:hAnsi="Arial"/>
          <w:color w:val="495057"/>
          <w:sz w:val="22"/>
          <w:szCs w:val="22"/>
        </w:rPr>
        <w:t xml:space="preserve">Any corpus where documents share substantial common substrings benefits directly from Voltex's structural deduplication. Configuration files, log lines with shared prefixes, template-based documents, and API responses from the same schema will all share ATOM subtrees, reducing storage proportionally to the overlap.</w:t>
      </w:r>
    </w:p>
    <w:p>
      <w:pPr>
        <w:pStyle w:val="Heading3"/>
        <w:spacing w:before="300" w:after="120"/>
      </w:pPr>
      <w:r>
        <w:rPr>
          <w:rFonts w:ascii="Arial" w:cs="Arial" w:eastAsia="Arial" w:hAnsi="Arial"/>
          <w:b/>
          <w:bCs/>
          <w:color w:val="533483"/>
          <w:sz w:val="24"/>
          <w:szCs w:val="24"/>
        </w:rPr>
        <w:t xml:space="preserve">Content fingerprinting</w:t>
      </w:r>
    </w:p>
    <w:p>
      <w:pPr>
        <w:spacing w:before="80" w:after="100"/>
      </w:pPr>
      <w:r>
        <w:rPr>
          <w:rFonts w:ascii="Arial" w:cs="Arial" w:eastAsia="Arial" w:hAnsi="Arial"/>
          <w:color w:val="495057"/>
          <w:sz w:val="22"/>
          <w:szCs w:val="22"/>
        </w:rPr>
        <w:t xml:space="preserve">Every string has a deterministic Root ID. Two strings that differ by even one character produce entirely different Root IDs (due to Merkle hash propagation). This makes Voltex a natural content fingerprinting system — the Root ID </w:t>
      </w:r>
      <w:r>
        <w:rPr>
          <w:rFonts w:ascii="Courier New" w:cs="Courier New" w:eastAsia="Courier New" w:hAnsi="Courier New"/>
          <w:b/>
          <w:bCs/>
          <w:color w:val="0F3460"/>
          <w:sz w:val="20"/>
          <w:szCs w:val="20"/>
        </w:rPr>
        <w:t xml:space="preserve">is</w:t>
      </w:r>
      <w:r>
        <w:rPr>
          <w:rFonts w:ascii="Arial" w:cs="Arial" w:eastAsia="Arial" w:hAnsi="Arial"/>
          <w:color w:val="495057"/>
          <w:sz w:val="22"/>
          <w:szCs w:val="22"/>
        </w:rPr>
        <w:t xml:space="preserve"> the fingerprint, and it can be verified by re-ingesting the content and comparing.</w:t>
      </w:r>
    </w:p>
    <w:p>
      <w:pPr>
        <w:pStyle w:val="Heading3"/>
        <w:spacing w:before="300" w:after="120"/>
      </w:pPr>
      <w:r>
        <w:rPr>
          <w:rFonts w:ascii="Arial" w:cs="Arial" w:eastAsia="Arial" w:hAnsi="Arial"/>
          <w:b/>
          <w:bCs/>
          <w:color w:val="533483"/>
          <w:sz w:val="24"/>
          <w:szCs w:val="24"/>
        </w:rPr>
        <w:t xml:space="preserve">Decaying memory with selective retention</w:t>
      </w:r>
    </w:p>
    <w:p>
      <w:pPr>
        <w:spacing w:before="80" w:after="100"/>
      </w:pPr>
      <w:r>
        <w:rPr>
          <w:rFonts w:ascii="Arial" w:cs="Arial" w:eastAsia="Arial" w:hAnsi="Arial"/>
          <w:color w:val="495057"/>
          <w:sz w:val="22"/>
          <w:szCs w:val="22"/>
        </w:rPr>
        <w:t xml:space="preserve">The vitality/dream cycle models a memory system where infrequently-accessed data naturally expires. This maps to cache expiry, session data management, and any scenario where data has a natural time-to-live that should decay smoothly rather than hard-expire.</w:t>
      </w:r>
    </w:p>
    <w:p>
      <w:pPr>
        <w:pStyle w:val="Heading3"/>
        <w:spacing w:before="300" w:after="120"/>
      </w:pPr>
      <w:r>
        <w:rPr>
          <w:rFonts w:ascii="Arial" w:cs="Arial" w:eastAsia="Arial" w:hAnsi="Arial"/>
          <w:b/>
          <w:bCs/>
          <w:color w:val="533483"/>
          <w:sz w:val="24"/>
          <w:szCs w:val="24"/>
        </w:rPr>
        <w:t xml:space="preserve">Structural pattern analysis</w:t>
      </w:r>
    </w:p>
    <w:p>
      <w:pPr>
        <w:spacing w:before="80" w:after="100"/>
      </w:pPr>
      <w:r>
        <w:rPr>
          <w:rFonts w:ascii="Arial" w:cs="Arial" w:eastAsia="Arial" w:hAnsi="Arial"/>
          <w:color w:val="495057"/>
          <w:sz w:val="22"/>
          <w:szCs w:val="22"/>
        </w:rPr>
        <w:t xml:space="preserve">After ingesting a large dataset with EVO, the METRICS output reveals the deduplication ratio — how many unique structural fragments underlie the entire corpus. A high chunk-to-atom ratio indicates high structural redundancy in the source data, which is a signal useful for schema analysis and compression estimation.</w:t>
      </w:r>
    </w:p>
    <w:p>
      <w:pPr>
        <w:pStyle w:val="Heading3"/>
        <w:spacing w:before="300" w:after="120"/>
      </w:pPr>
      <w:r>
        <w:rPr>
          <w:rFonts w:ascii="Arial" w:cs="Arial" w:eastAsia="Arial" w:hAnsi="Arial"/>
          <w:b/>
          <w:bCs/>
          <w:color w:val="533483"/>
          <w:sz w:val="24"/>
          <w:szCs w:val="24"/>
        </w:rPr>
        <w:t xml:space="preserve">Portable vault snapshots</w:t>
      </w:r>
    </w:p>
    <w:p>
      <w:pPr>
        <w:spacing w:before="80" w:after="100"/>
      </w:pPr>
      <w:r>
        <w:rPr>
          <w:rFonts w:ascii="Arial" w:cs="Arial" w:eastAsia="Arial" w:hAnsi="Arial"/>
          <w:color w:val="495057"/>
          <w:sz w:val="22"/>
          <w:szCs w:val="22"/>
        </w:rPr>
        <w:t xml:space="preserve">The vtxe export format is a self-contained, verifiable binary snapshot of the vault state. It can be archived, transmitted over a network, diffed against earlier snapshots (by comparing ID Index Tables), or loaded into a fresh Voltex instance on a different machine without any shared state.</w:t>
      </w:r>
    </w:p>
    <w:p>
      <w:pPr>
        <w:pBdr>
          <w:bottom w:val="single" w:color="00B4D8" w:sz="4" w:space="1"/>
        </w:pBdr>
        <w:spacing w:before="200" w:after="200"/>
      </w:pPr>
      <w:r>
        <w:t xml:space="preserve"/>
      </w:r>
    </w:p>
    <w:p>
      <w:pPr>
        <w:spacing w:before="200" w:after="0"/>
      </w:pPr>
      <w:r>
        <w:t xml:space="preserve"/>
      </w:r>
    </w:p>
    <w:p>
      <w:pPr>
        <w:spacing w:before="80" w:after="80"/>
        <w:jc w:val="center"/>
      </w:pPr>
      <w:r>
        <w:rPr>
          <w:rFonts w:ascii="Arial" w:cs="Arial" w:eastAsia="Arial" w:hAnsi="Arial"/>
          <w:i/>
          <w:iCs/>
          <w:color w:val="ADB5BD"/>
          <w:sz w:val="18"/>
          <w:szCs w:val="18"/>
        </w:rPr>
        <w:t xml:space="preserve">Voltex  ·  voltex_paged.cpp + vtx_export.cpp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0"/>
    </w:pPr>
    <w:r>
      <w:rPr>
        <w:rFonts w:ascii="Arial" w:cs="Arial" w:eastAsia="Arial" w:hAnsi="Arial"/>
        <w:color w:val="ADB5BD"/>
        <w:sz w:val="16"/>
        <w:szCs w:val="16"/>
      </w:rPr>
      <w:t xml:space="preserve">voltex_paged.cpp  /  vtx_export.cpp</w:t>
    </w:r>
    <w:r>
      <w:rPr>
        <w:rFonts w:ascii="Arial" w:cs="Arial" w:eastAsia="Arial" w:hAnsi="Arial"/>
        <w:sz w:val="16"/>
        <w:szCs w:val="16"/>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0"/>
    </w:pPr>
    <w:r>
      <w:rPr>
        <w:rFonts w:ascii="Arial" w:cs="Arial" w:eastAsia="Arial" w:hAnsi="Arial"/>
        <w:b/>
        <w:bCs/>
        <w:color w:val="0F3460"/>
        <w:sz w:val="18"/>
        <w:szCs w:val="18"/>
      </w:rPr>
      <w:t xml:space="preserve">VOLTEX  </w:t>
    </w:r>
    <w:r>
      <w:rPr>
        <w:rFonts w:ascii="Arial" w:cs="Arial" w:eastAsia="Arial" w:hAnsi="Arial"/>
        <w:color w:val="ADB5BD"/>
        <w:sz w:val="18"/>
        <w:szCs w:val="18"/>
      </w:rPr>
      <w:t xml:space="preserve">Neural LSM Core + Export Utility</w:t>
    </w:r>
    <w:r>
      <w:rPr>
        <w:rFonts w:ascii="Arial" w:cs="Arial" w:eastAsia="Arial" w:hAnsi="Arial"/>
        <w:sz w:val="18"/>
        <w:szCs w:val="18"/>
      </w:rPr>
      <w:t xml:space="preserve">	</w:t>
    </w:r>
    <w:r>
      <w:rPr>
        <w:rFonts w:ascii="Arial" w:cs="Arial" w:eastAsia="Arial" w:hAnsi="Arial"/>
        <w:color w:val="ADB5BD"/>
        <w:sz w:val="18"/>
        <w:szCs w:val="18"/>
      </w:rPr>
      <w:t xml:space="preserve">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9505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0F3460"/>
      <w:sz w:val="32"/>
      <w:szCs w:val="32"/>
    </w:rPr>
  </w:style>
  <w:style w:type="paragraph" w:styleId="Heading3">
    <w:name w:val="Heading 3"/>
    <w:basedOn w:val="Normal"/>
    <w:next w:val="Normal"/>
    <w:qFormat/>
    <w:pPr>
      <w:spacing w:before="240" w:after="100"/>
      <w:outlineLvl w:val="2"/>
    </w:pPr>
    <w:rPr>
      <w:rFonts w:ascii="Arial" w:cs="Arial" w:eastAsia="Arial" w:hAnsi="Arial"/>
      <w:b/>
      <w:bCs/>
      <w:color w:val="533483"/>
      <w:sz w:val="26"/>
      <w:szCs w:val="26"/>
    </w:rPr>
  </w:style>
  <w:style w:type="paragraph" w:styleId="Heading4">
    <w:name w:val="Heading 4"/>
    <w:basedOn w:val="Normal"/>
    <w:next w:val="Normal"/>
    <w:qFormat/>
    <w:pPr>
      <w:spacing w:before="180" w:after="80"/>
      <w:outlineLvl w:val="3"/>
    </w:pPr>
    <w:rPr>
      <w:rFonts w:ascii="Arial" w:cs="Arial" w:eastAsia="Arial" w:hAnsi="Arial"/>
      <w:b/>
      <w:bCs/>
      <w:color w:val="495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2026-03-13T22:48:56.728Z</dcterms:created>
  <dcterms:modified xsi:type="dcterms:W3CDTF">2026-03-13T22:48:56.729Z</dcterms:modified>
</cp:coreProperties>
</file>

<file path=docProps/custom.xml><?xml version="1.0" encoding="utf-8"?>
<Properties xmlns="http://schemas.openxmlformats.org/officeDocument/2006/custom-properties" xmlns:vt="http://schemas.openxmlformats.org/officeDocument/2006/docPropsVTypes"/>
</file>