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x0za1y6nrzu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Structure des données bruts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8oirtt7k5cv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Historique des ventes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vente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Identifiant unique de la vente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Date de la vente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Magasin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Identifiant ou nom du magasin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Produit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Identifiant ou nom du produit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Quantité vendue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Nombre d'unités vendues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Prix unitaire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Prix par unité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7r0wnz7jx4s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Informations sur les stocks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Magasin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Identifiant ou nom du magasin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Produit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Identifiant ou nom du produit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Stock actuel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Quantité d'unités actuellement en stock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Seuil de réapprovisionnement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Quantité à partir de laquelle il faut réapprovisionner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92q1zcd28d6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Promotions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promotion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Identifiant unique de la promotion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Magasin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Identifiant ou nom du magasin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Produit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Identifiant ou nom du produit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 de début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Date de début de la promotion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 de fin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Date de fin de la promotion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Réduction (%)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Pourcentage de réduction appliqué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6ks9eb282xm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Conditions météorologiques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Date des données météorologiques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Magasin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Identifiant ou nom du magasin (ou localisation)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Température (°C)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Température moyenne du jour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Précipitations (mm)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Quantité de précipitations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ew82o4slbug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e. Autres facteurs (facultatif)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Jours fériés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Liste des jours fériés dans chaque région.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Événements locaux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: Informations sur les événements qui pourraient influencer les ventes (festivals, concerts, etc.).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