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IPO Chart - Toll Gate System (Study Example)</w:t>
      </w:r>
    </w:p>
    <w:p>
      <w:r>
        <w:t>Based on the 2023 NC(V) Coding and Robotics ISAT.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INPUT</w:t>
            </w:r>
          </w:p>
        </w:tc>
        <w:tc>
          <w:tcPr>
            <w:tcW w:type="dxa" w:w="2880"/>
          </w:tcPr>
          <w:p>
            <w:r>
              <w:t>PROCESS</w:t>
            </w:r>
          </w:p>
        </w:tc>
        <w:tc>
          <w:tcPr>
            <w:tcW w:type="dxa" w:w="2880"/>
          </w:tcPr>
          <w:p>
            <w:r>
              <w:t>OUTPUT</w:t>
            </w:r>
          </w:p>
        </w:tc>
      </w:tr>
      <w:tr>
        <w:tc>
          <w:tcPr>
            <w:tcW w:type="dxa" w:w="2880"/>
          </w:tcPr>
          <w:p>
            <w:r>
              <w:t>Bike Count, Car Count, Truck Count</w:t>
              <w:br/>
              <w:t>Bike Price R9.50</w:t>
              <w:br/>
              <w:t>Car Price R18.75</w:t>
              <w:br/>
              <w:t>Truck Price R37.00</w:t>
              <w:br/>
              <w:t>End Day</w:t>
            </w:r>
          </w:p>
        </w:tc>
        <w:tc>
          <w:tcPr>
            <w:tcW w:type="dxa" w:w="2880"/>
          </w:tcPr>
          <w:p>
            <w:r>
              <w:t>Initialize counters to 0</w:t>
              <w:br/>
              <w:t>Increment counts</w:t>
              <w:br/>
              <w:t>Calculate incomes</w:t>
              <w:br/>
              <w:t>Calculate total vehicles</w:t>
              <w:br/>
              <w:t>Calculate total income</w:t>
              <w:br/>
              <w:t>Display report</w:t>
              <w:br/>
              <w:t>Reset values</w:t>
            </w:r>
          </w:p>
        </w:tc>
        <w:tc>
          <w:tcPr>
            <w:tcW w:type="dxa" w:w="2880"/>
          </w:tcPr>
          <w:p>
            <w:r>
              <w:t>Bike total</w:t>
              <w:br/>
              <w:t>Car total</w:t>
              <w:br/>
              <w:t>Truck total</w:t>
              <w:br/>
              <w:t>Total vehicles</w:t>
              <w:br/>
              <w:t>Total income</w:t>
              <w:br/>
              <w:t>End-of-day report</w:t>
            </w:r>
          </w:p>
        </w:tc>
      </w:tr>
    </w:tbl>
    <w:p>
      <w:pPr>
        <w:pStyle w:val="Heading2"/>
      </w:pPr>
      <w:r>
        <w:t>Pseudocode</w:t>
      </w:r>
    </w:p>
    <w:p>
      <w:r>
        <w:t>START</w:t>
        <w:br/>
        <w:t>Set BikeCount, CarCount, TruckCount = 0</w:t>
        <w:br/>
        <w:t>When Bike clicked -&gt; BikeCount = BikeCount + 1</w:t>
        <w:br/>
        <w:t>When Car clicked -&gt; CarCount = CarCount + 1</w:t>
        <w:br/>
        <w:t>When Truck clicked -&gt; TruckCount = TruckCount + 1</w:t>
        <w:br/>
        <w:t>When End Day clicked:</w:t>
        <w:br/>
        <w:t>TotalVehicles = BikeCount + CarCount + TruckCount</w:t>
        <w:br/>
        <w:t>BikeIncome = BikeCount * 9.50</w:t>
        <w:br/>
        <w:t>CarIncome = CarCount * 18.75</w:t>
        <w:br/>
        <w:t>TruckIncome = TruckCount * 37.00</w:t>
        <w:br/>
        <w:t>TotalIncome = BikeIncome + CarIncome + TruckIncome</w:t>
        <w:br/>
        <w:t>Display totals</w:t>
        <w:br/>
        <w:t>Reset all values</w:t>
        <w:br/>
        <w:t>END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