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BBDB" w14:textId="2AFE2086" w:rsidR="00A7684E" w:rsidRDefault="00A7684E" w:rsidP="00D334A9">
      <w:pPr>
        <w:ind w:firstLine="720"/>
      </w:pPr>
      <w:r>
        <w:t xml:space="preserve">Party Sobriety </w:t>
      </w:r>
      <w:r w:rsidR="00F51E07">
        <w:t>analyzation</w:t>
      </w:r>
    </w:p>
    <w:p w14:paraId="7C0F572D" w14:textId="4848C10C" w:rsidR="00605681" w:rsidRDefault="00751DA4" w:rsidP="00D334A9">
      <w:pPr>
        <w:ind w:firstLine="720"/>
      </w:pPr>
      <w:r>
        <w:t xml:space="preserve">The </w:t>
      </w:r>
      <w:r w:rsidR="005347AE">
        <w:t xml:space="preserve">objective of analyzing the data </w:t>
      </w:r>
      <w:r w:rsidR="00AD431B">
        <w:t xml:space="preserve">given from the parties table was to </w:t>
      </w:r>
      <w:r w:rsidR="003E5FAB">
        <w:t xml:space="preserve">determine if </w:t>
      </w:r>
      <w:proofErr w:type="gramStart"/>
      <w:r w:rsidR="003E5FAB">
        <w:t>the majority of</w:t>
      </w:r>
      <w:proofErr w:type="gramEnd"/>
      <w:r w:rsidR="003E5FAB">
        <w:t xml:space="preserve"> the </w:t>
      </w:r>
      <w:r w:rsidR="0057691F">
        <w:t>parties were under the influence at the time of their collisions.</w:t>
      </w:r>
      <w:r w:rsidR="009C39B9">
        <w:t xml:space="preserve"> In addition, </w:t>
      </w:r>
      <w:r w:rsidR="00CF5093">
        <w:t>we</w:t>
      </w:r>
      <w:r w:rsidR="00E34CD3">
        <w:t xml:space="preserve"> also had an interest in determining the </w:t>
      </w:r>
      <w:r w:rsidR="00E02283">
        <w:t xml:space="preserve">percentage </w:t>
      </w:r>
      <w:r w:rsidR="008F0FC8">
        <w:t>contribution</w:t>
      </w:r>
      <w:r w:rsidR="00E02283">
        <w:t xml:space="preserve"> of the types of parties that were found at fault</w:t>
      </w:r>
      <w:r w:rsidR="00CF5093">
        <w:t xml:space="preserve"> for their collisions.</w:t>
      </w:r>
    </w:p>
    <w:p w14:paraId="3FCE449C" w14:textId="2A0FD3BA" w:rsidR="00CF5093" w:rsidRDefault="00CF5093">
      <w:r>
        <w:tab/>
      </w:r>
      <w:r w:rsidR="00204EAE">
        <w:t xml:space="preserve">After analyzation of the party </w:t>
      </w:r>
      <w:r w:rsidR="004F40E6">
        <w:t xml:space="preserve">sobrieties at the time of their collisions, it has been determined that </w:t>
      </w:r>
      <w:r w:rsidR="00D1455A">
        <w:t>most of</w:t>
      </w:r>
      <w:r w:rsidR="004F40E6">
        <w:t xml:space="preserve"> the parties involved in collisions were not under the influence </w:t>
      </w:r>
      <w:r w:rsidR="0012482F">
        <w:t>which can be seen in the figure below.</w:t>
      </w:r>
      <w:r w:rsidR="00AF7C4F">
        <w:t xml:space="preserve"> The total number of parties </w:t>
      </w:r>
      <w:r w:rsidR="00B73E5F">
        <w:t>that had not been drinking prior to their collision amounted to a total of 14,232,</w:t>
      </w:r>
      <w:r w:rsidR="00656031">
        <w:t xml:space="preserve">676 parties. This </w:t>
      </w:r>
      <w:r w:rsidR="00E94C93">
        <w:t xml:space="preserve">information </w:t>
      </w:r>
      <w:r w:rsidR="00D1455A">
        <w:t>considers</w:t>
      </w:r>
      <w:r w:rsidR="00656031">
        <w:t xml:space="preserve"> </w:t>
      </w:r>
      <w:r w:rsidR="006E124E">
        <w:t>all the recorded collisions throughout every county of California.</w:t>
      </w:r>
    </w:p>
    <w:p w14:paraId="25ED9531" w14:textId="545E69B2" w:rsidR="00E94C93" w:rsidRDefault="00B80A3C">
      <w:r w:rsidRPr="00B80A3C">
        <w:rPr>
          <w:noProof/>
        </w:rPr>
        <w:drawing>
          <wp:inline distT="0" distB="0" distL="0" distR="0" wp14:anchorId="4509B911" wp14:editId="59927FCD">
            <wp:extent cx="5943600" cy="3414395"/>
            <wp:effectExtent l="0" t="0" r="0" b="0"/>
            <wp:docPr id="12591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4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73CD" w14:textId="0834CACC" w:rsidR="00B80A3C" w:rsidRDefault="00B80A3C">
      <w:r>
        <w:t xml:space="preserve">Bar graph showing the </w:t>
      </w:r>
      <w:r w:rsidR="003A3332">
        <w:t>different amount of part</w:t>
      </w:r>
      <w:r w:rsidR="006A2124">
        <w:t>y</w:t>
      </w:r>
      <w:r w:rsidR="003A3332">
        <w:t xml:space="preserve"> sobrieties</w:t>
      </w:r>
      <w:r w:rsidR="00591604">
        <w:t xml:space="preserve"> recorded</w:t>
      </w:r>
      <w:r w:rsidR="003A3332">
        <w:t xml:space="preserve"> throughout the state of California</w:t>
      </w:r>
      <w:r w:rsidR="00591604">
        <w:t xml:space="preserve">. Sobrieties were recorded at </w:t>
      </w:r>
      <w:r w:rsidR="00B755CB">
        <w:t>or around the time collisions occurred.</w:t>
      </w:r>
    </w:p>
    <w:p w14:paraId="02E31C0C" w14:textId="77777777" w:rsidR="009B6F9D" w:rsidRDefault="009B6F9D"/>
    <w:p w14:paraId="17DA5E45" w14:textId="51EC642E" w:rsidR="00F51E07" w:rsidRDefault="00F51E07">
      <w:r>
        <w:t>Party at fault analyzation</w:t>
      </w:r>
    </w:p>
    <w:p w14:paraId="6B6A555A" w14:textId="06860AB5" w:rsidR="009B6F9D" w:rsidRDefault="00A01A83" w:rsidP="00262985">
      <w:pPr>
        <w:ind w:firstLine="720"/>
      </w:pPr>
      <w:r>
        <w:t xml:space="preserve">Additionally, </w:t>
      </w:r>
      <w:r w:rsidR="00954281">
        <w:t xml:space="preserve">there was an interest in analyzing the party types </w:t>
      </w:r>
      <w:r w:rsidR="00262985">
        <w:t>that were found at fault for the collisions they were involved in.</w:t>
      </w:r>
      <w:r w:rsidR="00840604">
        <w:t xml:space="preserve"> Using the data </w:t>
      </w:r>
      <w:r w:rsidR="00054C54">
        <w:t xml:space="preserve">recorded for the parties involved, a pie chart was created to compare the distribution of party types that were found at fault. </w:t>
      </w:r>
      <w:r w:rsidR="00B11183">
        <w:t xml:space="preserve">As can be seen in the pie chart figure below, </w:t>
      </w:r>
      <w:proofErr w:type="gramStart"/>
      <w:r w:rsidR="00E42B5A">
        <w:t xml:space="preserve">the majority </w:t>
      </w:r>
      <w:r w:rsidR="00B70B18">
        <w:t>of</w:t>
      </w:r>
      <w:proofErr w:type="gramEnd"/>
      <w:r w:rsidR="00B70B18">
        <w:t xml:space="preserve"> the party types that were found at fault were parties that were driving cars. Drivers were </w:t>
      </w:r>
      <w:r w:rsidR="001642B8">
        <w:t>calculated at 96.90</w:t>
      </w:r>
      <w:r w:rsidR="00AE71E5">
        <w:t>%</w:t>
      </w:r>
      <w:r w:rsidR="001642B8">
        <w:t xml:space="preserve"> of the party types that were found at fault. </w:t>
      </w:r>
      <w:r w:rsidR="00411BE8">
        <w:t>Bicyclists</w:t>
      </w:r>
      <w:r w:rsidR="00A07068">
        <w:t xml:space="preserve"> were </w:t>
      </w:r>
      <w:r w:rsidR="00AE71E5">
        <w:t>calculated at 1.69%</w:t>
      </w:r>
      <w:r w:rsidR="004A6095">
        <w:t>, pedestrians were calculated at 1.15%,</w:t>
      </w:r>
      <w:r w:rsidR="00AE71E5">
        <w:t xml:space="preserve"> and parked vehicles were 0.11%.</w:t>
      </w:r>
      <w:r w:rsidR="00411BE8">
        <w:t xml:space="preserve"> This information also considers all the recorded collisions throughout every county of California.</w:t>
      </w:r>
    </w:p>
    <w:p w14:paraId="40229CB4" w14:textId="39FC3321" w:rsidR="00411BE8" w:rsidRDefault="004A6095" w:rsidP="00262985">
      <w:pPr>
        <w:ind w:firstLine="720"/>
      </w:pPr>
      <w:r w:rsidRPr="004A6095">
        <w:rPr>
          <w:noProof/>
        </w:rPr>
        <w:lastRenderedPageBreak/>
        <w:drawing>
          <wp:inline distT="0" distB="0" distL="0" distR="0" wp14:anchorId="1B424904" wp14:editId="19485AE8">
            <wp:extent cx="4960189" cy="2691008"/>
            <wp:effectExtent l="0" t="0" r="0" b="0"/>
            <wp:docPr id="176461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10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889" cy="27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0297" w14:textId="5DBFF07D" w:rsidR="004A6095" w:rsidRDefault="00E75400" w:rsidP="00E75400">
      <w:pPr>
        <w:ind w:left="720"/>
      </w:pPr>
      <w:r>
        <w:t>Pie chart showing the distribution of party types that were found at fault of their collisions. Distribution is calculated by percentage of total</w:t>
      </w:r>
      <w:r w:rsidR="0073566B">
        <w:t>.</w:t>
      </w:r>
    </w:p>
    <w:sectPr w:rsidR="004A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41"/>
    <w:rsid w:val="00054C54"/>
    <w:rsid w:val="00114FCF"/>
    <w:rsid w:val="0012482F"/>
    <w:rsid w:val="001642B8"/>
    <w:rsid w:val="00204EAE"/>
    <w:rsid w:val="00247062"/>
    <w:rsid w:val="00262985"/>
    <w:rsid w:val="003A3332"/>
    <w:rsid w:val="003E5FAB"/>
    <w:rsid w:val="00411BE8"/>
    <w:rsid w:val="004A6095"/>
    <w:rsid w:val="004F40E6"/>
    <w:rsid w:val="005347AE"/>
    <w:rsid w:val="0057691F"/>
    <w:rsid w:val="00591604"/>
    <w:rsid w:val="00605681"/>
    <w:rsid w:val="00640594"/>
    <w:rsid w:val="00656031"/>
    <w:rsid w:val="006A2124"/>
    <w:rsid w:val="006E124E"/>
    <w:rsid w:val="0073566B"/>
    <w:rsid w:val="00751DA4"/>
    <w:rsid w:val="007F36B2"/>
    <w:rsid w:val="00840604"/>
    <w:rsid w:val="008F0241"/>
    <w:rsid w:val="008F0FC8"/>
    <w:rsid w:val="00954281"/>
    <w:rsid w:val="009B6F9D"/>
    <w:rsid w:val="009C39B9"/>
    <w:rsid w:val="00A01A83"/>
    <w:rsid w:val="00A07068"/>
    <w:rsid w:val="00A7684E"/>
    <w:rsid w:val="00AD431B"/>
    <w:rsid w:val="00AE71E5"/>
    <w:rsid w:val="00AF7C4F"/>
    <w:rsid w:val="00B11183"/>
    <w:rsid w:val="00B70B18"/>
    <w:rsid w:val="00B73E5F"/>
    <w:rsid w:val="00B755CB"/>
    <w:rsid w:val="00B80A3C"/>
    <w:rsid w:val="00C87C35"/>
    <w:rsid w:val="00CB3611"/>
    <w:rsid w:val="00CF5093"/>
    <w:rsid w:val="00D1455A"/>
    <w:rsid w:val="00D334A9"/>
    <w:rsid w:val="00E02283"/>
    <w:rsid w:val="00E259F5"/>
    <w:rsid w:val="00E34CD3"/>
    <w:rsid w:val="00E42B5A"/>
    <w:rsid w:val="00E75400"/>
    <w:rsid w:val="00E94C93"/>
    <w:rsid w:val="00F5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58B8"/>
  <w15:chartTrackingRefBased/>
  <w15:docId w15:val="{D7750137-1B8F-4491-BBC3-F3CA8F8E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Vidrio</dc:creator>
  <cp:keywords/>
  <dc:description/>
  <cp:lastModifiedBy>Fausto Vidrio</cp:lastModifiedBy>
  <cp:revision>3</cp:revision>
  <dcterms:created xsi:type="dcterms:W3CDTF">2023-05-03T19:38:00Z</dcterms:created>
  <dcterms:modified xsi:type="dcterms:W3CDTF">2023-05-07T05:09:00Z</dcterms:modified>
</cp:coreProperties>
</file>