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Override PartName="/word/drawings/drawing8.xml" ContentType="application/vnd.openxmlformats-officedocument.drawingml.chartshapes+xml"/>
  <Override PartName="/word/drawings/drawing9.xml" ContentType="application/vnd.openxmlformats-officedocument.drawingml.chartshapes+xml"/>
  <Default Extension="jpeg" ContentType="image/jpeg"/>
  <Default Extension="emf" ContentType="image/x-emf"/>
  <Override PartName="/word/drawings/drawing6.xml" ContentType="application/vnd.openxmlformats-officedocument.drawingml.chartshapes+xml"/>
  <Override PartName="/word/drawings/drawing7.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word/drawings/drawing16.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drawings/drawing14.xml" ContentType="application/vnd.openxmlformats-officedocument.drawingml.chartshapes+xml"/>
  <Override PartName="/word/drawings/drawing15.xml" ContentType="application/vnd.openxmlformats-officedocument.drawingml.chartshapes+xml"/>
  <Override PartName="/word/charts/chart1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2.xml" ContentType="application/vnd.openxmlformats-officedocument.drawingml.chartshapes+xml"/>
  <Override PartName="/word/drawings/drawing13.xml" ContentType="application/vnd.openxmlformats-officedocument.drawingml.chartshapes+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drawings/drawing10.xml" ContentType="application/vnd.openxmlformats-officedocument.drawingml.chartshapes+xml"/>
  <Override PartName="/word/drawings/drawing11.xml" ContentType="application/vnd.openxmlformats-officedocument.drawingml.chartshapes+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396" w:rsidRDefault="005A2AAE" w:rsidP="0082799C">
      <w:pPr>
        <w:jc w:val="both"/>
        <w:rPr>
          <w:rFonts w:ascii="Times New Roman" w:hAnsi="Times New Roman" w:cs="Times New Roman"/>
          <w:sz w:val="24"/>
          <w:szCs w:val="24"/>
        </w:rPr>
      </w:pPr>
      <w:proofErr w:type="gramStart"/>
      <w:r w:rsidRPr="005A2AAE">
        <w:rPr>
          <w:rFonts w:ascii="Times New Roman" w:hAnsi="Times New Roman" w:cs="Times New Roman"/>
          <w:sz w:val="24"/>
          <w:szCs w:val="24"/>
        </w:rPr>
        <w:t xml:space="preserve">Effects of Arbuscular Mycorrhizal Fungi inoculation </w:t>
      </w:r>
      <w:r>
        <w:rPr>
          <w:rFonts w:ascii="Times New Roman" w:hAnsi="Times New Roman" w:cs="Times New Roman"/>
          <w:sz w:val="24"/>
          <w:szCs w:val="24"/>
        </w:rPr>
        <w:t xml:space="preserve">in Maize </w:t>
      </w:r>
      <w:r w:rsidRPr="005A2AAE">
        <w:rPr>
          <w:rFonts w:ascii="Times New Roman" w:hAnsi="Times New Roman" w:cs="Times New Roman"/>
          <w:sz w:val="24"/>
          <w:szCs w:val="24"/>
        </w:rPr>
        <w:t>(</w:t>
      </w:r>
      <w:proofErr w:type="spellStart"/>
      <w:r w:rsidRPr="005A2AAE">
        <w:rPr>
          <w:rFonts w:ascii="Times New Roman" w:hAnsi="Times New Roman" w:cs="Times New Roman"/>
          <w:sz w:val="24"/>
          <w:szCs w:val="24"/>
        </w:rPr>
        <w:t>Zea</w:t>
      </w:r>
      <w:proofErr w:type="spellEnd"/>
      <w:r w:rsidRPr="005A2AAE">
        <w:rPr>
          <w:rFonts w:ascii="Times New Roman" w:hAnsi="Times New Roman" w:cs="Times New Roman"/>
          <w:sz w:val="24"/>
          <w:szCs w:val="24"/>
        </w:rPr>
        <w:t xml:space="preserve"> </w:t>
      </w:r>
      <w:proofErr w:type="spellStart"/>
      <w:r w:rsidRPr="005A2AAE">
        <w:rPr>
          <w:rFonts w:ascii="Times New Roman" w:hAnsi="Times New Roman" w:cs="Times New Roman"/>
          <w:sz w:val="24"/>
          <w:szCs w:val="24"/>
        </w:rPr>
        <w:t>mays</w:t>
      </w:r>
      <w:proofErr w:type="spellEnd"/>
      <w:r w:rsidRPr="005A2AAE">
        <w:rPr>
          <w:rFonts w:ascii="Times New Roman" w:hAnsi="Times New Roman" w:cs="Times New Roman"/>
          <w:sz w:val="24"/>
          <w:szCs w:val="24"/>
        </w:rPr>
        <w:t xml:space="preserve"> L.)</w:t>
      </w:r>
      <w:proofErr w:type="gramEnd"/>
      <w:r>
        <w:rPr>
          <w:rFonts w:ascii="Times New Roman" w:hAnsi="Times New Roman" w:cs="Times New Roman"/>
          <w:sz w:val="24"/>
          <w:szCs w:val="24"/>
        </w:rPr>
        <w:t xml:space="preserve"> </w:t>
      </w:r>
      <w:r w:rsidR="0082799C">
        <w:rPr>
          <w:rFonts w:ascii="Times New Roman" w:hAnsi="Times New Roman" w:cs="Times New Roman"/>
          <w:sz w:val="24"/>
          <w:szCs w:val="24"/>
        </w:rPr>
        <w:t xml:space="preserve"> </w:t>
      </w:r>
      <w:proofErr w:type="gramStart"/>
      <w:r w:rsidRPr="005A2AAE">
        <w:rPr>
          <w:rFonts w:ascii="Times New Roman" w:hAnsi="Times New Roman" w:cs="Times New Roman"/>
          <w:sz w:val="24"/>
          <w:szCs w:val="24"/>
        </w:rPr>
        <w:t>on</w:t>
      </w:r>
      <w:proofErr w:type="gramEnd"/>
      <w:r w:rsidRPr="005A2AAE">
        <w:rPr>
          <w:rFonts w:ascii="Times New Roman" w:hAnsi="Times New Roman" w:cs="Times New Roman"/>
          <w:sz w:val="24"/>
          <w:szCs w:val="24"/>
        </w:rPr>
        <w:t xml:space="preserve"> </w:t>
      </w:r>
      <w:r>
        <w:rPr>
          <w:rFonts w:ascii="Times New Roman" w:hAnsi="Times New Roman" w:cs="Times New Roman"/>
          <w:sz w:val="24"/>
          <w:szCs w:val="24"/>
        </w:rPr>
        <w:t xml:space="preserve">plant </w:t>
      </w:r>
      <w:r w:rsidRPr="005A2AAE">
        <w:rPr>
          <w:rFonts w:ascii="Times New Roman" w:hAnsi="Times New Roman" w:cs="Times New Roman"/>
          <w:sz w:val="24"/>
          <w:szCs w:val="24"/>
        </w:rPr>
        <w:t xml:space="preserve">growth parameters and yield attribute of Maize in Limestone Mine Spoils of </w:t>
      </w:r>
      <w:proofErr w:type="spellStart"/>
      <w:r w:rsidRPr="005A2AAE">
        <w:rPr>
          <w:rFonts w:ascii="Times New Roman" w:hAnsi="Times New Roman" w:cs="Times New Roman"/>
          <w:sz w:val="24"/>
          <w:szCs w:val="24"/>
        </w:rPr>
        <w:t>Mawsmai</w:t>
      </w:r>
      <w:proofErr w:type="spellEnd"/>
      <w:r w:rsidRPr="005A2AAE">
        <w:rPr>
          <w:rFonts w:ascii="Times New Roman" w:hAnsi="Times New Roman" w:cs="Times New Roman"/>
          <w:sz w:val="24"/>
          <w:szCs w:val="24"/>
        </w:rPr>
        <w:t>, Meghalaya.</w:t>
      </w:r>
    </w:p>
    <w:p w:rsidR="00130B82" w:rsidRDefault="00B47052" w:rsidP="0082799C">
      <w:pPr>
        <w:jc w:val="both"/>
        <w:rPr>
          <w:rFonts w:ascii="Times New Roman" w:hAnsi="Times New Roman" w:cs="Times New Roman"/>
          <w:sz w:val="24"/>
          <w:szCs w:val="24"/>
        </w:rPr>
      </w:pPr>
      <w:r>
        <w:rPr>
          <w:rFonts w:ascii="Times New Roman" w:hAnsi="Times New Roman" w:cs="Times New Roman"/>
          <w:sz w:val="24"/>
          <w:szCs w:val="24"/>
        </w:rPr>
        <w:t xml:space="preserve">Evaluation of plant growth parameters and yield attribute of Maize </w:t>
      </w:r>
      <w:r w:rsidRPr="005A2AAE">
        <w:rPr>
          <w:rFonts w:ascii="Times New Roman" w:hAnsi="Times New Roman" w:cs="Times New Roman"/>
          <w:sz w:val="24"/>
          <w:szCs w:val="24"/>
        </w:rPr>
        <w:t>(</w:t>
      </w:r>
      <w:proofErr w:type="spellStart"/>
      <w:r w:rsidRPr="005A2AAE">
        <w:rPr>
          <w:rFonts w:ascii="Times New Roman" w:hAnsi="Times New Roman" w:cs="Times New Roman"/>
          <w:sz w:val="24"/>
          <w:szCs w:val="24"/>
        </w:rPr>
        <w:t>Zea</w:t>
      </w:r>
      <w:proofErr w:type="spellEnd"/>
      <w:r w:rsidRPr="005A2AAE">
        <w:rPr>
          <w:rFonts w:ascii="Times New Roman" w:hAnsi="Times New Roman" w:cs="Times New Roman"/>
          <w:sz w:val="24"/>
          <w:szCs w:val="24"/>
        </w:rPr>
        <w:t xml:space="preserve"> </w:t>
      </w:r>
      <w:proofErr w:type="spellStart"/>
      <w:r w:rsidRPr="005A2AAE">
        <w:rPr>
          <w:rFonts w:ascii="Times New Roman" w:hAnsi="Times New Roman" w:cs="Times New Roman"/>
          <w:sz w:val="24"/>
          <w:szCs w:val="24"/>
        </w:rPr>
        <w:t>mays</w:t>
      </w:r>
      <w:proofErr w:type="spellEnd"/>
      <w:r w:rsidRPr="005A2AAE">
        <w:rPr>
          <w:rFonts w:ascii="Times New Roman" w:hAnsi="Times New Roman" w:cs="Times New Roman"/>
          <w:sz w:val="24"/>
          <w:szCs w:val="24"/>
        </w:rPr>
        <w:t xml:space="preserve"> L.)</w:t>
      </w:r>
      <w:r>
        <w:rPr>
          <w:rFonts w:ascii="Times New Roman" w:hAnsi="Times New Roman" w:cs="Times New Roman"/>
          <w:sz w:val="24"/>
          <w:szCs w:val="24"/>
        </w:rPr>
        <w:t xml:space="preserve"> through arbuscular mycorrhizal fungi assisted remediation under maize cowpea intercropping system in limestone mine spoils of </w:t>
      </w:r>
      <w:proofErr w:type="spellStart"/>
      <w:r>
        <w:rPr>
          <w:rFonts w:ascii="Times New Roman" w:hAnsi="Times New Roman" w:cs="Times New Roman"/>
          <w:sz w:val="24"/>
          <w:szCs w:val="24"/>
        </w:rPr>
        <w:t>Mawsmai</w:t>
      </w:r>
      <w:proofErr w:type="spellEnd"/>
      <w:r>
        <w:rPr>
          <w:rFonts w:ascii="Times New Roman" w:hAnsi="Times New Roman" w:cs="Times New Roman"/>
          <w:sz w:val="24"/>
          <w:szCs w:val="24"/>
        </w:rPr>
        <w:t>, Meghalaya</w:t>
      </w:r>
    </w:p>
    <w:p w:rsidR="00130B82" w:rsidRPr="00B50ADF" w:rsidRDefault="00130B82" w:rsidP="00B50ADF">
      <w:pPr>
        <w:pStyle w:val="NoSpacing"/>
        <w:rPr>
          <w:rFonts w:ascii="Times New Roman" w:hAnsi="Times New Roman" w:cs="Times New Roman"/>
          <w:sz w:val="24"/>
          <w:szCs w:val="24"/>
        </w:rPr>
      </w:pPr>
      <w:proofErr w:type="spellStart"/>
      <w:r w:rsidRPr="00B50ADF">
        <w:rPr>
          <w:rFonts w:ascii="Times New Roman" w:hAnsi="Times New Roman" w:cs="Times New Roman"/>
          <w:sz w:val="24"/>
          <w:szCs w:val="24"/>
          <w:lang w:val="en-US"/>
        </w:rPr>
        <w:t>Ehkupar</w:t>
      </w:r>
      <w:proofErr w:type="spellEnd"/>
      <w:r w:rsidRPr="00B50ADF">
        <w:rPr>
          <w:rFonts w:ascii="Times New Roman" w:hAnsi="Times New Roman" w:cs="Times New Roman"/>
          <w:sz w:val="24"/>
          <w:szCs w:val="24"/>
          <w:lang w:val="en-US"/>
        </w:rPr>
        <w:t xml:space="preserve"> Gary </w:t>
      </w:r>
      <w:proofErr w:type="gramStart"/>
      <w:r w:rsidRPr="00B50ADF">
        <w:rPr>
          <w:rFonts w:ascii="Times New Roman" w:hAnsi="Times New Roman" w:cs="Times New Roman"/>
          <w:sz w:val="24"/>
          <w:szCs w:val="24"/>
          <w:lang w:val="en-US"/>
        </w:rPr>
        <w:t>Suting</w:t>
      </w:r>
      <w:r w:rsidRPr="00B50ADF">
        <w:rPr>
          <w:rFonts w:ascii="Times New Roman" w:hAnsi="Times New Roman" w:cs="Times New Roman"/>
          <w:sz w:val="24"/>
          <w:szCs w:val="24"/>
          <w:vertAlign w:val="superscript"/>
          <w:lang w:val="en-US"/>
        </w:rPr>
        <w:t>1</w:t>
      </w:r>
      <w:r w:rsidRPr="00B50ADF">
        <w:rPr>
          <w:rFonts w:ascii="Times New Roman" w:hAnsi="Times New Roman" w:cs="Times New Roman"/>
          <w:sz w:val="24"/>
          <w:szCs w:val="24"/>
          <w:lang w:val="en-US"/>
        </w:rPr>
        <w:t xml:space="preserve">  </w:t>
      </w:r>
      <w:r w:rsidRPr="00B50ADF">
        <w:rPr>
          <w:rFonts w:ascii="Times New Roman" w:hAnsi="Times New Roman" w:cs="Times New Roman"/>
          <w:sz w:val="24"/>
          <w:szCs w:val="24"/>
          <w:vertAlign w:val="superscript"/>
          <w:lang w:val="en-US"/>
        </w:rPr>
        <w:t>3</w:t>
      </w:r>
      <w:r w:rsidRPr="00B50ADF">
        <w:rPr>
          <w:rFonts w:ascii="Times New Roman" w:hAnsi="Times New Roman" w:cs="Times New Roman"/>
          <w:sz w:val="24"/>
          <w:szCs w:val="24"/>
          <w:lang w:val="en-US"/>
        </w:rPr>
        <w:t>Dwipendra</w:t>
      </w:r>
      <w:proofErr w:type="gramEnd"/>
      <w:r w:rsidRPr="00B50ADF">
        <w:rPr>
          <w:rFonts w:ascii="Times New Roman" w:hAnsi="Times New Roman" w:cs="Times New Roman"/>
          <w:sz w:val="24"/>
          <w:szCs w:val="24"/>
          <w:lang w:val="en-US"/>
        </w:rPr>
        <w:t xml:space="preserve"> </w:t>
      </w:r>
      <w:proofErr w:type="spellStart"/>
      <w:r w:rsidRPr="00B50ADF">
        <w:rPr>
          <w:rFonts w:ascii="Times New Roman" w:hAnsi="Times New Roman" w:cs="Times New Roman"/>
          <w:sz w:val="24"/>
          <w:szCs w:val="24"/>
          <w:lang w:val="en-US"/>
        </w:rPr>
        <w:t>Thakuria</w:t>
      </w:r>
      <w:proofErr w:type="spellEnd"/>
    </w:p>
    <w:p w:rsidR="00130B82" w:rsidRPr="00B50ADF" w:rsidRDefault="00130B82" w:rsidP="00B50ADF">
      <w:pPr>
        <w:pStyle w:val="NoSpacing"/>
        <w:rPr>
          <w:rFonts w:ascii="Times New Roman" w:hAnsi="Times New Roman" w:cs="Times New Roman"/>
          <w:sz w:val="24"/>
          <w:szCs w:val="24"/>
          <w:lang w:val="en-US"/>
        </w:rPr>
      </w:pPr>
      <w:r w:rsidRPr="00B50ADF">
        <w:rPr>
          <w:rFonts w:ascii="Times New Roman" w:hAnsi="Times New Roman" w:cs="Times New Roman"/>
          <w:sz w:val="24"/>
          <w:szCs w:val="24"/>
          <w:vertAlign w:val="superscript"/>
          <w:lang w:val="en-US"/>
        </w:rPr>
        <w:t>1</w:t>
      </w:r>
      <w:r w:rsidRPr="00B50ADF">
        <w:rPr>
          <w:rFonts w:ascii="Times New Roman" w:hAnsi="Times New Roman" w:cs="Times New Roman"/>
          <w:sz w:val="24"/>
          <w:szCs w:val="24"/>
          <w:lang w:val="en-US"/>
        </w:rPr>
        <w:t xml:space="preserve">Ecology, Climate Change and Forest Influence Division, Forest Research Institute, </w:t>
      </w:r>
      <w:proofErr w:type="spellStart"/>
      <w:r w:rsidRPr="00B50ADF">
        <w:rPr>
          <w:rFonts w:ascii="Times New Roman" w:hAnsi="Times New Roman" w:cs="Times New Roman"/>
          <w:sz w:val="24"/>
          <w:szCs w:val="24"/>
          <w:lang w:val="en-US"/>
        </w:rPr>
        <w:t>Dehradun</w:t>
      </w:r>
      <w:proofErr w:type="spellEnd"/>
      <w:r w:rsidRPr="00B50ADF">
        <w:rPr>
          <w:rFonts w:ascii="Times New Roman" w:hAnsi="Times New Roman" w:cs="Times New Roman"/>
          <w:sz w:val="24"/>
          <w:szCs w:val="24"/>
          <w:lang w:val="en-US"/>
        </w:rPr>
        <w:t xml:space="preserve">, </w:t>
      </w:r>
      <w:r w:rsidRPr="00B50ADF">
        <w:rPr>
          <w:rFonts w:ascii="Times New Roman" w:hAnsi="Times New Roman" w:cs="Times New Roman"/>
          <w:sz w:val="24"/>
          <w:szCs w:val="24"/>
          <w:vertAlign w:val="superscript"/>
          <w:lang w:val="en-US"/>
        </w:rPr>
        <w:t xml:space="preserve">2  </w:t>
      </w:r>
      <w:r w:rsidRPr="00B50ADF">
        <w:rPr>
          <w:rFonts w:ascii="Times New Roman" w:hAnsi="Times New Roman" w:cs="Times New Roman"/>
          <w:sz w:val="24"/>
          <w:szCs w:val="24"/>
          <w:lang w:val="en-US"/>
        </w:rPr>
        <w:t xml:space="preserve">College of Post Graduate Studies in Agricultural Sciences, CAU, </w:t>
      </w:r>
      <w:proofErr w:type="spellStart"/>
      <w:r w:rsidRPr="00B50ADF">
        <w:rPr>
          <w:rFonts w:ascii="Times New Roman" w:hAnsi="Times New Roman" w:cs="Times New Roman"/>
          <w:sz w:val="24"/>
          <w:szCs w:val="24"/>
          <w:lang w:val="en-US"/>
        </w:rPr>
        <w:t>Umiam</w:t>
      </w:r>
      <w:proofErr w:type="spellEnd"/>
      <w:r w:rsidRPr="00B50ADF">
        <w:rPr>
          <w:rFonts w:ascii="Times New Roman" w:hAnsi="Times New Roman" w:cs="Times New Roman"/>
          <w:sz w:val="24"/>
          <w:szCs w:val="24"/>
          <w:lang w:val="en-US"/>
        </w:rPr>
        <w:t>, Meghalaya</w:t>
      </w:r>
    </w:p>
    <w:p w:rsidR="00130B82" w:rsidRPr="00B50ADF" w:rsidRDefault="00130B82" w:rsidP="00B50ADF">
      <w:pPr>
        <w:pStyle w:val="NoSpacing"/>
        <w:rPr>
          <w:rStyle w:val="Emphasis"/>
          <w:rFonts w:ascii="Times New Roman" w:hAnsi="Times New Roman" w:cs="Times New Roman"/>
          <w:color w:val="FF0000"/>
          <w:sz w:val="24"/>
          <w:szCs w:val="24"/>
        </w:rPr>
      </w:pPr>
      <w:r w:rsidRPr="00B50ADF">
        <w:rPr>
          <w:rStyle w:val="Emphasis"/>
          <w:rFonts w:ascii="Times New Roman" w:hAnsi="Times New Roman" w:cs="Times New Roman"/>
          <w:color w:val="FF0000"/>
          <w:sz w:val="24"/>
          <w:szCs w:val="24"/>
        </w:rPr>
        <w:t xml:space="preserve">*Corresponding author: </w:t>
      </w:r>
      <w:hyperlink r:id="rId8" w:history="1">
        <w:r w:rsidRPr="00B50ADF">
          <w:rPr>
            <w:rStyle w:val="Hyperlink"/>
            <w:rFonts w:ascii="Times New Roman" w:hAnsi="Times New Roman" w:cs="Times New Roman"/>
            <w:color w:val="FF0000"/>
            <w:sz w:val="24"/>
            <w:szCs w:val="24"/>
          </w:rPr>
          <w:t>pnchowdhry@gmail.com</w:t>
        </w:r>
      </w:hyperlink>
      <w:r w:rsidRPr="00B50ADF">
        <w:rPr>
          <w:rStyle w:val="Emphasis"/>
          <w:rFonts w:ascii="Times New Roman" w:hAnsi="Times New Roman" w:cs="Times New Roman"/>
          <w:color w:val="FF0000"/>
          <w:sz w:val="24"/>
          <w:szCs w:val="24"/>
        </w:rPr>
        <w:t xml:space="preserve"> Mob. No. +919868118589 </w:t>
      </w:r>
    </w:p>
    <w:p w:rsidR="00130B82" w:rsidRPr="00B50ADF" w:rsidRDefault="00130B82" w:rsidP="00B50ADF">
      <w:pPr>
        <w:pStyle w:val="NoSpacing"/>
        <w:rPr>
          <w:rStyle w:val="Emphasis"/>
          <w:rFonts w:ascii="Times New Roman" w:hAnsi="Times New Roman" w:cs="Times New Roman"/>
          <w:i w:val="0"/>
          <w:color w:val="FF0000"/>
          <w:sz w:val="24"/>
          <w:szCs w:val="24"/>
        </w:rPr>
      </w:pPr>
    </w:p>
    <w:p w:rsidR="00130B82" w:rsidRDefault="00130B82" w:rsidP="00B50ADF">
      <w:pPr>
        <w:pStyle w:val="NoSpacing"/>
        <w:rPr>
          <w:rFonts w:ascii="Times New Roman" w:hAnsi="Times New Roman" w:cs="Times New Roman"/>
          <w:sz w:val="24"/>
          <w:szCs w:val="24"/>
        </w:rPr>
      </w:pPr>
      <w:r w:rsidRPr="00B50ADF">
        <w:rPr>
          <w:rFonts w:ascii="Times New Roman" w:hAnsi="Times New Roman" w:cs="Times New Roman"/>
          <w:b/>
          <w:sz w:val="24"/>
          <w:szCs w:val="24"/>
        </w:rPr>
        <w:t>Key Words</w:t>
      </w:r>
      <w:r w:rsidRPr="00B50ADF">
        <w:rPr>
          <w:rFonts w:ascii="Times New Roman" w:hAnsi="Times New Roman" w:cs="Times New Roman"/>
          <w:sz w:val="24"/>
          <w:szCs w:val="24"/>
        </w:rPr>
        <w:t xml:space="preserve">: limestone, </w:t>
      </w:r>
      <w:proofErr w:type="spellStart"/>
      <w:r w:rsidRPr="00B50ADF">
        <w:rPr>
          <w:rFonts w:ascii="Times New Roman" w:hAnsi="Times New Roman" w:cs="Times New Roman"/>
          <w:sz w:val="24"/>
          <w:szCs w:val="24"/>
        </w:rPr>
        <w:t>mawsmai</w:t>
      </w:r>
      <w:proofErr w:type="spellEnd"/>
      <w:r w:rsidRPr="00B50ADF">
        <w:rPr>
          <w:rFonts w:ascii="Times New Roman" w:hAnsi="Times New Roman" w:cs="Times New Roman"/>
          <w:sz w:val="24"/>
          <w:szCs w:val="24"/>
        </w:rPr>
        <w:t xml:space="preserve">, </w:t>
      </w:r>
      <w:proofErr w:type="spellStart"/>
      <w:r w:rsidRPr="00B50ADF">
        <w:rPr>
          <w:rFonts w:ascii="Times New Roman" w:hAnsi="Times New Roman" w:cs="Times New Roman"/>
          <w:sz w:val="24"/>
          <w:szCs w:val="24"/>
        </w:rPr>
        <w:t>meghalaya</w:t>
      </w:r>
      <w:proofErr w:type="spellEnd"/>
      <w:r w:rsidRPr="00B50ADF">
        <w:rPr>
          <w:rFonts w:ascii="Times New Roman" w:hAnsi="Times New Roman" w:cs="Times New Roman"/>
          <w:sz w:val="24"/>
          <w:szCs w:val="24"/>
        </w:rPr>
        <w:t xml:space="preserve">, mine spoils, </w:t>
      </w:r>
      <w:proofErr w:type="spellStart"/>
      <w:r w:rsidRPr="00B50ADF">
        <w:rPr>
          <w:rFonts w:ascii="Times New Roman" w:hAnsi="Times New Roman" w:cs="Times New Roman"/>
          <w:sz w:val="24"/>
          <w:szCs w:val="24"/>
        </w:rPr>
        <w:t>phytological</w:t>
      </w:r>
      <w:proofErr w:type="spellEnd"/>
      <w:r w:rsidRPr="00B50ADF">
        <w:rPr>
          <w:rFonts w:ascii="Times New Roman" w:hAnsi="Times New Roman" w:cs="Times New Roman"/>
          <w:sz w:val="24"/>
          <w:szCs w:val="24"/>
        </w:rPr>
        <w:t>, plant species</w:t>
      </w:r>
    </w:p>
    <w:p w:rsidR="00B50ADF" w:rsidRPr="00B50ADF" w:rsidRDefault="00B50ADF" w:rsidP="00B50ADF">
      <w:pPr>
        <w:pStyle w:val="NoSpacing"/>
        <w:rPr>
          <w:rFonts w:ascii="Times New Roman" w:hAnsi="Times New Roman" w:cs="Times New Roman"/>
          <w:sz w:val="24"/>
          <w:szCs w:val="24"/>
        </w:rPr>
      </w:pPr>
    </w:p>
    <w:p w:rsidR="00130B82" w:rsidRPr="00C07581" w:rsidRDefault="00E511A8" w:rsidP="00130B82">
      <w:pPr>
        <w:rPr>
          <w:rFonts w:ascii="Times New Roman" w:hAnsi="Times New Roman"/>
          <w:color w:val="FF0000"/>
          <w:sz w:val="24"/>
          <w:szCs w:val="24"/>
        </w:rPr>
      </w:pPr>
      <w:r>
        <w:rPr>
          <w:rFonts w:ascii="Times New Roman" w:hAnsi="Times New Roman"/>
          <w:noProof/>
          <w:color w:val="FF0000"/>
          <w:sz w:val="24"/>
          <w:szCs w:val="24"/>
        </w:rPr>
        <w:pict>
          <v:line id="_x0000_s1120" style="position:absolute;z-index:251724800;visibility:visible;mso-wrap-distance-left:0;mso-wrap-distance-right:0" from="3.75pt,1.15pt" to="466.85pt,1.15pt" o:allowincell="f" strokeweight="2.28pt"/>
        </w:pict>
      </w:r>
    </w:p>
    <w:p w:rsidR="00130B82" w:rsidRDefault="00130B82" w:rsidP="00130B82">
      <w:pPr>
        <w:pStyle w:val="NoSpacing"/>
        <w:jc w:val="center"/>
        <w:rPr>
          <w:rFonts w:ascii="Times New Roman" w:hAnsi="Times New Roman"/>
          <w:b/>
          <w:sz w:val="28"/>
          <w:szCs w:val="28"/>
          <w:u w:val="single"/>
        </w:rPr>
      </w:pPr>
      <w:r w:rsidRPr="00195E45">
        <w:rPr>
          <w:rFonts w:ascii="Times New Roman" w:hAnsi="Times New Roman"/>
          <w:b/>
          <w:sz w:val="28"/>
          <w:szCs w:val="28"/>
          <w:u w:val="single"/>
        </w:rPr>
        <w:t>Abstra</w:t>
      </w:r>
      <w:bookmarkStart w:id="0" w:name="_GoBack"/>
      <w:bookmarkEnd w:id="0"/>
      <w:r w:rsidRPr="00195E45">
        <w:rPr>
          <w:rFonts w:ascii="Times New Roman" w:hAnsi="Times New Roman"/>
          <w:b/>
          <w:sz w:val="28"/>
          <w:szCs w:val="28"/>
          <w:u w:val="single"/>
        </w:rPr>
        <w:t>ct</w:t>
      </w: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130B82" w:rsidRDefault="00130B82" w:rsidP="00130B82">
      <w:pPr>
        <w:rPr>
          <w:rFonts w:ascii="Times New Roman" w:hAnsi="Times New Roman"/>
          <w:b/>
          <w:sz w:val="24"/>
          <w:szCs w:val="24"/>
        </w:rPr>
      </w:pPr>
    </w:p>
    <w:p w:rsidR="00B50ADF" w:rsidRDefault="00B50ADF" w:rsidP="00130B82">
      <w:pPr>
        <w:rPr>
          <w:rFonts w:ascii="Times New Roman" w:hAnsi="Times New Roman"/>
          <w:b/>
          <w:sz w:val="24"/>
          <w:szCs w:val="24"/>
        </w:rPr>
      </w:pPr>
    </w:p>
    <w:p w:rsidR="00130B82" w:rsidRPr="00C07581" w:rsidRDefault="00130B82" w:rsidP="00130B82">
      <w:pPr>
        <w:rPr>
          <w:rFonts w:ascii="Times New Roman" w:hAnsi="Times New Roman"/>
          <w:b/>
          <w:sz w:val="24"/>
          <w:szCs w:val="24"/>
        </w:rPr>
      </w:pPr>
    </w:p>
    <w:p w:rsidR="00130B82" w:rsidRDefault="00130B82" w:rsidP="00130B82">
      <w:pPr>
        <w:spacing w:line="240" w:lineRule="auto"/>
        <w:rPr>
          <w:rFonts w:ascii="Times New Roman" w:hAnsi="Times New Roman" w:cs="Times New Roman"/>
          <w:b/>
          <w:sz w:val="24"/>
          <w:szCs w:val="24"/>
        </w:rPr>
      </w:pPr>
      <w:r w:rsidRPr="00293822">
        <w:rPr>
          <w:rFonts w:ascii="Times New Roman" w:hAnsi="Times New Roman" w:cs="Times New Roman"/>
          <w:b/>
          <w:sz w:val="24"/>
          <w:szCs w:val="24"/>
        </w:rPr>
        <w:t>Introduction</w:t>
      </w:r>
    </w:p>
    <w:p w:rsidR="00B50ADF" w:rsidRDefault="00B50ADF" w:rsidP="00130B82">
      <w:pPr>
        <w:spacing w:line="240" w:lineRule="auto"/>
        <w:rPr>
          <w:rFonts w:ascii="Times New Roman" w:hAnsi="Times New Roman" w:cs="Times New Roman"/>
          <w:b/>
          <w:sz w:val="24"/>
          <w:szCs w:val="24"/>
        </w:rPr>
      </w:pPr>
    </w:p>
    <w:p w:rsidR="00B50ADF" w:rsidRDefault="00B50ADF" w:rsidP="00130B82">
      <w:pPr>
        <w:spacing w:line="240" w:lineRule="auto"/>
        <w:rPr>
          <w:rFonts w:ascii="Times New Roman" w:hAnsi="Times New Roman" w:cs="Times New Roman"/>
          <w:b/>
          <w:sz w:val="24"/>
          <w:szCs w:val="24"/>
        </w:rPr>
      </w:pPr>
    </w:p>
    <w:p w:rsidR="00B50ADF" w:rsidRDefault="00B50ADF" w:rsidP="00130B82">
      <w:pPr>
        <w:spacing w:line="240" w:lineRule="auto"/>
        <w:rPr>
          <w:rFonts w:ascii="Times New Roman" w:hAnsi="Times New Roman" w:cs="Times New Roman"/>
          <w:b/>
          <w:sz w:val="24"/>
          <w:szCs w:val="24"/>
        </w:rPr>
      </w:pPr>
    </w:p>
    <w:p w:rsidR="00B50ADF" w:rsidRDefault="00B50ADF" w:rsidP="00130B82">
      <w:pPr>
        <w:spacing w:line="240" w:lineRule="auto"/>
        <w:rPr>
          <w:rFonts w:ascii="Times New Roman" w:hAnsi="Times New Roman" w:cs="Times New Roman"/>
          <w:b/>
          <w:sz w:val="24"/>
          <w:szCs w:val="24"/>
        </w:rPr>
      </w:pPr>
    </w:p>
    <w:p w:rsidR="00B50ADF" w:rsidRDefault="00B50ADF" w:rsidP="00130B82">
      <w:pPr>
        <w:spacing w:line="240" w:lineRule="auto"/>
        <w:rPr>
          <w:rFonts w:ascii="Times New Roman" w:hAnsi="Times New Roman" w:cs="Times New Roman"/>
          <w:b/>
          <w:sz w:val="24"/>
          <w:szCs w:val="24"/>
        </w:rPr>
      </w:pPr>
    </w:p>
    <w:p w:rsidR="00B50ADF" w:rsidRDefault="00B50ADF" w:rsidP="00130B82">
      <w:pPr>
        <w:spacing w:line="240" w:lineRule="auto"/>
        <w:rPr>
          <w:rFonts w:ascii="Times New Roman" w:hAnsi="Times New Roman" w:cs="Times New Roman"/>
          <w:b/>
          <w:sz w:val="24"/>
          <w:szCs w:val="24"/>
        </w:rPr>
      </w:pPr>
    </w:p>
    <w:p w:rsidR="00B50ADF" w:rsidRPr="00293822" w:rsidRDefault="00B50ADF" w:rsidP="00130B82">
      <w:pPr>
        <w:spacing w:line="240" w:lineRule="auto"/>
        <w:rPr>
          <w:rFonts w:ascii="Times New Roman" w:hAnsi="Times New Roman" w:cs="Times New Roman"/>
          <w:b/>
          <w:sz w:val="24"/>
          <w:szCs w:val="24"/>
        </w:rPr>
      </w:pPr>
    </w:p>
    <w:p w:rsidR="00130B82" w:rsidRDefault="008437DF" w:rsidP="00130B82">
      <w:pPr>
        <w:pStyle w:val="Default"/>
        <w:spacing w:after="240" w:line="276" w:lineRule="auto"/>
        <w:jc w:val="both"/>
        <w:rPr>
          <w:rStyle w:val="A2"/>
          <w:rFonts w:cs="Times New Roman"/>
          <w:b/>
          <w:color w:val="000000" w:themeColor="text1"/>
          <w:sz w:val="24"/>
          <w:szCs w:val="24"/>
        </w:rPr>
      </w:pPr>
      <w:r w:rsidRPr="00F64C8C">
        <w:rPr>
          <w:rStyle w:val="A2"/>
          <w:rFonts w:cs="Times New Roman"/>
          <w:b/>
          <w:color w:val="000000" w:themeColor="text1"/>
          <w:sz w:val="24"/>
          <w:szCs w:val="24"/>
        </w:rPr>
        <w:t>Materials and Metho</w:t>
      </w:r>
      <w:r w:rsidR="00B4527B">
        <w:rPr>
          <w:rStyle w:val="A2"/>
          <w:rFonts w:cs="Times New Roman"/>
          <w:b/>
          <w:color w:val="000000" w:themeColor="text1"/>
          <w:sz w:val="24"/>
          <w:szCs w:val="24"/>
        </w:rPr>
        <w:t>ds</w:t>
      </w:r>
    </w:p>
    <w:p w:rsidR="00656886" w:rsidRPr="00130B82" w:rsidRDefault="00656886" w:rsidP="00130B82">
      <w:pPr>
        <w:pStyle w:val="Default"/>
        <w:spacing w:after="240" w:line="276" w:lineRule="auto"/>
        <w:ind w:firstLine="720"/>
        <w:jc w:val="both"/>
        <w:rPr>
          <w:b/>
          <w:color w:val="000000" w:themeColor="text1"/>
        </w:rPr>
      </w:pPr>
      <w:r w:rsidRPr="00F64C8C">
        <w:rPr>
          <w:color w:val="000000" w:themeColor="text1"/>
        </w:rPr>
        <w:t xml:space="preserve">The </w:t>
      </w:r>
      <w:r>
        <w:rPr>
          <w:color w:val="000000" w:themeColor="text1"/>
        </w:rPr>
        <w:t xml:space="preserve">field experiment </w:t>
      </w:r>
      <w:r w:rsidRPr="00F64C8C">
        <w:rPr>
          <w:color w:val="000000" w:themeColor="text1"/>
        </w:rPr>
        <w:t xml:space="preserve">was conducted </w:t>
      </w:r>
      <w:r>
        <w:rPr>
          <w:color w:val="000000" w:themeColor="text1"/>
        </w:rPr>
        <w:t xml:space="preserve">by following standard agronomic practices of cultivation during </w:t>
      </w:r>
      <w:proofErr w:type="spellStart"/>
      <w:r w:rsidRPr="00AC6129">
        <w:rPr>
          <w:i/>
          <w:color w:val="000000" w:themeColor="text1"/>
        </w:rPr>
        <w:t>kharif</w:t>
      </w:r>
      <w:proofErr w:type="spellEnd"/>
      <w:r>
        <w:rPr>
          <w:color w:val="000000" w:themeColor="text1"/>
        </w:rPr>
        <w:t xml:space="preserve"> season in limestone mining area of </w:t>
      </w:r>
      <w:proofErr w:type="spellStart"/>
      <w:r>
        <w:rPr>
          <w:color w:val="000000" w:themeColor="text1"/>
        </w:rPr>
        <w:t>Mawsmai</w:t>
      </w:r>
      <w:proofErr w:type="spellEnd"/>
      <w:r>
        <w:rPr>
          <w:color w:val="000000" w:themeColor="text1"/>
        </w:rPr>
        <w:t xml:space="preserve">, </w:t>
      </w:r>
      <w:proofErr w:type="spellStart"/>
      <w:r>
        <w:rPr>
          <w:color w:val="000000" w:themeColor="text1"/>
        </w:rPr>
        <w:t>Sohra</w:t>
      </w:r>
      <w:proofErr w:type="spellEnd"/>
      <w:r>
        <w:rPr>
          <w:color w:val="000000" w:themeColor="text1"/>
        </w:rPr>
        <w:t xml:space="preserve"> (</w:t>
      </w:r>
      <w:proofErr w:type="spellStart"/>
      <w:r>
        <w:rPr>
          <w:color w:val="000000" w:themeColor="text1"/>
        </w:rPr>
        <w:t>Cherrapunjee</w:t>
      </w:r>
      <w:proofErr w:type="spellEnd"/>
      <w:r>
        <w:rPr>
          <w:color w:val="000000" w:themeColor="text1"/>
        </w:rPr>
        <w:t xml:space="preserve">) Meghalaya. The study area lies </w:t>
      </w:r>
      <w:r w:rsidRPr="00F64C8C">
        <w:rPr>
          <w:color w:val="000000" w:themeColor="text1"/>
        </w:rPr>
        <w:t>in the south-western part at 25°15’</w:t>
      </w:r>
      <w:r>
        <w:rPr>
          <w:color w:val="000000" w:themeColor="text1"/>
        </w:rPr>
        <w:t xml:space="preserve">N latitude, </w:t>
      </w:r>
      <w:r w:rsidRPr="00F64C8C">
        <w:rPr>
          <w:color w:val="000000" w:themeColor="text1"/>
        </w:rPr>
        <w:t>91°43’E longitude</w:t>
      </w:r>
      <w:r>
        <w:rPr>
          <w:color w:val="000000" w:themeColor="text1"/>
        </w:rPr>
        <w:t xml:space="preserve"> and </w:t>
      </w:r>
      <w:r w:rsidRPr="00F64C8C">
        <w:rPr>
          <w:color w:val="000000" w:themeColor="text1"/>
        </w:rPr>
        <w:t xml:space="preserve">elevation of the study site varies between 1221-1263 m </w:t>
      </w:r>
      <w:r>
        <w:rPr>
          <w:color w:val="000000" w:themeColor="text1"/>
        </w:rPr>
        <w:t xml:space="preserve">above the mean sea level </w:t>
      </w:r>
      <w:r w:rsidRPr="006F7B60">
        <w:rPr>
          <w:color w:val="FF0000"/>
        </w:rPr>
        <w:t>(Figure 1).</w:t>
      </w:r>
      <w:r>
        <w:rPr>
          <w:color w:val="000000" w:themeColor="text1"/>
        </w:rPr>
        <w:t xml:space="preserve"> </w:t>
      </w:r>
    </w:p>
    <w:p w:rsidR="00656886" w:rsidRDefault="00656886" w:rsidP="00656886">
      <w:pPr>
        <w:autoSpaceDE w:val="0"/>
        <w:autoSpaceDN w:val="0"/>
        <w:adjustRightInd w:val="0"/>
        <w:spacing w:after="0" w:line="240" w:lineRule="auto"/>
        <w:ind w:firstLine="720"/>
        <w:jc w:val="center"/>
        <w:rPr>
          <w:rFonts w:ascii="Times New Roman" w:hAnsi="Times New Roman" w:cs="Times New Roman"/>
          <w:color w:val="000000" w:themeColor="text1"/>
          <w:sz w:val="24"/>
          <w:szCs w:val="24"/>
        </w:rPr>
      </w:pPr>
      <w:r w:rsidRPr="0046450F">
        <w:rPr>
          <w:rFonts w:ascii="Times New Roman" w:hAnsi="Times New Roman" w:cs="Times New Roman"/>
          <w:noProof/>
          <w:color w:val="000000" w:themeColor="text1"/>
          <w:sz w:val="24"/>
          <w:szCs w:val="24"/>
        </w:rPr>
        <w:drawing>
          <wp:inline distT="0" distB="0" distL="0" distR="0">
            <wp:extent cx="3505200" cy="2480365"/>
            <wp:effectExtent l="38100" t="57150" r="114300" b="91385"/>
            <wp:docPr id="6" name="Picture 3" descr="C:\Users\Dell\Downloads\G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GARY.jpg"/>
                    <pic:cNvPicPr>
                      <a:picLocks noChangeAspect="1" noChangeArrowheads="1"/>
                    </pic:cNvPicPr>
                  </pic:nvPicPr>
                  <pic:blipFill>
                    <a:blip r:embed="rId9" cstate="print"/>
                    <a:srcRect/>
                    <a:stretch>
                      <a:fillRect/>
                    </a:stretch>
                  </pic:blipFill>
                  <pic:spPr bwMode="auto">
                    <a:xfrm>
                      <a:off x="0" y="0"/>
                      <a:ext cx="3505200" cy="2480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886" w:rsidRDefault="00656886" w:rsidP="00656886">
      <w:pPr>
        <w:spacing w:line="240" w:lineRule="auto"/>
        <w:jc w:val="center"/>
        <w:rPr>
          <w:rFonts w:ascii="Times New Roman" w:hAnsi="Times New Roman" w:cs="Times New Roman"/>
          <w:color w:val="000000" w:themeColor="text1"/>
          <w:sz w:val="24"/>
          <w:szCs w:val="24"/>
        </w:rPr>
      </w:pPr>
      <w:r w:rsidRPr="006F7B60">
        <w:rPr>
          <w:rFonts w:ascii="Times New Roman" w:hAnsi="Times New Roman" w:cs="Times New Roman"/>
          <w:color w:val="FF0000"/>
          <w:sz w:val="24"/>
          <w:szCs w:val="24"/>
        </w:rPr>
        <w:t>Figure 1</w:t>
      </w:r>
      <w:r w:rsidRPr="00601962">
        <w:rPr>
          <w:rFonts w:ascii="Times New Roman" w:hAnsi="Times New Roman" w:cs="Times New Roman"/>
          <w:color w:val="000000" w:themeColor="text1"/>
          <w:sz w:val="24"/>
          <w:szCs w:val="24"/>
        </w:rPr>
        <w:t xml:space="preserve"> Map showing location of the study area</w:t>
      </w:r>
    </w:p>
    <w:p w:rsidR="00656886" w:rsidRDefault="00656886" w:rsidP="00B50ADF">
      <w:pPr>
        <w:spacing w:line="240" w:lineRule="auto"/>
        <w:ind w:firstLine="720"/>
        <w:jc w:val="both"/>
        <w:rPr>
          <w:rFonts w:ascii="Times New Roman" w:hAnsi="Times New Roman" w:cs="Times New Roman"/>
          <w:color w:val="000000" w:themeColor="text1"/>
          <w:sz w:val="24"/>
          <w:szCs w:val="24"/>
        </w:rPr>
      </w:pPr>
      <w:proofErr w:type="gramStart"/>
      <w:r w:rsidRPr="00F64C8C">
        <w:rPr>
          <w:rFonts w:ascii="Times New Roman" w:hAnsi="Times New Roman" w:cs="Times New Roman"/>
          <w:bCs/>
          <w:color w:val="000000" w:themeColor="text1"/>
          <w:sz w:val="24"/>
          <w:szCs w:val="24"/>
        </w:rPr>
        <w:t>Maize (</w:t>
      </w:r>
      <w:proofErr w:type="spellStart"/>
      <w:r w:rsidRPr="00F64C8C">
        <w:rPr>
          <w:rFonts w:ascii="Times New Roman" w:hAnsi="Times New Roman" w:cs="Times New Roman"/>
          <w:bCs/>
          <w:i/>
          <w:color w:val="000000" w:themeColor="text1"/>
          <w:sz w:val="24"/>
          <w:szCs w:val="24"/>
        </w:rPr>
        <w:t>Zea</w:t>
      </w:r>
      <w:proofErr w:type="spellEnd"/>
      <w:r w:rsidRPr="00F64C8C">
        <w:rPr>
          <w:rFonts w:ascii="Times New Roman" w:hAnsi="Times New Roman" w:cs="Times New Roman"/>
          <w:bCs/>
          <w:i/>
          <w:color w:val="000000" w:themeColor="text1"/>
          <w:sz w:val="24"/>
          <w:szCs w:val="24"/>
        </w:rPr>
        <w:t xml:space="preserve"> </w:t>
      </w:r>
      <w:proofErr w:type="spellStart"/>
      <w:r w:rsidRPr="00F64C8C">
        <w:rPr>
          <w:rFonts w:ascii="Times New Roman" w:hAnsi="Times New Roman" w:cs="Times New Roman"/>
          <w:bCs/>
          <w:i/>
          <w:color w:val="000000" w:themeColor="text1"/>
          <w:sz w:val="24"/>
          <w:szCs w:val="24"/>
        </w:rPr>
        <w:t>mays</w:t>
      </w:r>
      <w:proofErr w:type="spellEnd"/>
      <w:r w:rsidRPr="00F64C8C">
        <w:rPr>
          <w:rFonts w:ascii="Times New Roman" w:hAnsi="Times New Roman" w:cs="Times New Roman"/>
          <w:bCs/>
          <w:color w:val="000000" w:themeColor="text1"/>
          <w:sz w:val="24"/>
          <w:szCs w:val="24"/>
        </w:rPr>
        <w:t xml:space="preserve"> L.)</w:t>
      </w:r>
      <w:proofErr w:type="gramEnd"/>
      <w:r w:rsidRPr="00F64C8C">
        <w:rPr>
          <w:rFonts w:ascii="Times New Roman" w:hAnsi="Times New Roman" w:cs="Times New Roman"/>
          <w:bCs/>
          <w:color w:val="000000" w:themeColor="text1"/>
          <w:sz w:val="24"/>
          <w:szCs w:val="24"/>
        </w:rPr>
        <w:t xml:space="preserve"> RCM-76 variety intercropped with cowpea (</w:t>
      </w:r>
      <w:proofErr w:type="spellStart"/>
      <w:r w:rsidRPr="00F64C8C">
        <w:rPr>
          <w:rFonts w:ascii="Times New Roman" w:hAnsi="Times New Roman" w:cs="Times New Roman"/>
          <w:bCs/>
          <w:i/>
          <w:color w:val="000000" w:themeColor="text1"/>
          <w:sz w:val="24"/>
          <w:szCs w:val="24"/>
        </w:rPr>
        <w:t>Vigna</w:t>
      </w:r>
      <w:proofErr w:type="spellEnd"/>
      <w:r w:rsidRPr="00F64C8C">
        <w:rPr>
          <w:rFonts w:ascii="Times New Roman" w:hAnsi="Times New Roman" w:cs="Times New Roman"/>
          <w:bCs/>
          <w:i/>
          <w:color w:val="000000" w:themeColor="text1"/>
          <w:sz w:val="24"/>
          <w:szCs w:val="24"/>
        </w:rPr>
        <w:t xml:space="preserve"> </w:t>
      </w:r>
      <w:proofErr w:type="spellStart"/>
      <w:r w:rsidRPr="00F64C8C">
        <w:rPr>
          <w:rFonts w:ascii="Times New Roman" w:hAnsi="Times New Roman" w:cs="Times New Roman"/>
          <w:i/>
          <w:iCs/>
          <w:color w:val="000000" w:themeColor="text1"/>
          <w:sz w:val="24"/>
          <w:szCs w:val="24"/>
        </w:rPr>
        <w:t>unguiculata</w:t>
      </w:r>
      <w:proofErr w:type="spellEnd"/>
      <w:r w:rsidRPr="00F64C8C">
        <w:rPr>
          <w:rFonts w:ascii="Times New Roman" w:hAnsi="Times New Roman" w:cs="Times New Roman"/>
          <w:i/>
          <w:iCs/>
          <w:color w:val="000000" w:themeColor="text1"/>
          <w:sz w:val="24"/>
          <w:szCs w:val="24"/>
        </w:rPr>
        <w:t xml:space="preserve"> </w:t>
      </w:r>
      <w:r w:rsidRPr="00F64C8C">
        <w:rPr>
          <w:rFonts w:ascii="Times New Roman" w:hAnsi="Times New Roman" w:cs="Times New Roman"/>
          <w:color w:val="000000" w:themeColor="text1"/>
          <w:sz w:val="24"/>
          <w:szCs w:val="24"/>
        </w:rPr>
        <w:t>L.</w:t>
      </w:r>
      <w:r w:rsidRPr="00F64C8C">
        <w:rPr>
          <w:rFonts w:ascii="Times New Roman" w:hAnsi="Times New Roman" w:cs="Times New Roman"/>
          <w:bCs/>
          <w:color w:val="000000" w:themeColor="text1"/>
          <w:sz w:val="24"/>
          <w:szCs w:val="24"/>
        </w:rPr>
        <w:t xml:space="preserve">) </w:t>
      </w:r>
      <w:proofErr w:type="spellStart"/>
      <w:r w:rsidRPr="00F64C8C">
        <w:rPr>
          <w:rFonts w:ascii="Times New Roman" w:hAnsi="Times New Roman" w:cs="Times New Roman"/>
          <w:bCs/>
          <w:color w:val="000000" w:themeColor="text1"/>
          <w:sz w:val="24"/>
          <w:szCs w:val="24"/>
        </w:rPr>
        <w:t>Khasi</w:t>
      </w:r>
      <w:proofErr w:type="spellEnd"/>
      <w:r w:rsidRPr="00F64C8C">
        <w:rPr>
          <w:rFonts w:ascii="Times New Roman" w:hAnsi="Times New Roman" w:cs="Times New Roman"/>
          <w:bCs/>
          <w:color w:val="000000" w:themeColor="text1"/>
          <w:sz w:val="24"/>
          <w:szCs w:val="24"/>
        </w:rPr>
        <w:t xml:space="preserve"> </w:t>
      </w:r>
      <w:proofErr w:type="spellStart"/>
      <w:r w:rsidRPr="00F64C8C">
        <w:rPr>
          <w:rFonts w:ascii="Times New Roman" w:hAnsi="Times New Roman" w:cs="Times New Roman"/>
          <w:bCs/>
          <w:color w:val="000000" w:themeColor="text1"/>
          <w:sz w:val="24"/>
          <w:szCs w:val="24"/>
        </w:rPr>
        <w:t>Kanchan</w:t>
      </w:r>
      <w:proofErr w:type="spellEnd"/>
      <w:r w:rsidRPr="00F64C8C">
        <w:rPr>
          <w:rFonts w:ascii="Times New Roman" w:hAnsi="Times New Roman" w:cs="Times New Roman"/>
          <w:bCs/>
          <w:color w:val="000000" w:themeColor="text1"/>
          <w:sz w:val="24"/>
          <w:szCs w:val="24"/>
        </w:rPr>
        <w:t xml:space="preserve"> variety were chosen as model crops for field trial experiment as these two agricultural crops are excellent and compatible performance crops for rejuvenation of the disturbed ecosystem. </w:t>
      </w:r>
      <w:r w:rsidRPr="00F64C8C">
        <w:rPr>
          <w:rFonts w:ascii="Times New Roman" w:hAnsi="Times New Roman" w:cs="Times New Roman"/>
          <w:color w:val="000000" w:themeColor="text1"/>
          <w:sz w:val="24"/>
          <w:szCs w:val="24"/>
        </w:rPr>
        <w:t>Maize plant was chosen as a symbiotic partner, because of its high mycorrhizal dependency, high germination percentage, early susceptibility to mycorrhizal colonization and abundant root production (Liu and Wang, 2003). Cowpea is also an excellent leguminous crop for nitrogen fixation, recent research has shown that the association of cereals and legumes can increase yields and improve N and P uptake via the biological fixation of N</w:t>
      </w:r>
      <w:r w:rsidRPr="00F64C8C">
        <w:rPr>
          <w:rFonts w:ascii="Times New Roman" w:hAnsi="Times New Roman" w:cs="Times New Roman"/>
          <w:color w:val="000000" w:themeColor="text1"/>
          <w:sz w:val="24"/>
          <w:szCs w:val="24"/>
          <w:vertAlign w:val="subscript"/>
        </w:rPr>
        <w:t>2</w:t>
      </w:r>
      <w:r w:rsidRPr="00F64C8C">
        <w:rPr>
          <w:rFonts w:ascii="Times New Roman" w:hAnsi="Times New Roman" w:cs="Times New Roman"/>
          <w:color w:val="000000" w:themeColor="text1"/>
          <w:sz w:val="24"/>
          <w:szCs w:val="24"/>
        </w:rPr>
        <w:t xml:space="preserve"> and chemical changes within the root zone (</w:t>
      </w:r>
      <w:proofErr w:type="spellStart"/>
      <w:r w:rsidRPr="00F64C8C">
        <w:rPr>
          <w:rFonts w:ascii="Times New Roman" w:hAnsi="Times New Roman" w:cs="Times New Roman"/>
          <w:color w:val="000000" w:themeColor="text1"/>
          <w:sz w:val="24"/>
          <w:szCs w:val="24"/>
        </w:rPr>
        <w:t>Betencourt</w:t>
      </w:r>
      <w:proofErr w:type="spellEnd"/>
      <w:r w:rsidRPr="00F64C8C">
        <w:rPr>
          <w:rFonts w:ascii="Times New Roman" w:hAnsi="Times New Roman" w:cs="Times New Roman"/>
          <w:color w:val="000000" w:themeColor="text1"/>
          <w:sz w:val="24"/>
          <w:szCs w:val="24"/>
        </w:rPr>
        <w:t xml:space="preserve"> </w:t>
      </w:r>
      <w:r w:rsidRPr="00F64C8C">
        <w:rPr>
          <w:rFonts w:ascii="Times New Roman" w:hAnsi="Times New Roman" w:cs="Times New Roman"/>
          <w:i/>
          <w:color w:val="000000" w:themeColor="text1"/>
          <w:sz w:val="24"/>
          <w:szCs w:val="24"/>
        </w:rPr>
        <w:t>et al</w:t>
      </w:r>
      <w:r w:rsidRPr="00F64C8C">
        <w:rPr>
          <w:rFonts w:ascii="Times New Roman" w:hAnsi="Times New Roman" w:cs="Times New Roman"/>
          <w:color w:val="000000" w:themeColor="text1"/>
          <w:sz w:val="24"/>
          <w:szCs w:val="24"/>
        </w:rPr>
        <w:t xml:space="preserve">., 2012; </w:t>
      </w:r>
      <w:proofErr w:type="spellStart"/>
      <w:r w:rsidRPr="00F64C8C">
        <w:rPr>
          <w:rFonts w:ascii="Times New Roman" w:hAnsi="Times New Roman" w:cs="Times New Roman"/>
          <w:color w:val="000000" w:themeColor="text1"/>
          <w:sz w:val="24"/>
          <w:szCs w:val="24"/>
        </w:rPr>
        <w:lastRenderedPageBreak/>
        <w:t>Latati</w:t>
      </w:r>
      <w:proofErr w:type="spellEnd"/>
      <w:r w:rsidRPr="00F64C8C">
        <w:rPr>
          <w:rFonts w:ascii="Times New Roman" w:hAnsi="Times New Roman" w:cs="Times New Roman"/>
          <w:color w:val="000000" w:themeColor="text1"/>
          <w:sz w:val="24"/>
          <w:szCs w:val="24"/>
        </w:rPr>
        <w:t xml:space="preserve"> </w:t>
      </w:r>
      <w:r w:rsidRPr="00F64C8C">
        <w:rPr>
          <w:rFonts w:ascii="Times New Roman" w:hAnsi="Times New Roman" w:cs="Times New Roman"/>
          <w:i/>
          <w:color w:val="000000" w:themeColor="text1"/>
          <w:sz w:val="24"/>
          <w:szCs w:val="24"/>
        </w:rPr>
        <w:t>et al</w:t>
      </w:r>
      <w:r w:rsidRPr="00F64C8C">
        <w:rPr>
          <w:rFonts w:ascii="Times New Roman" w:hAnsi="Times New Roman" w:cs="Times New Roman"/>
          <w:color w:val="000000" w:themeColor="text1"/>
          <w:sz w:val="24"/>
          <w:szCs w:val="24"/>
        </w:rPr>
        <w:t xml:space="preserve">., 2013). These two crops are also commonly cultivated by farmers of </w:t>
      </w:r>
      <w:proofErr w:type="spellStart"/>
      <w:r w:rsidRPr="00F64C8C">
        <w:rPr>
          <w:rFonts w:ascii="Times New Roman" w:hAnsi="Times New Roman" w:cs="Times New Roman"/>
          <w:color w:val="000000" w:themeColor="text1"/>
          <w:sz w:val="24"/>
          <w:szCs w:val="24"/>
        </w:rPr>
        <w:t>Mawsmai</w:t>
      </w:r>
      <w:proofErr w:type="spellEnd"/>
      <w:r w:rsidRPr="00F64C8C">
        <w:rPr>
          <w:rFonts w:ascii="Times New Roman" w:hAnsi="Times New Roman" w:cs="Times New Roman"/>
          <w:color w:val="000000" w:themeColor="text1"/>
          <w:sz w:val="24"/>
          <w:szCs w:val="24"/>
        </w:rPr>
        <w:t xml:space="preserve"> village in agricultural fields as a source of livelihood.</w:t>
      </w:r>
    </w:p>
    <w:p w:rsidR="00656886" w:rsidRPr="008071B8" w:rsidRDefault="00656886" w:rsidP="00656886">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071B8">
        <w:rPr>
          <w:rFonts w:ascii="Times New Roman" w:hAnsi="Times New Roman" w:cs="Times New Roman"/>
          <w:b/>
          <w:color w:val="000000" w:themeColor="text1"/>
          <w:sz w:val="24"/>
          <w:szCs w:val="24"/>
        </w:rPr>
        <w:t>Climate and weather condition during experimental period</w:t>
      </w:r>
    </w:p>
    <w:p w:rsidR="00656886" w:rsidRDefault="00656886" w:rsidP="00656886">
      <w:pPr>
        <w:autoSpaceDE w:val="0"/>
        <w:autoSpaceDN w:val="0"/>
        <w:adjustRightInd w:val="0"/>
        <w:spacing w:after="0" w:line="240" w:lineRule="auto"/>
        <w:jc w:val="both"/>
        <w:rPr>
          <w:rFonts w:ascii="Times New Roman" w:hAnsi="Times New Roman" w:cs="Times New Roman"/>
          <w:color w:val="000000" w:themeColor="text1"/>
          <w:sz w:val="24"/>
          <w:szCs w:val="24"/>
        </w:rPr>
      </w:pPr>
    </w:p>
    <w:p w:rsidR="00656886" w:rsidRDefault="00656886" w:rsidP="00656886">
      <w:pPr>
        <w:spacing w:after="0" w:line="24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village of </w:t>
      </w:r>
      <w:proofErr w:type="spellStart"/>
      <w:r>
        <w:rPr>
          <w:rFonts w:ascii="Times New Roman" w:hAnsi="Times New Roman" w:cs="Times New Roman"/>
          <w:color w:val="000000" w:themeColor="text1"/>
          <w:sz w:val="24"/>
          <w:szCs w:val="24"/>
          <w:lang w:val="en-US"/>
        </w:rPr>
        <w:t>Mawsmai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Sohra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Cherrapunjee</w:t>
      </w:r>
      <w:proofErr w:type="spellEnd"/>
      <w:r>
        <w:rPr>
          <w:rFonts w:ascii="Times New Roman" w:hAnsi="Times New Roman" w:cs="Times New Roman"/>
          <w:color w:val="000000" w:themeColor="text1"/>
          <w:sz w:val="24"/>
          <w:szCs w:val="24"/>
          <w:lang w:val="en-US"/>
        </w:rPr>
        <w:t xml:space="preserve">) </w:t>
      </w:r>
      <w:r w:rsidRPr="00F64C8C">
        <w:rPr>
          <w:rFonts w:ascii="Times New Roman" w:hAnsi="Times New Roman" w:cs="Times New Roman"/>
          <w:color w:val="000000" w:themeColor="text1"/>
          <w:sz w:val="24"/>
          <w:szCs w:val="24"/>
          <w:lang w:val="en-US"/>
        </w:rPr>
        <w:t xml:space="preserve">experienced a sub-tropical type of climate with high rainfalls and cold winters. </w:t>
      </w:r>
      <w:proofErr w:type="spellStart"/>
      <w:r w:rsidRPr="00F64C8C">
        <w:rPr>
          <w:rFonts w:ascii="Times New Roman" w:hAnsi="Times New Roman" w:cs="Times New Roman"/>
          <w:color w:val="000000" w:themeColor="text1"/>
          <w:sz w:val="24"/>
          <w:szCs w:val="24"/>
        </w:rPr>
        <w:t>Cherrapunjee</w:t>
      </w:r>
      <w:proofErr w:type="spellEnd"/>
      <w:r w:rsidRPr="00F64C8C">
        <w:rPr>
          <w:rFonts w:ascii="Times New Roman" w:hAnsi="Times New Roman" w:cs="Times New Roman"/>
          <w:color w:val="000000" w:themeColor="text1"/>
          <w:sz w:val="24"/>
          <w:szCs w:val="24"/>
        </w:rPr>
        <w:t xml:space="preserve"> and </w:t>
      </w:r>
      <w:proofErr w:type="spellStart"/>
      <w:r w:rsidRPr="00F64C8C">
        <w:rPr>
          <w:rFonts w:ascii="Times New Roman" w:hAnsi="Times New Roman" w:cs="Times New Roman"/>
          <w:color w:val="000000" w:themeColor="text1"/>
          <w:sz w:val="24"/>
          <w:szCs w:val="24"/>
        </w:rPr>
        <w:t>Mawsynram</w:t>
      </w:r>
      <w:proofErr w:type="spellEnd"/>
      <w:r w:rsidRPr="00F64C8C">
        <w:rPr>
          <w:rFonts w:ascii="Times New Roman" w:hAnsi="Times New Roman" w:cs="Times New Roman"/>
          <w:color w:val="000000" w:themeColor="text1"/>
          <w:sz w:val="24"/>
          <w:szCs w:val="24"/>
        </w:rPr>
        <w:t xml:space="preserve">, located in the southern part receive the highest rainfall in the world with an </w:t>
      </w:r>
      <w:r w:rsidRPr="00F64C8C">
        <w:rPr>
          <w:rFonts w:ascii="Times New Roman" w:hAnsi="Times New Roman" w:cs="Times New Roman"/>
          <w:color w:val="000000" w:themeColor="text1"/>
          <w:sz w:val="24"/>
          <w:szCs w:val="24"/>
          <w:lang w:val="en-US"/>
        </w:rPr>
        <w:t xml:space="preserve">average annual rainfall of </w:t>
      </w:r>
      <w:r w:rsidRPr="00F64C8C">
        <w:rPr>
          <w:rFonts w:ascii="Times New Roman" w:hAnsi="Times New Roman" w:cs="Times New Roman"/>
          <w:color w:val="000000" w:themeColor="text1"/>
          <w:sz w:val="24"/>
          <w:szCs w:val="24"/>
        </w:rPr>
        <w:t>11,820 mm. There is a marked seasonal variation in rainfall distribution as more than 80% share of annual rainfall is precipitated in summers (May-Se</w:t>
      </w:r>
      <w:r>
        <w:rPr>
          <w:rFonts w:ascii="Times New Roman" w:hAnsi="Times New Roman" w:cs="Times New Roman"/>
          <w:color w:val="000000" w:themeColor="text1"/>
          <w:sz w:val="24"/>
          <w:szCs w:val="24"/>
        </w:rPr>
        <w:t xml:space="preserve">ptember). </w:t>
      </w:r>
      <w:r w:rsidRPr="00F64C8C">
        <w:rPr>
          <w:rFonts w:ascii="Times New Roman" w:hAnsi="Times New Roman" w:cs="Times New Roman"/>
          <w:color w:val="000000" w:themeColor="text1"/>
          <w:sz w:val="24"/>
          <w:szCs w:val="24"/>
          <w:lang w:val="en-US"/>
        </w:rPr>
        <w:t xml:space="preserve">The total rainfall received during the study period was 7189.20 mm. The maximum rainfall of 2053.60 mm was recorded during the month of July. The maximum and minimum temperature recorded during the cropping season ranged from 24.6°C and 18.5°C respectively. Relative humidity ranged from 78% to 95% during the </w:t>
      </w:r>
      <w:r>
        <w:rPr>
          <w:rFonts w:ascii="Times New Roman" w:hAnsi="Times New Roman" w:cs="Times New Roman"/>
          <w:color w:val="000000" w:themeColor="text1"/>
          <w:sz w:val="24"/>
          <w:szCs w:val="24"/>
          <w:lang w:val="en-US"/>
        </w:rPr>
        <w:t xml:space="preserve">experimental period </w:t>
      </w:r>
      <w:r w:rsidRPr="00AD2BB2">
        <w:rPr>
          <w:rFonts w:ascii="Times New Roman" w:hAnsi="Times New Roman" w:cs="Times New Roman"/>
          <w:color w:val="FF0000"/>
          <w:sz w:val="24"/>
          <w:szCs w:val="24"/>
          <w:lang w:val="en-US"/>
        </w:rPr>
        <w:t>(Figure 2).</w:t>
      </w:r>
    </w:p>
    <w:p w:rsidR="00656886" w:rsidRPr="00F64C8C" w:rsidRDefault="00656886" w:rsidP="00656886">
      <w:pPr>
        <w:spacing w:after="0" w:line="240" w:lineRule="auto"/>
        <w:ind w:firstLine="720"/>
        <w:jc w:val="both"/>
        <w:rPr>
          <w:rFonts w:ascii="Times New Roman" w:hAnsi="Times New Roman" w:cs="Times New Roman"/>
          <w:color w:val="000000" w:themeColor="text1"/>
          <w:sz w:val="24"/>
          <w:szCs w:val="24"/>
          <w:lang w:val="en-US"/>
        </w:rPr>
      </w:pPr>
    </w:p>
    <w:p w:rsidR="00656886" w:rsidRDefault="00656886" w:rsidP="00656886">
      <w:pPr>
        <w:autoSpaceDE w:val="0"/>
        <w:autoSpaceDN w:val="0"/>
        <w:adjustRightInd w:val="0"/>
        <w:spacing w:after="0" w:line="240" w:lineRule="auto"/>
        <w:jc w:val="center"/>
        <w:rPr>
          <w:rFonts w:ascii="Times New Roman" w:hAnsi="Times New Roman" w:cs="Times New Roman"/>
          <w:color w:val="000000" w:themeColor="text1"/>
          <w:sz w:val="24"/>
          <w:szCs w:val="24"/>
        </w:rPr>
      </w:pPr>
      <w:r w:rsidRPr="00601962">
        <w:rPr>
          <w:rFonts w:ascii="Times New Roman" w:hAnsi="Times New Roman" w:cs="Times New Roman"/>
          <w:noProof/>
          <w:color w:val="000000" w:themeColor="text1"/>
          <w:sz w:val="24"/>
          <w:szCs w:val="24"/>
        </w:rPr>
        <w:drawing>
          <wp:inline distT="0" distB="0" distL="0" distR="0">
            <wp:extent cx="5600700" cy="3409950"/>
            <wp:effectExtent l="19050" t="0" r="1905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6886" w:rsidRDefault="00656886" w:rsidP="00656886">
      <w:pPr>
        <w:spacing w:line="240" w:lineRule="auto"/>
        <w:jc w:val="both"/>
        <w:rPr>
          <w:rFonts w:ascii="Times New Roman" w:hAnsi="Times New Roman" w:cs="Times New Roman"/>
          <w:color w:val="000000" w:themeColor="text1"/>
          <w:sz w:val="24"/>
          <w:szCs w:val="24"/>
          <w:lang w:val="en-US"/>
        </w:rPr>
      </w:pPr>
    </w:p>
    <w:p w:rsidR="00656886" w:rsidRPr="00601962" w:rsidRDefault="00656886" w:rsidP="00656886">
      <w:pPr>
        <w:spacing w:line="240" w:lineRule="auto"/>
        <w:jc w:val="both"/>
        <w:rPr>
          <w:rFonts w:ascii="Times New Roman" w:hAnsi="Times New Roman" w:cs="Times New Roman"/>
          <w:color w:val="000000" w:themeColor="text1"/>
          <w:sz w:val="24"/>
          <w:szCs w:val="24"/>
          <w:lang w:val="en-US"/>
        </w:rPr>
      </w:pPr>
      <w:r w:rsidRPr="00AD2BB2">
        <w:rPr>
          <w:rFonts w:ascii="Times New Roman" w:hAnsi="Times New Roman" w:cs="Times New Roman"/>
          <w:color w:val="FF0000"/>
          <w:sz w:val="24"/>
          <w:szCs w:val="24"/>
          <w:lang w:val="en-US"/>
        </w:rPr>
        <w:t xml:space="preserve">Figure 2 </w:t>
      </w:r>
      <w:proofErr w:type="spellStart"/>
      <w:r w:rsidRPr="00601962">
        <w:rPr>
          <w:rFonts w:ascii="Times New Roman" w:hAnsi="Times New Roman" w:cs="Times New Roman"/>
          <w:color w:val="000000" w:themeColor="text1"/>
          <w:sz w:val="24"/>
          <w:szCs w:val="24"/>
          <w:lang w:val="en-US"/>
        </w:rPr>
        <w:t>Climatogram</w:t>
      </w:r>
      <w:proofErr w:type="spellEnd"/>
      <w:r w:rsidRPr="00601962">
        <w:rPr>
          <w:rFonts w:ascii="Times New Roman" w:hAnsi="Times New Roman" w:cs="Times New Roman"/>
          <w:color w:val="000000" w:themeColor="text1"/>
          <w:sz w:val="24"/>
          <w:szCs w:val="24"/>
          <w:lang w:val="en-US"/>
        </w:rPr>
        <w:t xml:space="preserve"> showing mean monthly variation of air temperature, relative humidity and rainfall of the study area during the year 2018 (Source Indian Meteorological Department)</w:t>
      </w:r>
    </w:p>
    <w:p w:rsidR="00656886" w:rsidRPr="008071B8" w:rsidRDefault="00656886" w:rsidP="00656886">
      <w:pPr>
        <w:spacing w:before="240" w:line="240" w:lineRule="auto"/>
        <w:rPr>
          <w:rFonts w:ascii="Times New Roman" w:hAnsi="Times New Roman"/>
          <w:b/>
          <w:color w:val="000000" w:themeColor="text1"/>
          <w:sz w:val="24"/>
          <w:szCs w:val="24"/>
          <w:lang w:val="en-US"/>
        </w:rPr>
      </w:pPr>
      <w:r w:rsidRPr="008071B8">
        <w:rPr>
          <w:rFonts w:ascii="Times New Roman" w:hAnsi="Times New Roman"/>
          <w:b/>
          <w:color w:val="000000" w:themeColor="text1"/>
          <w:sz w:val="24"/>
          <w:szCs w:val="24"/>
          <w:lang w:val="en-US"/>
        </w:rPr>
        <w:t>Land and crop history</w:t>
      </w:r>
    </w:p>
    <w:p w:rsidR="00656886" w:rsidRDefault="00656886" w:rsidP="00656886">
      <w:pPr>
        <w:spacing w:line="240" w:lineRule="auto"/>
        <w:ind w:firstLine="720"/>
        <w:jc w:val="both"/>
        <w:rPr>
          <w:rFonts w:ascii="Times New Roman" w:hAnsi="Times New Roman"/>
          <w:bCs/>
          <w:color w:val="000000" w:themeColor="text1"/>
          <w:sz w:val="24"/>
          <w:szCs w:val="24"/>
        </w:rPr>
      </w:pPr>
      <w:r w:rsidRPr="00F64C8C">
        <w:rPr>
          <w:rFonts w:ascii="Times New Roman" w:hAnsi="Times New Roman"/>
          <w:color w:val="000000" w:themeColor="text1"/>
          <w:sz w:val="24"/>
          <w:szCs w:val="24"/>
          <w:lang w:val="en-US"/>
        </w:rPr>
        <w:t xml:space="preserve">The experimental land was remaining fallow and no agricultural crop has been cultivated since mining activities started in the area. The configuration of the plots used for the experiment was a mid-hill bench terrace. The land was leveled before starting the field experiment. </w:t>
      </w:r>
      <w:r w:rsidRPr="00F64C8C">
        <w:rPr>
          <w:rFonts w:ascii="Times New Roman" w:hAnsi="Times New Roman"/>
          <w:bCs/>
          <w:color w:val="000000" w:themeColor="text1"/>
          <w:sz w:val="24"/>
          <w:szCs w:val="24"/>
        </w:rPr>
        <w:t xml:space="preserve">The experiment was conducted in limestone mine spoils of less than 8 years (LMS8) site considering the optimum </w:t>
      </w:r>
      <w:proofErr w:type="spellStart"/>
      <w:r w:rsidRPr="00F64C8C">
        <w:rPr>
          <w:rFonts w:ascii="Times New Roman" w:hAnsi="Times New Roman"/>
          <w:bCs/>
          <w:color w:val="000000" w:themeColor="text1"/>
          <w:sz w:val="24"/>
          <w:szCs w:val="24"/>
        </w:rPr>
        <w:t>vegetational</w:t>
      </w:r>
      <w:proofErr w:type="spellEnd"/>
      <w:r w:rsidRPr="00F64C8C">
        <w:rPr>
          <w:rFonts w:ascii="Times New Roman" w:hAnsi="Times New Roman"/>
          <w:bCs/>
          <w:color w:val="000000" w:themeColor="text1"/>
          <w:sz w:val="24"/>
          <w:szCs w:val="24"/>
        </w:rPr>
        <w:t xml:space="preserve"> </w:t>
      </w:r>
      <w:proofErr w:type="spellStart"/>
      <w:r w:rsidRPr="00F64C8C">
        <w:rPr>
          <w:rFonts w:ascii="Times New Roman" w:hAnsi="Times New Roman"/>
          <w:bCs/>
          <w:color w:val="000000" w:themeColor="text1"/>
          <w:sz w:val="24"/>
          <w:szCs w:val="24"/>
        </w:rPr>
        <w:t>successional</w:t>
      </w:r>
      <w:proofErr w:type="spellEnd"/>
      <w:r w:rsidRPr="00F64C8C">
        <w:rPr>
          <w:rFonts w:ascii="Times New Roman" w:hAnsi="Times New Roman"/>
          <w:bCs/>
          <w:color w:val="000000" w:themeColor="text1"/>
          <w:sz w:val="24"/>
          <w:szCs w:val="24"/>
        </w:rPr>
        <w:t xml:space="preserve"> stage and </w:t>
      </w:r>
      <w:proofErr w:type="spellStart"/>
      <w:r w:rsidRPr="00F64C8C">
        <w:rPr>
          <w:rFonts w:ascii="Times New Roman" w:hAnsi="Times New Roman"/>
          <w:bCs/>
          <w:color w:val="000000" w:themeColor="text1"/>
          <w:sz w:val="24"/>
          <w:szCs w:val="24"/>
        </w:rPr>
        <w:t>edaphic</w:t>
      </w:r>
      <w:proofErr w:type="spellEnd"/>
      <w:r w:rsidRPr="00F64C8C">
        <w:rPr>
          <w:rFonts w:ascii="Times New Roman" w:hAnsi="Times New Roman"/>
          <w:bCs/>
          <w:color w:val="000000" w:themeColor="text1"/>
          <w:sz w:val="24"/>
          <w:szCs w:val="24"/>
        </w:rPr>
        <w:t xml:space="preserve"> factors taken into consideration for early management intervention of the abandoned mine spoils for rejuvenation and restor</w:t>
      </w:r>
      <w:r>
        <w:rPr>
          <w:rFonts w:ascii="Times New Roman" w:hAnsi="Times New Roman"/>
          <w:bCs/>
          <w:color w:val="000000" w:themeColor="text1"/>
          <w:sz w:val="24"/>
          <w:szCs w:val="24"/>
        </w:rPr>
        <w:t xml:space="preserve">ation of the degraded ecosystem </w:t>
      </w:r>
      <w:r w:rsidRPr="00CE48D1">
        <w:rPr>
          <w:rFonts w:ascii="Times New Roman" w:hAnsi="Times New Roman"/>
          <w:bCs/>
          <w:color w:val="FF0000"/>
          <w:sz w:val="24"/>
          <w:szCs w:val="24"/>
        </w:rPr>
        <w:t>(Figure 3).</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656886" w:rsidRPr="00F64C8C" w:rsidTr="00B4527B">
        <w:trPr>
          <w:trHeight w:val="3977"/>
        </w:trPr>
        <w:tc>
          <w:tcPr>
            <w:tcW w:w="4621" w:type="dxa"/>
          </w:tcPr>
          <w:p w:rsidR="00656886" w:rsidRPr="00F64C8C" w:rsidRDefault="00E511A8" w:rsidP="00B4527B">
            <w:pPr>
              <w:rPr>
                <w:color w:val="000000" w:themeColor="text1"/>
              </w:rPr>
            </w:pPr>
            <w:r w:rsidRPr="00E511A8">
              <w:rPr>
                <w:rFonts w:ascii="Times New Roman" w:hAnsi="Times New Roman"/>
                <w:noProof/>
                <w:color w:val="000000" w:themeColor="text1"/>
                <w:sz w:val="24"/>
                <w:szCs w:val="24"/>
              </w:rPr>
              <w:lastRenderedPageBreak/>
              <w:pict>
                <v:shapetype id="_x0000_t202" coordsize="21600,21600" o:spt="202" path="m,l,21600r21600,l21600,xe">
                  <v:stroke joinstyle="miter"/>
                  <v:path gradientshapeok="t" o:connecttype="rect"/>
                </v:shapetype>
                <v:shape id="_x0000_s1061" type="#_x0000_t202" style="position:absolute;margin-left:-14.25pt;margin-top:187.65pt;width:472.5pt;height:42.05pt;z-index:251721728;mso-position-horizontal-relative:text;mso-position-vertical-relative:text;mso-width-relative:margin;mso-height-relative:margin" fillcolor="white [3201]" strokecolor="black [3200]" strokeweight="2.5pt">
                  <v:shadow color="#868686"/>
                  <v:textbox style="mso-next-textbox:#_x0000_s1061">
                    <w:txbxContent>
                      <w:p w:rsidR="00B47052" w:rsidRPr="005D040B" w:rsidRDefault="00B47052" w:rsidP="00656886">
                        <w:pPr>
                          <w:jc w:val="center"/>
                          <w:rPr>
                            <w:rFonts w:ascii="Times New Roman" w:hAnsi="Times New Roman" w:cs="Times New Roman"/>
                            <w:sz w:val="24"/>
                            <w:szCs w:val="24"/>
                          </w:rPr>
                        </w:pPr>
                        <w:r w:rsidRPr="00CE48D1">
                          <w:rPr>
                            <w:rFonts w:ascii="Times New Roman" w:hAnsi="Times New Roman" w:cs="Times New Roman"/>
                            <w:color w:val="FF0000"/>
                            <w:sz w:val="24"/>
                            <w:szCs w:val="24"/>
                          </w:rPr>
                          <w:t>Figure 3</w:t>
                        </w:r>
                        <w:r w:rsidRPr="005D040B">
                          <w:rPr>
                            <w:rFonts w:ascii="Times New Roman" w:hAnsi="Times New Roman" w:cs="Times New Roman"/>
                            <w:sz w:val="24"/>
                            <w:szCs w:val="24"/>
                          </w:rPr>
                          <w:t xml:space="preserve"> </w:t>
                        </w:r>
                        <w:r>
                          <w:rPr>
                            <w:rFonts w:ascii="Times New Roman" w:hAnsi="Times New Roman" w:cs="Times New Roman"/>
                            <w:sz w:val="24"/>
                            <w:szCs w:val="24"/>
                          </w:rPr>
                          <w:t>(</w:t>
                        </w:r>
                        <w:r w:rsidRPr="005D040B">
                          <w:rPr>
                            <w:rFonts w:ascii="Times New Roman" w:hAnsi="Times New Roman" w:cs="Times New Roman"/>
                            <w:sz w:val="24"/>
                            <w:szCs w:val="24"/>
                          </w:rPr>
                          <w:t>a, b</w:t>
                        </w:r>
                        <w:r>
                          <w:rPr>
                            <w:rFonts w:ascii="Times New Roman" w:hAnsi="Times New Roman" w:cs="Times New Roman"/>
                            <w:sz w:val="24"/>
                            <w:szCs w:val="24"/>
                          </w:rPr>
                          <w:t>)</w:t>
                        </w:r>
                        <w:r w:rsidRPr="005D040B">
                          <w:rPr>
                            <w:rFonts w:ascii="Times New Roman" w:hAnsi="Times New Roman" w:cs="Times New Roman"/>
                            <w:sz w:val="24"/>
                            <w:szCs w:val="24"/>
                          </w:rPr>
                          <w:t xml:space="preserve"> Land preparation for field experimental trial with isolated native AMF species in limestone mine spoils</w:t>
                        </w:r>
                      </w:p>
                      <w:p w:rsidR="00B47052" w:rsidRPr="004B2CA9" w:rsidRDefault="00B47052" w:rsidP="00656886">
                        <w:pPr>
                          <w:rPr>
                            <w:szCs w:val="24"/>
                          </w:rPr>
                        </w:pPr>
                      </w:p>
                    </w:txbxContent>
                  </v:textbox>
                </v:shape>
              </w:pict>
            </w:r>
            <w:r>
              <w:rPr>
                <w:noProof/>
                <w:color w:val="000000" w:themeColor="text1"/>
              </w:rPr>
              <w:pict>
                <v:rect id="_x0000_s1059" style="position:absolute;margin-left:4.5pt;margin-top:158.15pt;width:26.25pt;height:21pt;z-index:251719680">
                  <v:textbox style="mso-next-textbox:#_x0000_s1059">
                    <w:txbxContent>
                      <w:p w:rsidR="00B47052" w:rsidRPr="00FC4489" w:rsidRDefault="00B47052" w:rsidP="00656886">
                        <w:pPr>
                          <w:jc w:val="center"/>
                          <w:rPr>
                            <w:rFonts w:ascii="Times New Roman" w:hAnsi="Times New Roman" w:cs="Times New Roman"/>
                            <w:b/>
                          </w:rPr>
                        </w:pPr>
                        <w:proofErr w:type="gramStart"/>
                        <w:r w:rsidRPr="00FC4489">
                          <w:rPr>
                            <w:rFonts w:ascii="Times New Roman" w:hAnsi="Times New Roman" w:cs="Times New Roman"/>
                            <w:b/>
                          </w:rPr>
                          <w:t>a</w:t>
                        </w:r>
                        <w:proofErr w:type="gramEnd"/>
                        <w:r>
                          <w:rPr>
                            <w:rFonts w:ascii="Times New Roman" w:hAnsi="Times New Roman" w:cs="Times New Roman"/>
                            <w:b/>
                            <w:noProof/>
                          </w:rPr>
                          <w:drawing>
                            <wp:inline distT="0" distB="0" distL="0" distR="0">
                              <wp:extent cx="140970" cy="113559"/>
                              <wp:effectExtent l="19050" t="0" r="0"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40970" cy="113559"/>
                                      </a:xfrm>
                                      <a:prstGeom prst="rect">
                                        <a:avLst/>
                                      </a:prstGeom>
                                      <a:noFill/>
                                      <a:ln w="9525">
                                        <a:noFill/>
                                        <a:miter lim="800000"/>
                                        <a:headEnd/>
                                        <a:tailEnd/>
                                      </a:ln>
                                    </pic:spPr>
                                  </pic:pic>
                                </a:graphicData>
                              </a:graphic>
                            </wp:inline>
                          </w:drawing>
                        </w:r>
                      </w:p>
                    </w:txbxContent>
                  </v:textbox>
                </v:rect>
              </w:pict>
            </w:r>
            <w:r w:rsidR="00656886">
              <w:rPr>
                <w:noProof/>
                <w:color w:val="000000" w:themeColor="text1"/>
              </w:rPr>
              <w:drawing>
                <wp:anchor distT="0" distB="0" distL="114300" distR="114300" simplePos="0" relativeHeight="251718656" behindDoc="0" locked="0" layoutInCell="1" allowOverlap="1">
                  <wp:simplePos x="0" y="0"/>
                  <wp:positionH relativeFrom="column">
                    <wp:posOffset>38100</wp:posOffset>
                  </wp:positionH>
                  <wp:positionV relativeFrom="paragraph">
                    <wp:posOffset>59055</wp:posOffset>
                  </wp:positionV>
                  <wp:extent cx="2696845" cy="2228850"/>
                  <wp:effectExtent l="38100" t="57150" r="122555" b="95250"/>
                  <wp:wrapSquare wrapText="bothSides"/>
                  <wp:docPr id="184" name="Picture 1" descr="F:\Gary Photos\IMG_20170708_165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ry Photos\IMG_20170708_165104.jpg"/>
                          <pic:cNvPicPr>
                            <a:picLocks noChangeAspect="1" noChangeArrowheads="1"/>
                          </pic:cNvPicPr>
                        </pic:nvPicPr>
                        <pic:blipFill>
                          <a:blip r:embed="rId12" cstate="print"/>
                          <a:srcRect/>
                          <a:stretch>
                            <a:fillRect/>
                          </a:stretch>
                        </pic:blipFill>
                        <pic:spPr bwMode="auto">
                          <a:xfrm>
                            <a:off x="0" y="0"/>
                            <a:ext cx="2696845"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tc>
        <w:tc>
          <w:tcPr>
            <w:tcW w:w="4621" w:type="dxa"/>
          </w:tcPr>
          <w:p w:rsidR="00656886" w:rsidRPr="00F64C8C" w:rsidRDefault="00E511A8" w:rsidP="00B4527B">
            <w:pPr>
              <w:rPr>
                <w:color w:val="000000" w:themeColor="text1"/>
              </w:rPr>
            </w:pPr>
            <w:r>
              <w:rPr>
                <w:noProof/>
                <w:color w:val="000000" w:themeColor="text1"/>
              </w:rPr>
              <w:pict>
                <v:rect id="_x0000_s1060" style="position:absolute;margin-left:3.7pt;margin-top:158.15pt;width:26.25pt;height:21pt;z-index:251720704;mso-position-horizontal-relative:text;mso-position-vertical-relative:text">
                  <v:textbox style="mso-next-textbox:#_x0000_s1060">
                    <w:txbxContent>
                      <w:p w:rsidR="00B47052" w:rsidRPr="00FC4489" w:rsidRDefault="00B47052" w:rsidP="00656886">
                        <w:pPr>
                          <w:jc w:val="center"/>
                          <w:rPr>
                            <w:rFonts w:ascii="Times New Roman" w:hAnsi="Times New Roman" w:cs="Times New Roman"/>
                            <w:b/>
                          </w:rPr>
                        </w:pPr>
                        <w:proofErr w:type="gramStart"/>
                        <w:r>
                          <w:rPr>
                            <w:rFonts w:ascii="Times New Roman" w:hAnsi="Times New Roman" w:cs="Times New Roman"/>
                            <w:b/>
                          </w:rPr>
                          <w:t>b</w:t>
                        </w:r>
                        <w:proofErr w:type="gramEnd"/>
                        <w:r>
                          <w:rPr>
                            <w:rFonts w:ascii="Times New Roman" w:hAnsi="Times New Roman" w:cs="Times New Roman"/>
                            <w:b/>
                            <w:noProof/>
                          </w:rPr>
                          <w:drawing>
                            <wp:inline distT="0" distB="0" distL="0" distR="0">
                              <wp:extent cx="140970" cy="113559"/>
                              <wp:effectExtent l="19050" t="0" r="0" b="0"/>
                              <wp:docPr id="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40970" cy="113559"/>
                                      </a:xfrm>
                                      <a:prstGeom prst="rect">
                                        <a:avLst/>
                                      </a:prstGeom>
                                      <a:noFill/>
                                      <a:ln w="9525">
                                        <a:noFill/>
                                        <a:miter lim="800000"/>
                                        <a:headEnd/>
                                        <a:tailEnd/>
                                      </a:ln>
                                    </pic:spPr>
                                  </pic:pic>
                                </a:graphicData>
                              </a:graphic>
                            </wp:inline>
                          </w:drawing>
                        </w:r>
                      </w:p>
                    </w:txbxContent>
                  </v:textbox>
                </v:rect>
              </w:pict>
            </w:r>
            <w:r w:rsidR="00656886" w:rsidRPr="00F64C8C">
              <w:rPr>
                <w:noProof/>
                <w:color w:val="000000" w:themeColor="text1"/>
              </w:rPr>
              <w:drawing>
                <wp:anchor distT="0" distB="0" distL="114300" distR="114300" simplePos="0" relativeHeight="251717632" behindDoc="0" locked="0" layoutInCell="1" allowOverlap="1">
                  <wp:simplePos x="0" y="0"/>
                  <wp:positionH relativeFrom="column">
                    <wp:posOffset>37465</wp:posOffset>
                  </wp:positionH>
                  <wp:positionV relativeFrom="paragraph">
                    <wp:posOffset>41275</wp:posOffset>
                  </wp:positionV>
                  <wp:extent cx="2696845" cy="2228850"/>
                  <wp:effectExtent l="38100" t="57150" r="122555" b="95250"/>
                  <wp:wrapSquare wrapText="bothSides"/>
                  <wp:docPr id="182" name="Picture 4" descr="IMG_20170708_165111.jpg"/>
                  <wp:cNvGraphicFramePr/>
                  <a:graphic xmlns:a="http://schemas.openxmlformats.org/drawingml/2006/main">
                    <a:graphicData uri="http://schemas.openxmlformats.org/drawingml/2006/picture">
                      <pic:pic xmlns:pic="http://schemas.openxmlformats.org/drawingml/2006/picture">
                        <pic:nvPicPr>
                          <pic:cNvPr id="8" name="Picture 7" descr="IMG_20170708_165111.jpg"/>
                          <pic:cNvPicPr>
                            <a:picLocks noChangeAspect="1"/>
                          </pic:cNvPicPr>
                        </pic:nvPicPr>
                        <pic:blipFill>
                          <a:blip r:embed="rId13" cstate="print"/>
                          <a:stretch>
                            <a:fillRect/>
                          </a:stretch>
                        </pic:blipFill>
                        <pic:spPr>
                          <a:xfrm>
                            <a:off x="0" y="0"/>
                            <a:ext cx="2696845"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tc>
      </w:tr>
    </w:tbl>
    <w:p w:rsidR="00656886" w:rsidRPr="00F64C8C" w:rsidRDefault="00656886" w:rsidP="00B4527B">
      <w:pPr>
        <w:autoSpaceDE w:val="0"/>
        <w:autoSpaceDN w:val="0"/>
        <w:adjustRightInd w:val="0"/>
        <w:spacing w:after="0" w:line="240" w:lineRule="auto"/>
        <w:jc w:val="both"/>
        <w:rPr>
          <w:rFonts w:ascii="Times New Roman" w:hAnsi="Times New Roman" w:cs="Times New Roman"/>
          <w:color w:val="000000" w:themeColor="text1"/>
          <w:sz w:val="24"/>
          <w:szCs w:val="24"/>
        </w:rPr>
      </w:pPr>
    </w:p>
    <w:p w:rsidR="00656886" w:rsidRPr="008071B8" w:rsidRDefault="00656886" w:rsidP="00656886">
      <w:pPr>
        <w:spacing w:line="240" w:lineRule="auto"/>
        <w:rPr>
          <w:rFonts w:ascii="Times New Roman" w:hAnsi="Times New Roman"/>
          <w:b/>
          <w:color w:val="000000" w:themeColor="text1"/>
          <w:sz w:val="24"/>
          <w:szCs w:val="24"/>
          <w:lang w:val="en-US"/>
        </w:rPr>
      </w:pPr>
      <w:r w:rsidRPr="008071B8">
        <w:rPr>
          <w:rFonts w:ascii="Times New Roman" w:hAnsi="Times New Roman"/>
          <w:b/>
          <w:color w:val="000000" w:themeColor="text1"/>
          <w:sz w:val="24"/>
          <w:szCs w:val="24"/>
          <w:lang w:val="en-US"/>
        </w:rPr>
        <w:t>Experimental details</w:t>
      </w:r>
    </w:p>
    <w:p w:rsidR="00656886" w:rsidRDefault="00656886" w:rsidP="00656886">
      <w:pPr>
        <w:spacing w:before="240" w:line="240" w:lineRule="auto"/>
        <w:jc w:val="both"/>
        <w:rPr>
          <w:rFonts w:ascii="Times New Roman" w:hAnsi="Times New Roman"/>
          <w:color w:val="FF0000"/>
          <w:sz w:val="24"/>
          <w:szCs w:val="24"/>
          <w:lang w:val="en-US"/>
        </w:rPr>
      </w:pPr>
      <w:r w:rsidRPr="00F64C8C">
        <w:rPr>
          <w:rFonts w:ascii="Times New Roman" w:hAnsi="Times New Roman"/>
          <w:b/>
          <w:color w:val="000000" w:themeColor="text1"/>
          <w:sz w:val="24"/>
          <w:szCs w:val="24"/>
          <w:lang w:val="en-US"/>
        </w:rPr>
        <w:tab/>
      </w:r>
      <w:r w:rsidRPr="00F64C8C">
        <w:rPr>
          <w:rFonts w:ascii="Times New Roman" w:hAnsi="Times New Roman"/>
          <w:color w:val="000000" w:themeColor="text1"/>
          <w:sz w:val="24"/>
          <w:szCs w:val="24"/>
          <w:lang w:val="en-US"/>
        </w:rPr>
        <w:t>The experiment was carried out using Randomized Block Design (RBD) with 4 replications for each treatment</w:t>
      </w:r>
      <w:r>
        <w:rPr>
          <w:rFonts w:ascii="Times New Roman" w:hAnsi="Times New Roman"/>
          <w:color w:val="000000" w:themeColor="text1"/>
          <w:sz w:val="24"/>
          <w:szCs w:val="24"/>
          <w:lang w:val="en-US"/>
        </w:rPr>
        <w:t xml:space="preserve">. </w:t>
      </w:r>
      <w:r w:rsidRPr="00F64C8C">
        <w:rPr>
          <w:rFonts w:ascii="Times New Roman" w:hAnsi="Times New Roman"/>
          <w:color w:val="000000" w:themeColor="text1"/>
          <w:sz w:val="24"/>
          <w:szCs w:val="24"/>
          <w:lang w:val="en-US"/>
        </w:rPr>
        <w:t>The treatment blocks were perpendicular to the slope/altitude of the experimental site. There were 44 plots with an individual size of (4 x 3) m</w:t>
      </w:r>
      <w:r w:rsidRPr="00F64C8C">
        <w:rPr>
          <w:rFonts w:ascii="Times New Roman" w:hAnsi="Times New Roman"/>
          <w:color w:val="000000" w:themeColor="text1"/>
          <w:sz w:val="24"/>
          <w:szCs w:val="24"/>
          <w:vertAlign w:val="superscript"/>
          <w:lang w:val="en-US"/>
        </w:rPr>
        <w:t>2</w:t>
      </w:r>
      <w:r w:rsidRPr="00F64C8C">
        <w:rPr>
          <w:rFonts w:ascii="Times New Roman" w:hAnsi="Times New Roman"/>
          <w:color w:val="000000" w:themeColor="text1"/>
          <w:sz w:val="24"/>
          <w:szCs w:val="24"/>
          <w:lang w:val="en-US"/>
        </w:rPr>
        <w:t xml:space="preserve">. The treatment layout of the experiment of the various plots and the pattern of planting of the crops in the experimental field is indicated in </w:t>
      </w:r>
      <w:r w:rsidRPr="005D040B">
        <w:rPr>
          <w:rFonts w:ascii="Times New Roman" w:hAnsi="Times New Roman"/>
          <w:color w:val="FF0000"/>
          <w:sz w:val="24"/>
          <w:szCs w:val="24"/>
          <w:lang w:val="en-US"/>
        </w:rPr>
        <w:t>Figure</w:t>
      </w:r>
      <w:r>
        <w:rPr>
          <w:rFonts w:ascii="Times New Roman" w:hAnsi="Times New Roman"/>
          <w:color w:val="FF0000"/>
          <w:sz w:val="24"/>
          <w:szCs w:val="24"/>
          <w:lang w:val="en-US"/>
        </w:rPr>
        <w:t xml:space="preserve"> 4.</w:t>
      </w:r>
      <w:r w:rsidRPr="00F64C8C">
        <w:rPr>
          <w:rFonts w:ascii="Times New Roman" w:hAnsi="Times New Roman"/>
          <w:color w:val="000000" w:themeColor="text1"/>
          <w:sz w:val="24"/>
          <w:szCs w:val="24"/>
          <w:lang w:val="en-US"/>
        </w:rPr>
        <w:t xml:space="preserve"> Maize intercropped with cowpea was sown in the prepared plots on the 27</w:t>
      </w:r>
      <w:r w:rsidRPr="00F64C8C">
        <w:rPr>
          <w:rFonts w:ascii="Times New Roman" w:hAnsi="Times New Roman"/>
          <w:color w:val="000000" w:themeColor="text1"/>
          <w:sz w:val="24"/>
          <w:szCs w:val="24"/>
          <w:vertAlign w:val="superscript"/>
          <w:lang w:val="en-US"/>
        </w:rPr>
        <w:t>th</w:t>
      </w:r>
      <w:r w:rsidRPr="00F64C8C">
        <w:rPr>
          <w:rFonts w:ascii="Times New Roman" w:hAnsi="Times New Roman"/>
          <w:color w:val="000000" w:themeColor="text1"/>
          <w:sz w:val="24"/>
          <w:szCs w:val="24"/>
          <w:lang w:val="en-US"/>
        </w:rPr>
        <w:t xml:space="preserve"> April, 2018. </w:t>
      </w:r>
    </w:p>
    <w:p w:rsidR="00656886" w:rsidRPr="00F64C8C" w:rsidRDefault="00E511A8" w:rsidP="00656886">
      <w:pPr>
        <w:spacing w:line="240" w:lineRule="auto"/>
        <w:jc w:val="both"/>
        <w:rPr>
          <w:rFonts w:ascii="Times New Roman" w:hAnsi="Times New Roman"/>
          <w:color w:val="000000" w:themeColor="text1"/>
          <w:sz w:val="24"/>
          <w:szCs w:val="24"/>
          <w:lang w:val="en-US"/>
        </w:rPr>
      </w:pPr>
      <w:r>
        <w:rPr>
          <w:rFonts w:ascii="Times New Roman" w:hAnsi="Times New Roman"/>
          <w:noProof/>
          <w:color w:val="000000" w:themeColor="text1"/>
          <w:sz w:val="24"/>
          <w:szCs w:val="24"/>
        </w:rPr>
        <w:pict>
          <v:group id="_x0000_s1062" style="position:absolute;left:0;text-align:left;margin-left:-28.25pt;margin-top:3.4pt;width:537pt;height:165.75pt;z-index:251722752" coordorigin="1845,1755" coordsize="13677,3165">
            <v:group id="_x0000_s1063" style="position:absolute;left:14057;top:2706;width:1465;height:1312" coordorigin="15029,10350" coordsize="1465,1170">
              <v:group id="_x0000_s1064" style="position:absolute;left:15423;top:10632;width:698;height:608" coordorigin="15510,10290" coordsize="768,750">
                <v:shapetype id="_x0000_t32" coordsize="21600,21600" o:spt="32" o:oned="t" path="m,l21600,21600e" filled="f">
                  <v:path arrowok="t" fillok="f" o:connecttype="none"/>
                  <o:lock v:ext="edit" shapetype="t"/>
                </v:shapetype>
                <v:shape id="_x0000_s1065" type="#_x0000_t32" style="position:absolute;left:15510;top:10665;width:768;height:15" o:connectortype="straight" strokecolor="black [3213]">
                  <v:stroke startarrow="block" endarrow="block"/>
                </v:shape>
                <v:shape id="_x0000_s1066" type="#_x0000_t32" style="position:absolute;left:15893;top:10290;width:0;height:750" o:connectortype="straight" strokecolor="black [3213]">
                  <v:stroke startarrow="block" endarrow="block"/>
                </v:shape>
              </v:group>
              <v:shape id="_x0000_s1067" type="#_x0000_t202" style="position:absolute;left:15551;top:10350;width:464;height:329" filled="f" stroked="f">
                <v:textbox style="mso-next-textbox:#_x0000_s1067">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N</w:t>
                      </w:r>
                    </w:p>
                  </w:txbxContent>
                </v:textbox>
              </v:shape>
              <v:shape id="_x0000_s1068" type="#_x0000_t202" style="position:absolute;left:15029;top:10784;width:464;height:329" filled="f" stroked="f">
                <v:textbox style="mso-next-textbox:#_x0000_s1068">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W</w:t>
                      </w:r>
                    </w:p>
                  </w:txbxContent>
                </v:textbox>
              </v:shape>
              <v:shape id="_x0000_s1069" type="#_x0000_t202" style="position:absolute;left:15551;top:11192;width:464;height:328" filled="f" stroked="f">
                <v:textbox style="mso-next-textbox:#_x0000_s1069">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S</w:t>
                      </w:r>
                    </w:p>
                  </w:txbxContent>
                </v:textbox>
              </v:shape>
              <v:shape id="_x0000_s1070" type="#_x0000_t202" style="position:absolute;left:16030;top:10784;width:464;height:329" filled="f" stroked="f">
                <v:textbox style="mso-next-textbox:#_x0000_s1070">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E</w:t>
                      </w:r>
                    </w:p>
                  </w:txbxContent>
                </v:textbox>
              </v:shape>
            </v:group>
            <v:group id="_x0000_s1071" style="position:absolute;left:1845;top:1755;width:11985;height:3165" coordorigin="915,1470" coordsize="14085,3795">
              <v:group id="_x0000_s1072" style="position:absolute;left:915;top:1470;width:14085;height:3795" coordorigin="915,1470" coordsize="14085,3795">
                <v:rect id="_x0000_s1073" style="position:absolute;left:915;top:1470;width:14085;height:3795"/>
                <v:rect id="_x0000_s1074" style="position:absolute;left:1272;top:3493;width:1134;height:567">
                  <v:textbox style="mso-next-textbox:#_x0000_s1074">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10</w:t>
                        </w:r>
                      </w:p>
                    </w:txbxContent>
                  </v:textbox>
                </v:rect>
                <v:rect id="_x0000_s1075" style="position:absolute;left:8619;top:1755;width:1134;height:567">
                  <v:textbox style="mso-next-textbox:#_x0000_s1075">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4</w:t>
                        </w:r>
                      </w:p>
                    </w:txbxContent>
                  </v:textbox>
                </v:rect>
                <v:rect id="_x0000_s1076" style="position:absolute;left:1272;top:2610;width:1134;height:567">
                  <v:textbox style="mso-next-textbox:#_x0000_s1076">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6</w:t>
                        </w:r>
                      </w:p>
                    </w:txbxContent>
                  </v:textbox>
                </v:rect>
                <v:rect id="_x0000_s1077" style="position:absolute;left:1272;top:4374;width:1134;height:567">
                  <v:textbox style="mso-next-textbox:#_x0000_s1077">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7</w:t>
                        </w:r>
                      </w:p>
                    </w:txbxContent>
                  </v:textbox>
                </v:rect>
                <v:rect id="_x0000_s1078" style="position:absolute;left:1272;top:1755;width:1134;height:567">
                  <v:textbox style="mso-next-textbox:#_x0000_s1078">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0</w:t>
                        </w:r>
                      </w:p>
                    </w:txbxContent>
                  </v:textbox>
                </v:rect>
                <v:rect id="_x0000_s1079" style="position:absolute;left:2511;top:1755;width:1134;height:567">
                  <v:textbox style="mso-next-textbox:#_x0000_s1079">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5</w:t>
                        </w:r>
                      </w:p>
                    </w:txbxContent>
                  </v:textbox>
                </v:rect>
                <v:rect id="_x0000_s1080" style="position:absolute;left:3750;top:1755;width:1134;height:567">
                  <v:textbox style="mso-next-textbox:#_x0000_s1080">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9</w:t>
                        </w:r>
                      </w:p>
                    </w:txbxContent>
                  </v:textbox>
                </v:rect>
                <v:rect id="_x0000_s1081" style="position:absolute;left:4965;top:1755;width:1134;height:567">
                  <v:textbox style="mso-next-textbox:#_x0000_s1081">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8</w:t>
                        </w:r>
                      </w:p>
                    </w:txbxContent>
                  </v:textbox>
                </v:rect>
                <v:rect id="_x0000_s1082" style="position:absolute;left:6174;top:1755;width:1134;height:567">
                  <v:textbox style="mso-next-textbox:#_x0000_s1082">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3</w:t>
                        </w:r>
                      </w:p>
                    </w:txbxContent>
                  </v:textbox>
                </v:rect>
                <v:rect id="_x0000_s1083" style="position:absolute;left:7404;top:1755;width:1134;height:567">
                  <v:textbox style="mso-next-textbox:#_x0000_s1083">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6</w:t>
                        </w:r>
                      </w:p>
                    </w:txbxContent>
                  </v:textbox>
                </v:rect>
                <v:rect id="_x0000_s1084" style="position:absolute;left:9834;top:1755;width:1134;height:567">
                  <v:textbox style="mso-next-textbox:#_x0000_s1084">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w:t>
                        </w:r>
                      </w:p>
                    </w:txbxContent>
                  </v:textbox>
                </v:rect>
                <v:rect id="_x0000_s1085" style="position:absolute;left:11082;top:1755;width:1134;height:567">
                  <v:textbox style="mso-next-textbox:#_x0000_s1085">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10</w:t>
                        </w:r>
                      </w:p>
                    </w:txbxContent>
                  </v:textbox>
                </v:rect>
                <v:rect id="_x0000_s1086" style="position:absolute;left:12300;top:1755;width:1134;height:567">
                  <v:textbox style="mso-next-textbox:#_x0000_s1086">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2</w:t>
                        </w:r>
                      </w:p>
                    </w:txbxContent>
                  </v:textbox>
                </v:rect>
                <v:rect id="_x0000_s1087" style="position:absolute;left:13515;top:1755;width:1134;height:567">
                  <v:textbox style="mso-next-textbox:#_x0000_s1087">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7</w:t>
                        </w:r>
                      </w:p>
                    </w:txbxContent>
                  </v:textbox>
                </v:rect>
                <v:rect id="_x0000_s1088" style="position:absolute;left:2511;top:2610;width:1134;height:567">
                  <v:textbox style="mso-next-textbox:#_x0000_s1088">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5</w:t>
                        </w:r>
                      </w:p>
                    </w:txbxContent>
                  </v:textbox>
                </v:rect>
                <v:rect id="_x0000_s1089" style="position:absolute;left:3750;top:2610;width:1134;height:567">
                  <v:textbox style="mso-next-textbox:#_x0000_s1089">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7</w:t>
                        </w:r>
                      </w:p>
                    </w:txbxContent>
                  </v:textbox>
                </v:rect>
                <v:rect id="_x0000_s1090" style="position:absolute;left:13515;top:2610;width:1134;height:567">
                  <v:textbox style="mso-next-textbox:#_x0000_s1090">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8</w:t>
                        </w:r>
                      </w:p>
                    </w:txbxContent>
                  </v:textbox>
                </v:rect>
                <v:rect id="_x0000_s1091" style="position:absolute;left:4965;top:2610;width:1134;height:567">
                  <v:textbox style="mso-next-textbox:#_x0000_s1091">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4</w:t>
                        </w:r>
                      </w:p>
                    </w:txbxContent>
                  </v:textbox>
                </v:rect>
                <v:rect id="_x0000_s1092" style="position:absolute;left:7404;top:2610;width:1134;height:567">
                  <v:textbox style="mso-next-textbox:#_x0000_s1092">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3</w:t>
                        </w:r>
                      </w:p>
                    </w:txbxContent>
                  </v:textbox>
                </v:rect>
                <v:rect id="_x0000_s1093" style="position:absolute;left:6174;top:2610;width:1134;height:567">
                  <v:textbox style="mso-next-textbox:#_x0000_s1093">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0</w:t>
                        </w:r>
                      </w:p>
                    </w:txbxContent>
                  </v:textbox>
                </v:rect>
                <v:rect id="_x0000_s1094" style="position:absolute;left:9834;top:2610;width:1134;height:567">
                  <v:textbox style="mso-next-textbox:#_x0000_s1094">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9</w:t>
                        </w:r>
                      </w:p>
                    </w:txbxContent>
                  </v:textbox>
                </v:rect>
                <v:rect id="_x0000_s1095" style="position:absolute;left:8619;top:2610;width:1134;height:567">
                  <v:textbox style="mso-next-textbox:#_x0000_s1095">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w:t>
                        </w:r>
                      </w:p>
                    </w:txbxContent>
                  </v:textbox>
                </v:rect>
                <v:rect id="_x0000_s1096" style="position:absolute;left:12300;top:2610;width:1134;height:567">
                  <v:textbox style="mso-next-textbox:#_x0000_s1096">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10</w:t>
                        </w:r>
                      </w:p>
                    </w:txbxContent>
                  </v:textbox>
                </v:rect>
                <v:rect id="_x0000_s1097" style="position:absolute;left:11070;top:2610;width:1134;height:567">
                  <v:textbox style="mso-next-textbox:#_x0000_s1097">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2</w:t>
                        </w:r>
                      </w:p>
                    </w:txbxContent>
                  </v:textbox>
                </v:rect>
                <v:rect id="_x0000_s1098" style="position:absolute;left:12300;top:4374;width:1134;height:567">
                  <v:textbox style="mso-next-textbox:#_x0000_s1098">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5</w:t>
                        </w:r>
                      </w:p>
                    </w:txbxContent>
                  </v:textbox>
                </v:rect>
                <v:rect id="_x0000_s1099" style="position:absolute;left:13515;top:4374;width:1134;height:567">
                  <v:textbox style="mso-next-textbox:#_x0000_s1099">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10</w:t>
                        </w:r>
                      </w:p>
                    </w:txbxContent>
                  </v:textbox>
                </v:rect>
                <v:rect id="_x0000_s1100" style="position:absolute;left:11070;top:4374;width:1134;height:567">
                  <v:textbox style="mso-next-textbox:#_x0000_s1100">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9</w:t>
                        </w:r>
                      </w:p>
                    </w:txbxContent>
                  </v:textbox>
                </v:rect>
                <v:rect id="_x0000_s1101" style="position:absolute;left:9834;top:4374;width:1134;height:567">
                  <v:textbox style="mso-next-textbox:#_x0000_s1101">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4</w:t>
                        </w:r>
                      </w:p>
                    </w:txbxContent>
                  </v:textbox>
                </v:rect>
                <v:rect id="_x0000_s1102" style="position:absolute;left:8619;top:4374;width:1134;height:567">
                  <v:textbox style="mso-next-textbox:#_x0000_s1102">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w:t>
                        </w:r>
                      </w:p>
                    </w:txbxContent>
                  </v:textbox>
                </v:rect>
                <v:rect id="_x0000_s1103" style="position:absolute;left:7404;top:4374;width:1134;height:567">
                  <v:textbox style="mso-next-textbox:#_x0000_s1103">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8</w:t>
                        </w:r>
                      </w:p>
                    </w:txbxContent>
                  </v:textbox>
                </v:rect>
                <v:rect id="_x0000_s1104" style="position:absolute;left:6174;top:4374;width:1134;height:567">
                  <v:textbox style="mso-next-textbox:#_x0000_s1104">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3</w:t>
                        </w:r>
                      </w:p>
                    </w:txbxContent>
                  </v:textbox>
                </v:rect>
                <v:rect id="_x0000_s1105" style="position:absolute;left:4965;top:4374;width:1134;height:567">
                  <v:textbox style="mso-next-textbox:#_x0000_s1105">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0</w:t>
                        </w:r>
                      </w:p>
                    </w:txbxContent>
                  </v:textbox>
                </v:rect>
                <v:rect id="_x0000_s1106" style="position:absolute;left:3750;top:4374;width:1134;height:567">
                  <v:textbox style="mso-next-textbox:#_x0000_s1106">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2</w:t>
                        </w:r>
                      </w:p>
                    </w:txbxContent>
                  </v:textbox>
                </v:rect>
                <v:rect id="_x0000_s1107" style="position:absolute;left:2511;top:4374;width:1134;height:567">
                  <v:textbox style="mso-next-textbox:#_x0000_s1107">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6</w:t>
                        </w:r>
                      </w:p>
                    </w:txbxContent>
                  </v:textbox>
                </v:rect>
                <v:rect id="_x0000_s1108" style="position:absolute;left:2511;top:3493;width:1134;height:567">
                  <v:textbox style="mso-next-textbox:#_x0000_s1108">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9</w:t>
                        </w:r>
                      </w:p>
                    </w:txbxContent>
                  </v:textbox>
                </v:rect>
                <v:rect id="_x0000_s1109" style="position:absolute;left:7404;top:3493;width:1134;height:567">
                  <v:textbox style="mso-next-textbox:#_x0000_s1109">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4</w:t>
                        </w:r>
                      </w:p>
                    </w:txbxContent>
                  </v:textbox>
                </v:rect>
                <v:rect id="_x0000_s1110" style="position:absolute;left:3750;top:3493;width:1134;height:567">
                  <v:textbox style="mso-next-textbox:#_x0000_s1110">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6</w:t>
                        </w:r>
                      </w:p>
                    </w:txbxContent>
                  </v:textbox>
                </v:rect>
                <v:rect id="_x0000_s1111" style="position:absolute;left:4965;top:3493;width:1134;height:567">
                  <v:textbox style="mso-next-textbox:#_x0000_s1111">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3</w:t>
                        </w:r>
                      </w:p>
                    </w:txbxContent>
                  </v:textbox>
                </v:rect>
                <v:rect id="_x0000_s1112" style="position:absolute;left:6174;top:3493;width:1134;height:567">
                  <v:textbox style="mso-next-textbox:#_x0000_s1112">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1</w:t>
                        </w:r>
                      </w:p>
                    </w:txbxContent>
                  </v:textbox>
                </v:rect>
                <v:rect id="_x0000_s1113" style="position:absolute;left:8619;top:3493;width:1134;height:567">
                  <v:textbox style="mso-next-textbox:#_x0000_s1113">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0</w:t>
                        </w:r>
                      </w:p>
                    </w:txbxContent>
                  </v:textbox>
                </v:rect>
                <v:rect id="_x0000_s1114" style="position:absolute;left:9834;top:3493;width:1134;height:567">
                  <v:textbox style="mso-next-textbox:#_x0000_s1114">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2</w:t>
                        </w:r>
                      </w:p>
                    </w:txbxContent>
                  </v:textbox>
                </v:rect>
                <v:rect id="_x0000_s1115" style="position:absolute;left:11082;top:3493;width:1134;height:567">
                  <v:textbox style="mso-next-textbox:#_x0000_s1115">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7</w:t>
                        </w:r>
                      </w:p>
                    </w:txbxContent>
                  </v:textbox>
                </v:rect>
                <v:rect id="_x0000_s1116" style="position:absolute;left:13515;top:3493;width:1134;height:567">
                  <v:textbox style="mso-next-textbox:#_x0000_s1116">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5</w:t>
                        </w:r>
                      </w:p>
                    </w:txbxContent>
                  </v:textbox>
                </v:rect>
                <v:rect id="_x0000_s1117" style="position:absolute;left:12300;top:3493;width:1134;height:567">
                  <v:textbox style="mso-next-textbox:#_x0000_s1117">
                    <w:txbxContent>
                      <w:p w:rsidR="00B47052" w:rsidRPr="00DE0092" w:rsidRDefault="00B47052" w:rsidP="00656886">
                        <w:pPr>
                          <w:rPr>
                            <w:rFonts w:ascii="Times New Roman" w:hAnsi="Times New Roman" w:cs="Times New Roman"/>
                            <w:b/>
                            <w:sz w:val="16"/>
                            <w:szCs w:val="16"/>
                          </w:rPr>
                        </w:pPr>
                        <w:r w:rsidRPr="00DE0092">
                          <w:rPr>
                            <w:rFonts w:ascii="Times New Roman" w:hAnsi="Times New Roman" w:cs="Times New Roman"/>
                            <w:b/>
                            <w:sz w:val="16"/>
                            <w:szCs w:val="16"/>
                          </w:rPr>
                          <w:t>MCT</w:t>
                        </w:r>
                        <w:r w:rsidRPr="00DE0092">
                          <w:rPr>
                            <w:rFonts w:ascii="Times New Roman" w:hAnsi="Times New Roman" w:cs="Times New Roman"/>
                            <w:b/>
                            <w:sz w:val="16"/>
                            <w:szCs w:val="16"/>
                            <w:vertAlign w:val="subscript"/>
                          </w:rPr>
                          <w:t>8</w:t>
                        </w:r>
                      </w:p>
                    </w:txbxContent>
                  </v:textbox>
                </v:rect>
              </v:group>
              <v:shape id="_x0000_s1118" type="#_x0000_t32" style="position:absolute;left:1170;top:1755;width:0;height:567" o:connectortype="straight">
                <v:stroke endarrow="block"/>
              </v:shape>
              <v:shape id="_x0000_s1119" type="#_x0000_t32" style="position:absolute;left:1350;top:1665;width:1056;height:1" o:connectortype="straight">
                <v:stroke endarrow="block"/>
              </v:shape>
            </v:group>
          </v:group>
        </w:pict>
      </w:r>
    </w:p>
    <w:p w:rsidR="00656886" w:rsidRDefault="00656886" w:rsidP="00656886">
      <w:pPr>
        <w:spacing w:line="240" w:lineRule="auto"/>
        <w:ind w:firstLine="720"/>
        <w:jc w:val="both"/>
        <w:rPr>
          <w:rFonts w:ascii="Times New Roman" w:hAnsi="Times New Roman" w:cs="Times New Roman"/>
          <w:color w:val="000000" w:themeColor="text1"/>
          <w:sz w:val="24"/>
          <w:szCs w:val="24"/>
        </w:rPr>
      </w:pPr>
    </w:p>
    <w:p w:rsidR="00656886" w:rsidRDefault="00656886" w:rsidP="00656886">
      <w:pPr>
        <w:spacing w:line="240" w:lineRule="auto"/>
        <w:ind w:firstLine="720"/>
        <w:jc w:val="both"/>
        <w:rPr>
          <w:rFonts w:ascii="Times New Roman" w:hAnsi="Times New Roman" w:cs="Times New Roman"/>
          <w:color w:val="000000" w:themeColor="text1"/>
          <w:sz w:val="24"/>
          <w:szCs w:val="24"/>
        </w:rPr>
      </w:pPr>
    </w:p>
    <w:p w:rsidR="00656886" w:rsidRDefault="00656886" w:rsidP="00656886">
      <w:pPr>
        <w:spacing w:line="240" w:lineRule="auto"/>
        <w:ind w:firstLine="720"/>
        <w:jc w:val="both"/>
        <w:rPr>
          <w:rFonts w:ascii="Times New Roman" w:hAnsi="Times New Roman" w:cs="Times New Roman"/>
          <w:sz w:val="24"/>
          <w:szCs w:val="24"/>
        </w:rPr>
      </w:pPr>
    </w:p>
    <w:p w:rsidR="00656886" w:rsidRDefault="00656886" w:rsidP="00656886">
      <w:pPr>
        <w:tabs>
          <w:tab w:val="left" w:pos="2895"/>
        </w:tabs>
        <w:spacing w:line="240" w:lineRule="auto"/>
        <w:rPr>
          <w:rFonts w:ascii="Times New Roman" w:hAnsi="Times New Roman" w:cs="Times New Roman"/>
          <w:sz w:val="24"/>
          <w:szCs w:val="24"/>
        </w:rPr>
      </w:pPr>
    </w:p>
    <w:p w:rsidR="00656886" w:rsidRDefault="00656886" w:rsidP="00656886">
      <w:pPr>
        <w:spacing w:line="240" w:lineRule="auto"/>
        <w:jc w:val="center"/>
        <w:rPr>
          <w:rFonts w:ascii="Times New Roman" w:hAnsi="Times New Roman"/>
          <w:color w:val="000000" w:themeColor="text1"/>
          <w:sz w:val="24"/>
          <w:szCs w:val="24"/>
        </w:rPr>
      </w:pPr>
    </w:p>
    <w:p w:rsidR="00656886" w:rsidRDefault="00656886" w:rsidP="00656886">
      <w:pPr>
        <w:spacing w:line="240" w:lineRule="auto"/>
        <w:jc w:val="center"/>
        <w:rPr>
          <w:rFonts w:ascii="Times New Roman" w:hAnsi="Times New Roman"/>
          <w:color w:val="000000" w:themeColor="text1"/>
          <w:sz w:val="24"/>
          <w:szCs w:val="24"/>
        </w:rPr>
      </w:pPr>
    </w:p>
    <w:p w:rsidR="00656886" w:rsidRDefault="00656886" w:rsidP="00656886">
      <w:pPr>
        <w:spacing w:line="240" w:lineRule="auto"/>
        <w:jc w:val="center"/>
        <w:rPr>
          <w:rFonts w:ascii="Times New Roman" w:hAnsi="Times New Roman"/>
          <w:color w:val="000000" w:themeColor="text1"/>
          <w:sz w:val="24"/>
          <w:szCs w:val="24"/>
        </w:rPr>
      </w:pPr>
    </w:p>
    <w:p w:rsidR="00656886" w:rsidRDefault="00656886" w:rsidP="00656886">
      <w:pPr>
        <w:spacing w:line="240" w:lineRule="auto"/>
        <w:jc w:val="center"/>
        <w:rPr>
          <w:rFonts w:ascii="Times New Roman" w:hAnsi="Times New Roman"/>
          <w:color w:val="000000" w:themeColor="text1"/>
          <w:sz w:val="24"/>
          <w:szCs w:val="24"/>
        </w:rPr>
      </w:pPr>
      <w:r w:rsidRPr="00CE48D1">
        <w:rPr>
          <w:rFonts w:ascii="Times New Roman" w:hAnsi="Times New Roman"/>
          <w:color w:val="FF0000"/>
          <w:sz w:val="24"/>
          <w:szCs w:val="24"/>
        </w:rPr>
        <w:t>Figure 4</w:t>
      </w:r>
      <w:r>
        <w:rPr>
          <w:rFonts w:ascii="Times New Roman" w:hAnsi="Times New Roman"/>
          <w:color w:val="000000" w:themeColor="text1"/>
          <w:sz w:val="24"/>
          <w:szCs w:val="24"/>
        </w:rPr>
        <w:t xml:space="preserve"> Randomized </w:t>
      </w:r>
      <w:r w:rsidRPr="002E11C7">
        <w:rPr>
          <w:rFonts w:ascii="Times New Roman" w:hAnsi="Times New Roman"/>
          <w:color w:val="000000" w:themeColor="text1"/>
          <w:sz w:val="24"/>
          <w:szCs w:val="24"/>
        </w:rPr>
        <w:t xml:space="preserve">block design of the experimental site </w:t>
      </w:r>
    </w:p>
    <w:p w:rsidR="003579B4" w:rsidRDefault="003579B4" w:rsidP="00656886">
      <w:pPr>
        <w:spacing w:line="240" w:lineRule="auto"/>
        <w:jc w:val="center"/>
        <w:rPr>
          <w:rFonts w:ascii="Times New Roman" w:hAnsi="Times New Roman"/>
          <w:color w:val="000000" w:themeColor="text1"/>
          <w:sz w:val="24"/>
          <w:szCs w:val="24"/>
        </w:rPr>
      </w:pPr>
    </w:p>
    <w:p w:rsidR="00B50ADF" w:rsidRDefault="00B50ADF" w:rsidP="00656886">
      <w:pPr>
        <w:spacing w:line="240" w:lineRule="auto"/>
        <w:jc w:val="center"/>
        <w:rPr>
          <w:rFonts w:ascii="Times New Roman" w:hAnsi="Times New Roman"/>
          <w:color w:val="000000" w:themeColor="text1"/>
          <w:sz w:val="24"/>
          <w:szCs w:val="24"/>
        </w:rPr>
      </w:pPr>
    </w:p>
    <w:p w:rsidR="00B50ADF" w:rsidRDefault="00B50ADF" w:rsidP="00656886">
      <w:pPr>
        <w:spacing w:line="240" w:lineRule="auto"/>
        <w:jc w:val="center"/>
        <w:rPr>
          <w:rFonts w:ascii="Times New Roman" w:hAnsi="Times New Roman"/>
          <w:color w:val="000000" w:themeColor="text1"/>
          <w:sz w:val="24"/>
          <w:szCs w:val="24"/>
        </w:rPr>
      </w:pPr>
    </w:p>
    <w:p w:rsidR="00B50ADF" w:rsidRDefault="00B50ADF" w:rsidP="00656886">
      <w:pPr>
        <w:spacing w:line="240" w:lineRule="auto"/>
        <w:jc w:val="center"/>
        <w:rPr>
          <w:rFonts w:ascii="Times New Roman" w:hAnsi="Times New Roman"/>
          <w:color w:val="000000" w:themeColor="text1"/>
          <w:sz w:val="24"/>
          <w:szCs w:val="24"/>
        </w:rPr>
      </w:pPr>
    </w:p>
    <w:p w:rsidR="00B50ADF" w:rsidRDefault="00B50ADF" w:rsidP="00656886">
      <w:pPr>
        <w:spacing w:line="240" w:lineRule="auto"/>
        <w:jc w:val="center"/>
        <w:rPr>
          <w:rFonts w:ascii="Times New Roman" w:hAnsi="Times New Roman"/>
          <w:color w:val="000000" w:themeColor="text1"/>
          <w:sz w:val="24"/>
          <w:szCs w:val="24"/>
        </w:rPr>
      </w:pPr>
    </w:p>
    <w:p w:rsidR="003579B4" w:rsidRPr="006F5353" w:rsidRDefault="003579B4" w:rsidP="00656886">
      <w:pPr>
        <w:spacing w:line="240" w:lineRule="auto"/>
        <w:jc w:val="center"/>
        <w:rPr>
          <w:rFonts w:ascii="Times New Roman" w:hAnsi="Times New Roman"/>
          <w:color w:val="000000" w:themeColor="text1"/>
          <w:sz w:val="24"/>
          <w:szCs w:val="24"/>
        </w:rPr>
      </w:pPr>
    </w:p>
    <w:p w:rsidR="00656886" w:rsidRPr="001C20E9" w:rsidRDefault="00656886" w:rsidP="00656886">
      <w:pPr>
        <w:spacing w:line="240" w:lineRule="auto"/>
        <w:jc w:val="center"/>
        <w:rPr>
          <w:rFonts w:ascii="Times New Roman" w:hAnsi="Times New Roman"/>
          <w:b/>
          <w:color w:val="000000" w:themeColor="text1"/>
          <w:sz w:val="24"/>
          <w:szCs w:val="24"/>
        </w:rPr>
      </w:pPr>
      <w:proofErr w:type="gramStart"/>
      <w:r w:rsidRPr="001C20E9">
        <w:rPr>
          <w:rFonts w:ascii="Times New Roman" w:hAnsi="Times New Roman"/>
          <w:b/>
          <w:color w:val="000000" w:themeColor="text1"/>
          <w:sz w:val="24"/>
          <w:szCs w:val="24"/>
        </w:rPr>
        <w:lastRenderedPageBreak/>
        <w:t>Table 1.</w:t>
      </w:r>
      <w:proofErr w:type="gramEnd"/>
      <w:r w:rsidRPr="001C20E9">
        <w:rPr>
          <w:rFonts w:ascii="Times New Roman" w:hAnsi="Times New Roman"/>
          <w:b/>
          <w:color w:val="000000" w:themeColor="text1"/>
          <w:sz w:val="24"/>
          <w:szCs w:val="24"/>
        </w:rPr>
        <w:t xml:space="preserve"> Treatment with native Arbuscular Mycorrhizal Fungi (AMF) in combination with inorganic fert</w:t>
      </w:r>
      <w:r>
        <w:rPr>
          <w:rFonts w:ascii="Times New Roman" w:hAnsi="Times New Roman"/>
          <w:b/>
          <w:color w:val="000000" w:themeColor="text1"/>
          <w:sz w:val="24"/>
          <w:szCs w:val="24"/>
        </w:rPr>
        <w:t>ilizers and top soil from community protected forest</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597"/>
        <w:gridCol w:w="6882"/>
        <w:gridCol w:w="1763"/>
      </w:tblGrid>
      <w:tr w:rsidR="00656886" w:rsidRPr="009155D8" w:rsidTr="00B4527B">
        <w:tc>
          <w:tcPr>
            <w:tcW w:w="7479" w:type="dxa"/>
            <w:gridSpan w:val="2"/>
          </w:tcPr>
          <w:p w:rsidR="00656886" w:rsidRPr="002E11C7" w:rsidRDefault="00656886" w:rsidP="00B4527B">
            <w:pPr>
              <w:jc w:val="center"/>
              <w:rPr>
                <w:rFonts w:ascii="Times New Roman" w:hAnsi="Times New Roman"/>
                <w:b/>
                <w:color w:val="000000" w:themeColor="text1"/>
                <w:sz w:val="24"/>
                <w:szCs w:val="24"/>
                <w:u w:val="single"/>
              </w:rPr>
            </w:pPr>
            <w:r w:rsidRPr="002E11C7">
              <w:rPr>
                <w:rFonts w:ascii="Times New Roman" w:hAnsi="Times New Roman"/>
                <w:b/>
                <w:color w:val="000000" w:themeColor="text1"/>
                <w:sz w:val="24"/>
                <w:szCs w:val="24"/>
                <w:u w:val="single"/>
              </w:rPr>
              <w:t xml:space="preserve"> LEGEND</w:t>
            </w:r>
          </w:p>
          <w:p w:rsidR="00656886" w:rsidRPr="009155D8" w:rsidRDefault="00656886" w:rsidP="00B4527B">
            <w:pPr>
              <w:jc w:val="center"/>
              <w:rPr>
                <w:rFonts w:ascii="Times New Roman" w:hAnsi="Times New Roman"/>
                <w:color w:val="000000" w:themeColor="text1"/>
                <w:sz w:val="24"/>
                <w:szCs w:val="24"/>
              </w:rPr>
            </w:pPr>
          </w:p>
        </w:tc>
        <w:tc>
          <w:tcPr>
            <w:tcW w:w="1763" w:type="dxa"/>
          </w:tcPr>
          <w:p w:rsidR="00656886" w:rsidRPr="009155D8" w:rsidRDefault="00656886" w:rsidP="00B4527B">
            <w:pPr>
              <w:jc w:val="center"/>
              <w:rPr>
                <w:rFonts w:ascii="Times New Roman" w:hAnsi="Times New Roman"/>
                <w:color w:val="000000" w:themeColor="text1"/>
                <w:sz w:val="24"/>
                <w:szCs w:val="24"/>
              </w:rPr>
            </w:pPr>
          </w:p>
        </w:tc>
      </w:tr>
      <w:tr w:rsidR="00656886" w:rsidRPr="009155D8" w:rsidTr="00B4527B">
        <w:trPr>
          <w:trHeight w:val="282"/>
        </w:trPr>
        <w:tc>
          <w:tcPr>
            <w:tcW w:w="7479" w:type="dxa"/>
            <w:gridSpan w:val="2"/>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s="Times New Roman"/>
                <w:sz w:val="24"/>
                <w:szCs w:val="24"/>
              </w:rPr>
              <w:t>Maize + Cowpea</w:t>
            </w:r>
          </w:p>
        </w:tc>
        <w:tc>
          <w:tcPr>
            <w:tcW w:w="1763" w:type="dxa"/>
          </w:tcPr>
          <w:p w:rsidR="00656886" w:rsidRPr="009155D8" w:rsidRDefault="00656886" w:rsidP="00B4527B">
            <w:pPr>
              <w:ind w:left="-142"/>
              <w:jc w:val="center"/>
              <w:rPr>
                <w:rFonts w:ascii="Times New Roman" w:hAnsi="Times New Roman" w:cs="Times New Roman"/>
                <w:sz w:val="24"/>
                <w:szCs w:val="24"/>
              </w:rPr>
            </w:pPr>
            <w:r w:rsidRPr="009155D8">
              <w:rPr>
                <w:rFonts w:ascii="Times New Roman" w:hAnsi="Times New Roman" w:cs="Times New Roman"/>
                <w:sz w:val="24"/>
                <w:szCs w:val="24"/>
              </w:rPr>
              <w:t>MC</w:t>
            </w:r>
          </w:p>
        </w:tc>
      </w:tr>
      <w:tr w:rsidR="00656886" w:rsidRPr="009155D8" w:rsidTr="00B4527B">
        <w:trPr>
          <w:trHeight w:val="282"/>
        </w:trPr>
        <w:tc>
          <w:tcPr>
            <w:tcW w:w="7479" w:type="dxa"/>
            <w:gridSpan w:val="2"/>
          </w:tcPr>
          <w:p w:rsidR="00656886" w:rsidRPr="002E11C7" w:rsidRDefault="00656886" w:rsidP="00B4527B">
            <w:pPr>
              <w:rPr>
                <w:rFonts w:ascii="Times New Roman" w:hAnsi="Times New Roman" w:cs="Times New Roman"/>
                <w:b/>
                <w:sz w:val="24"/>
                <w:szCs w:val="24"/>
                <w:u w:val="single"/>
              </w:rPr>
            </w:pPr>
            <w:r w:rsidRPr="002E11C7">
              <w:rPr>
                <w:rFonts w:ascii="Times New Roman" w:hAnsi="Times New Roman" w:cs="Times New Roman"/>
                <w:b/>
                <w:sz w:val="24"/>
                <w:szCs w:val="24"/>
                <w:u w:val="single"/>
              </w:rPr>
              <w:t>Treatment</w:t>
            </w:r>
          </w:p>
        </w:tc>
        <w:tc>
          <w:tcPr>
            <w:tcW w:w="1763" w:type="dxa"/>
          </w:tcPr>
          <w:p w:rsidR="00656886" w:rsidRPr="009155D8" w:rsidRDefault="00656886" w:rsidP="00B4527B">
            <w:pPr>
              <w:ind w:left="-142"/>
              <w:jc w:val="center"/>
              <w:rPr>
                <w:rFonts w:ascii="Times New Roman" w:hAnsi="Times New Roman" w:cs="Times New Roman"/>
                <w:sz w:val="24"/>
                <w:szCs w:val="24"/>
              </w:rPr>
            </w:pP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proofErr w:type="spellStart"/>
            <w:r w:rsidRPr="009155D8">
              <w:rPr>
                <w:rFonts w:ascii="Times New Roman" w:hAnsi="Times New Roman"/>
                <w:color w:val="000000" w:themeColor="text1"/>
                <w:sz w:val="24"/>
                <w:szCs w:val="24"/>
              </w:rPr>
              <w:t>i</w:t>
            </w:r>
            <w:proofErr w:type="spellEnd"/>
            <w:r w:rsidRPr="009155D8">
              <w:rPr>
                <w:rFonts w:ascii="Times New Roman" w:hAnsi="Times New Roman"/>
                <w:color w:val="000000" w:themeColor="text1"/>
                <w:sz w:val="24"/>
                <w:szCs w:val="24"/>
              </w:rPr>
              <w:t>.</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color w:val="000000" w:themeColor="text1"/>
                <w:sz w:val="24"/>
                <w:szCs w:val="24"/>
              </w:rPr>
              <w:t>Control (no inputs)</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sidRPr="002E11C7">
              <w:rPr>
                <w:rFonts w:ascii="Times New Roman" w:hAnsi="Times New Roman" w:cs="Times New Roman"/>
                <w:sz w:val="24"/>
                <w:szCs w:val="24"/>
                <w:vertAlign w:val="subscript"/>
              </w:rPr>
              <w:t>0</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ii.</w:t>
            </w:r>
          </w:p>
        </w:tc>
        <w:tc>
          <w:tcPr>
            <w:tcW w:w="6882" w:type="dxa"/>
          </w:tcPr>
          <w:p w:rsidR="00656886" w:rsidRPr="009155D8" w:rsidRDefault="00656886" w:rsidP="00B4527B">
            <w:pPr>
              <w:rPr>
                <w:rFonts w:ascii="Times New Roman" w:hAnsi="Times New Roman"/>
                <w:color w:val="000000" w:themeColor="text1"/>
                <w:sz w:val="24"/>
                <w:szCs w:val="24"/>
              </w:rPr>
            </w:pPr>
            <w:proofErr w:type="spellStart"/>
            <w:r w:rsidRPr="009155D8">
              <w:rPr>
                <w:rFonts w:ascii="Times New Roman" w:hAnsi="Times New Roman" w:cs="Times New Roman"/>
                <w:i/>
                <w:sz w:val="24"/>
                <w:szCs w:val="24"/>
              </w:rPr>
              <w:t>Funneliformis</w:t>
            </w:r>
            <w:proofErr w:type="spellEnd"/>
            <w:r w:rsidRPr="009155D8">
              <w:rPr>
                <w:rFonts w:ascii="Times New Roman" w:hAnsi="Times New Roman" w:cs="Times New Roman"/>
                <w:i/>
                <w:sz w:val="24"/>
                <w:szCs w:val="24"/>
              </w:rPr>
              <w:t xml:space="preserve"> </w:t>
            </w:r>
            <w:proofErr w:type="spellStart"/>
            <w:r w:rsidRPr="009155D8">
              <w:rPr>
                <w:rFonts w:ascii="Times New Roman" w:hAnsi="Times New Roman" w:cs="Times New Roman"/>
                <w:i/>
                <w:sz w:val="24"/>
                <w:szCs w:val="24"/>
              </w:rPr>
              <w:t>mosseae</w:t>
            </w:r>
            <w:proofErr w:type="spellEnd"/>
            <w:r w:rsidRPr="009155D8">
              <w:rPr>
                <w:rFonts w:ascii="Times New Roman" w:hAnsi="Times New Roman" w:cs="Times New Roman"/>
                <w:sz w:val="24"/>
                <w:szCs w:val="24"/>
              </w:rPr>
              <w:t xml:space="preserve"> AMF inoculum</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sidRPr="002E11C7">
              <w:rPr>
                <w:rFonts w:ascii="Times New Roman" w:hAnsi="Times New Roman" w:cs="Times New Roman"/>
                <w:sz w:val="24"/>
                <w:szCs w:val="24"/>
                <w:vertAlign w:val="subscript"/>
              </w:rPr>
              <w:t>1</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iii.</w:t>
            </w:r>
          </w:p>
        </w:tc>
        <w:tc>
          <w:tcPr>
            <w:tcW w:w="6882" w:type="dxa"/>
          </w:tcPr>
          <w:p w:rsidR="00656886" w:rsidRPr="009155D8" w:rsidRDefault="00656886" w:rsidP="00B4527B">
            <w:pPr>
              <w:rPr>
                <w:rFonts w:ascii="Times New Roman" w:hAnsi="Times New Roman"/>
                <w:color w:val="000000" w:themeColor="text1"/>
                <w:sz w:val="24"/>
                <w:szCs w:val="24"/>
              </w:rPr>
            </w:pPr>
            <w:proofErr w:type="spellStart"/>
            <w:r w:rsidRPr="009155D8">
              <w:rPr>
                <w:rFonts w:ascii="Times New Roman" w:hAnsi="Times New Roman" w:cs="Times New Roman"/>
                <w:i/>
                <w:sz w:val="24"/>
                <w:szCs w:val="24"/>
              </w:rPr>
              <w:t>Rhizophagus</w:t>
            </w:r>
            <w:proofErr w:type="spellEnd"/>
            <w:r w:rsidRPr="009155D8">
              <w:rPr>
                <w:rFonts w:ascii="Times New Roman" w:hAnsi="Times New Roman" w:cs="Times New Roman"/>
                <w:i/>
                <w:sz w:val="24"/>
                <w:szCs w:val="24"/>
              </w:rPr>
              <w:t xml:space="preserve"> </w:t>
            </w:r>
            <w:proofErr w:type="spellStart"/>
            <w:r w:rsidRPr="009155D8">
              <w:rPr>
                <w:rFonts w:ascii="Times New Roman" w:hAnsi="Times New Roman" w:cs="Times New Roman"/>
                <w:i/>
                <w:sz w:val="24"/>
                <w:szCs w:val="24"/>
              </w:rPr>
              <w:t>intraradices</w:t>
            </w:r>
            <w:proofErr w:type="spellEnd"/>
            <w:r w:rsidRPr="009155D8">
              <w:rPr>
                <w:rFonts w:ascii="Times New Roman" w:hAnsi="Times New Roman" w:cs="Times New Roman"/>
                <w:sz w:val="24"/>
                <w:szCs w:val="24"/>
              </w:rPr>
              <w:t xml:space="preserve"> AMF inoculum</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2</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iv.</w:t>
            </w:r>
          </w:p>
        </w:tc>
        <w:tc>
          <w:tcPr>
            <w:tcW w:w="6882" w:type="dxa"/>
          </w:tcPr>
          <w:p w:rsidR="00656886" w:rsidRPr="009155D8" w:rsidRDefault="00656886" w:rsidP="00B4527B">
            <w:pPr>
              <w:rPr>
                <w:rFonts w:ascii="Times New Roman" w:hAnsi="Times New Roman"/>
                <w:color w:val="000000" w:themeColor="text1"/>
                <w:sz w:val="24"/>
                <w:szCs w:val="24"/>
              </w:rPr>
            </w:pPr>
            <w:proofErr w:type="spellStart"/>
            <w:r w:rsidRPr="009155D8">
              <w:rPr>
                <w:rFonts w:ascii="Times New Roman" w:hAnsi="Times New Roman" w:cs="Times New Roman"/>
                <w:i/>
                <w:sz w:val="24"/>
                <w:szCs w:val="24"/>
              </w:rPr>
              <w:t>Septoglomus</w:t>
            </w:r>
            <w:proofErr w:type="spellEnd"/>
            <w:r w:rsidRPr="009155D8">
              <w:rPr>
                <w:rFonts w:ascii="Times New Roman" w:hAnsi="Times New Roman" w:cs="Times New Roman"/>
                <w:i/>
                <w:sz w:val="24"/>
                <w:szCs w:val="24"/>
              </w:rPr>
              <w:t xml:space="preserve"> </w:t>
            </w:r>
            <w:proofErr w:type="spellStart"/>
            <w:r w:rsidRPr="009155D8">
              <w:rPr>
                <w:rFonts w:ascii="Times New Roman" w:hAnsi="Times New Roman" w:cs="Times New Roman"/>
                <w:i/>
                <w:sz w:val="24"/>
                <w:szCs w:val="24"/>
              </w:rPr>
              <w:t>constrictum</w:t>
            </w:r>
            <w:proofErr w:type="spellEnd"/>
            <w:r w:rsidRPr="009155D8">
              <w:rPr>
                <w:rFonts w:ascii="Times New Roman" w:hAnsi="Times New Roman" w:cs="Times New Roman"/>
                <w:sz w:val="24"/>
                <w:szCs w:val="24"/>
              </w:rPr>
              <w:t>. AMF inoculum</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3</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v.</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cs="Times New Roman"/>
                <w:i/>
                <w:sz w:val="24"/>
                <w:szCs w:val="24"/>
              </w:rPr>
              <w:t xml:space="preserve">F. </w:t>
            </w:r>
            <w:proofErr w:type="spellStart"/>
            <w:r w:rsidRPr="009155D8">
              <w:rPr>
                <w:rFonts w:ascii="Times New Roman" w:hAnsi="Times New Roman" w:cs="Times New Roman"/>
                <w:i/>
                <w:sz w:val="24"/>
                <w:szCs w:val="24"/>
              </w:rPr>
              <w:t>mosseae</w:t>
            </w:r>
            <w:proofErr w:type="spellEnd"/>
            <w:r w:rsidRPr="009155D8">
              <w:rPr>
                <w:rFonts w:ascii="Times New Roman" w:hAnsi="Times New Roman" w:cs="Times New Roman"/>
                <w:sz w:val="24"/>
                <w:szCs w:val="24"/>
              </w:rPr>
              <w:t xml:space="preserve"> + </w:t>
            </w:r>
            <w:r w:rsidRPr="009155D8">
              <w:rPr>
                <w:rFonts w:ascii="Times New Roman" w:hAnsi="Times New Roman" w:cs="Times New Roman"/>
                <w:i/>
                <w:sz w:val="24"/>
                <w:szCs w:val="24"/>
              </w:rPr>
              <w:t xml:space="preserve">R. </w:t>
            </w:r>
            <w:proofErr w:type="spellStart"/>
            <w:r w:rsidRPr="009155D8">
              <w:rPr>
                <w:rFonts w:ascii="Times New Roman" w:hAnsi="Times New Roman" w:cs="Times New Roman"/>
                <w:i/>
                <w:sz w:val="24"/>
                <w:szCs w:val="24"/>
              </w:rPr>
              <w:t>intraradices</w:t>
            </w:r>
            <w:proofErr w:type="spellEnd"/>
            <w:r w:rsidRPr="009155D8">
              <w:rPr>
                <w:rFonts w:ascii="Times New Roman" w:hAnsi="Times New Roman" w:cs="Times New Roman"/>
                <w:i/>
                <w:sz w:val="24"/>
                <w:szCs w:val="24"/>
              </w:rPr>
              <w:t xml:space="preserve">+ S. </w:t>
            </w:r>
            <w:proofErr w:type="spellStart"/>
            <w:r w:rsidRPr="009155D8">
              <w:rPr>
                <w:rFonts w:ascii="Times New Roman" w:hAnsi="Times New Roman" w:cs="Times New Roman"/>
                <w:i/>
                <w:sz w:val="24"/>
                <w:szCs w:val="24"/>
              </w:rPr>
              <w:t>constrictum</w:t>
            </w:r>
            <w:proofErr w:type="spellEnd"/>
            <w:r w:rsidRPr="009155D8">
              <w:rPr>
                <w:rFonts w:ascii="Times New Roman" w:hAnsi="Times New Roman" w:cs="Times New Roman"/>
                <w:sz w:val="24"/>
                <w:szCs w:val="24"/>
              </w:rPr>
              <w:t xml:space="preserve"> inocula</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4</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vi.</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cs="Times New Roman"/>
                <w:sz w:val="24"/>
                <w:szCs w:val="24"/>
              </w:rPr>
              <w:t xml:space="preserve">50% RDF + </w:t>
            </w:r>
            <w:r w:rsidRPr="009155D8">
              <w:rPr>
                <w:rFonts w:ascii="Times New Roman" w:hAnsi="Times New Roman" w:cs="Times New Roman"/>
                <w:i/>
                <w:sz w:val="24"/>
                <w:szCs w:val="24"/>
              </w:rPr>
              <w:t xml:space="preserve">F. </w:t>
            </w:r>
            <w:proofErr w:type="spellStart"/>
            <w:r w:rsidRPr="009155D8">
              <w:rPr>
                <w:rFonts w:ascii="Times New Roman" w:hAnsi="Times New Roman" w:cs="Times New Roman"/>
                <w:i/>
                <w:sz w:val="24"/>
                <w:szCs w:val="24"/>
              </w:rPr>
              <w:t>mosseae</w:t>
            </w:r>
            <w:proofErr w:type="spellEnd"/>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5</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vii.</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cs="Times New Roman"/>
                <w:sz w:val="24"/>
                <w:szCs w:val="24"/>
              </w:rPr>
              <w:t xml:space="preserve">50%  RDF  + </w:t>
            </w:r>
            <w:proofErr w:type="spellStart"/>
            <w:r w:rsidRPr="009155D8">
              <w:rPr>
                <w:rFonts w:ascii="Times New Roman" w:hAnsi="Times New Roman" w:cs="Times New Roman"/>
                <w:i/>
                <w:sz w:val="24"/>
                <w:szCs w:val="24"/>
              </w:rPr>
              <w:t>R.intraradices</w:t>
            </w:r>
            <w:proofErr w:type="spellEnd"/>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6</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viii.</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cs="Times New Roman"/>
                <w:sz w:val="24"/>
                <w:szCs w:val="24"/>
              </w:rPr>
              <w:t xml:space="preserve">50% RDF + </w:t>
            </w:r>
            <w:r w:rsidRPr="009155D8">
              <w:rPr>
                <w:rFonts w:ascii="Times New Roman" w:hAnsi="Times New Roman" w:cs="Times New Roman"/>
                <w:i/>
                <w:sz w:val="24"/>
                <w:szCs w:val="24"/>
              </w:rPr>
              <w:t xml:space="preserve">S. </w:t>
            </w:r>
            <w:proofErr w:type="spellStart"/>
            <w:r w:rsidRPr="009155D8">
              <w:rPr>
                <w:rFonts w:ascii="Times New Roman" w:hAnsi="Times New Roman" w:cs="Times New Roman"/>
                <w:i/>
                <w:sz w:val="24"/>
                <w:szCs w:val="24"/>
              </w:rPr>
              <w:t>constrictum</w:t>
            </w:r>
            <w:proofErr w:type="spellEnd"/>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7</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ix.</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sz w:val="24"/>
                <w:szCs w:val="24"/>
              </w:rPr>
              <w:t xml:space="preserve">50% RDF + </w:t>
            </w:r>
            <w:r w:rsidRPr="009155D8">
              <w:rPr>
                <w:rFonts w:ascii="Times New Roman" w:hAnsi="Times New Roman"/>
                <w:i/>
                <w:sz w:val="24"/>
                <w:szCs w:val="24"/>
              </w:rPr>
              <w:t xml:space="preserve">F. </w:t>
            </w:r>
            <w:proofErr w:type="spellStart"/>
            <w:r w:rsidRPr="009155D8">
              <w:rPr>
                <w:rFonts w:ascii="Times New Roman" w:hAnsi="Times New Roman"/>
                <w:i/>
                <w:sz w:val="24"/>
                <w:szCs w:val="24"/>
              </w:rPr>
              <w:t>mosseae</w:t>
            </w:r>
            <w:proofErr w:type="spellEnd"/>
            <w:r w:rsidRPr="009155D8">
              <w:rPr>
                <w:rFonts w:ascii="Times New Roman" w:hAnsi="Times New Roman"/>
                <w:sz w:val="24"/>
                <w:szCs w:val="24"/>
              </w:rPr>
              <w:t xml:space="preserve"> + </w:t>
            </w:r>
            <w:r w:rsidRPr="009155D8">
              <w:rPr>
                <w:rFonts w:ascii="Times New Roman" w:hAnsi="Times New Roman"/>
                <w:i/>
                <w:sz w:val="24"/>
                <w:szCs w:val="24"/>
              </w:rPr>
              <w:t xml:space="preserve">R. </w:t>
            </w:r>
            <w:proofErr w:type="spellStart"/>
            <w:r w:rsidRPr="009155D8">
              <w:rPr>
                <w:rFonts w:ascii="Times New Roman" w:hAnsi="Times New Roman"/>
                <w:i/>
                <w:sz w:val="24"/>
                <w:szCs w:val="24"/>
              </w:rPr>
              <w:t>intraradices</w:t>
            </w:r>
            <w:proofErr w:type="spellEnd"/>
            <w:r w:rsidRPr="009155D8">
              <w:rPr>
                <w:rFonts w:ascii="Times New Roman" w:hAnsi="Times New Roman"/>
                <w:sz w:val="24"/>
                <w:szCs w:val="24"/>
              </w:rPr>
              <w:t xml:space="preserve"> + </w:t>
            </w:r>
            <w:r w:rsidRPr="009155D8">
              <w:rPr>
                <w:rFonts w:ascii="Times New Roman" w:hAnsi="Times New Roman"/>
                <w:i/>
                <w:sz w:val="24"/>
                <w:szCs w:val="24"/>
              </w:rPr>
              <w:t xml:space="preserve">S. </w:t>
            </w:r>
            <w:proofErr w:type="spellStart"/>
            <w:r w:rsidRPr="009155D8">
              <w:rPr>
                <w:rFonts w:ascii="Times New Roman" w:hAnsi="Times New Roman"/>
                <w:i/>
                <w:sz w:val="24"/>
                <w:szCs w:val="24"/>
              </w:rPr>
              <w:t>constrictum</w:t>
            </w:r>
            <w:proofErr w:type="spellEnd"/>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8</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x.</w:t>
            </w:r>
          </w:p>
        </w:tc>
        <w:tc>
          <w:tcPr>
            <w:tcW w:w="6882" w:type="dxa"/>
          </w:tcPr>
          <w:p w:rsidR="00656886" w:rsidRPr="009155D8" w:rsidRDefault="00656886" w:rsidP="00B4527B">
            <w:pPr>
              <w:rPr>
                <w:rFonts w:ascii="Times New Roman" w:hAnsi="Times New Roman"/>
                <w:color w:val="000000" w:themeColor="text1"/>
                <w:sz w:val="24"/>
                <w:szCs w:val="24"/>
              </w:rPr>
            </w:pPr>
            <w:r w:rsidRPr="009155D8">
              <w:rPr>
                <w:rFonts w:ascii="Times New Roman" w:hAnsi="Times New Roman" w:cs="Times New Roman"/>
                <w:sz w:val="24"/>
                <w:szCs w:val="24"/>
              </w:rPr>
              <w:t>Recommended dose of inorganic fertilizers (NPK) 100%</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Pr>
                <w:rFonts w:ascii="Times New Roman" w:hAnsi="Times New Roman" w:cs="Times New Roman"/>
                <w:sz w:val="24"/>
                <w:szCs w:val="24"/>
                <w:vertAlign w:val="subscript"/>
              </w:rPr>
              <w:t>9</w:t>
            </w:r>
          </w:p>
        </w:tc>
      </w:tr>
      <w:tr w:rsidR="00656886" w:rsidRPr="009155D8" w:rsidTr="00B4527B">
        <w:tc>
          <w:tcPr>
            <w:tcW w:w="597" w:type="dxa"/>
          </w:tcPr>
          <w:p w:rsidR="00656886" w:rsidRPr="009155D8" w:rsidRDefault="00656886" w:rsidP="00B4527B">
            <w:pPr>
              <w:jc w:val="center"/>
              <w:rPr>
                <w:rFonts w:ascii="Times New Roman" w:hAnsi="Times New Roman"/>
                <w:color w:val="000000" w:themeColor="text1"/>
                <w:sz w:val="24"/>
                <w:szCs w:val="24"/>
              </w:rPr>
            </w:pPr>
            <w:r w:rsidRPr="009155D8">
              <w:rPr>
                <w:rFonts w:ascii="Times New Roman" w:hAnsi="Times New Roman"/>
                <w:color w:val="000000" w:themeColor="text1"/>
                <w:sz w:val="24"/>
                <w:szCs w:val="24"/>
              </w:rPr>
              <w:t>xi.</w:t>
            </w:r>
          </w:p>
        </w:tc>
        <w:tc>
          <w:tcPr>
            <w:tcW w:w="6882" w:type="dxa"/>
          </w:tcPr>
          <w:p w:rsidR="00656886" w:rsidRPr="009155D8" w:rsidRDefault="00656886" w:rsidP="00B4527B">
            <w:pPr>
              <w:rPr>
                <w:rFonts w:ascii="Times New Roman" w:hAnsi="Times New Roman"/>
                <w:color w:val="000000" w:themeColor="text1"/>
                <w:sz w:val="24"/>
                <w:szCs w:val="24"/>
              </w:rPr>
            </w:pPr>
            <w:r>
              <w:rPr>
                <w:rFonts w:ascii="Times New Roman" w:hAnsi="Times New Roman"/>
                <w:sz w:val="24"/>
                <w:szCs w:val="24"/>
              </w:rPr>
              <w:t>Top soil from c</w:t>
            </w:r>
            <w:r w:rsidRPr="009155D8">
              <w:rPr>
                <w:rFonts w:ascii="Times New Roman" w:hAnsi="Times New Roman"/>
                <w:sz w:val="24"/>
                <w:szCs w:val="24"/>
              </w:rPr>
              <w:t>ommunity protected Forest</w:t>
            </w:r>
          </w:p>
        </w:tc>
        <w:tc>
          <w:tcPr>
            <w:tcW w:w="1763" w:type="dxa"/>
          </w:tcPr>
          <w:p w:rsidR="00656886" w:rsidRPr="002E11C7" w:rsidRDefault="00656886" w:rsidP="00B4527B">
            <w:pPr>
              <w:jc w:val="center"/>
              <w:rPr>
                <w:rFonts w:ascii="Times New Roman" w:hAnsi="Times New Roman"/>
                <w:color w:val="000000" w:themeColor="text1"/>
                <w:sz w:val="24"/>
                <w:szCs w:val="24"/>
              </w:rPr>
            </w:pPr>
            <w:r w:rsidRPr="002E11C7">
              <w:rPr>
                <w:rFonts w:ascii="Times New Roman" w:hAnsi="Times New Roman" w:cs="Times New Roman"/>
                <w:sz w:val="24"/>
                <w:szCs w:val="24"/>
              </w:rPr>
              <w:t>T</w:t>
            </w:r>
            <w:r w:rsidRPr="002E11C7">
              <w:rPr>
                <w:rFonts w:ascii="Times New Roman" w:hAnsi="Times New Roman" w:cs="Times New Roman"/>
                <w:sz w:val="24"/>
                <w:szCs w:val="24"/>
                <w:vertAlign w:val="subscript"/>
              </w:rPr>
              <w:t>1</w:t>
            </w:r>
            <w:r>
              <w:rPr>
                <w:rFonts w:ascii="Times New Roman" w:hAnsi="Times New Roman" w:cs="Times New Roman"/>
                <w:sz w:val="24"/>
                <w:szCs w:val="24"/>
                <w:vertAlign w:val="subscript"/>
              </w:rPr>
              <w:t>0</w:t>
            </w:r>
          </w:p>
        </w:tc>
      </w:tr>
    </w:tbl>
    <w:p w:rsidR="00B4527B" w:rsidRDefault="00B4527B" w:rsidP="00656886">
      <w:pPr>
        <w:spacing w:line="240" w:lineRule="auto"/>
        <w:jc w:val="center"/>
        <w:rPr>
          <w:rFonts w:ascii="Times New Roman" w:hAnsi="Times New Roman" w:cs="Times New Roman"/>
          <w:b/>
          <w:sz w:val="24"/>
          <w:szCs w:val="24"/>
        </w:rPr>
      </w:pPr>
    </w:p>
    <w:p w:rsidR="00656886" w:rsidRPr="001C20E9" w:rsidRDefault="00656886" w:rsidP="00656886">
      <w:pPr>
        <w:spacing w:line="240" w:lineRule="auto"/>
        <w:jc w:val="center"/>
        <w:rPr>
          <w:rFonts w:ascii="Times New Roman" w:hAnsi="Times New Roman" w:cs="Times New Roman"/>
          <w:b/>
          <w:color w:val="000000" w:themeColor="text1"/>
          <w:sz w:val="24"/>
          <w:szCs w:val="24"/>
        </w:rPr>
      </w:pPr>
      <w:proofErr w:type="gramStart"/>
      <w:r w:rsidRPr="001C20E9">
        <w:rPr>
          <w:rFonts w:ascii="Times New Roman" w:hAnsi="Times New Roman" w:cs="Times New Roman"/>
          <w:b/>
          <w:sz w:val="24"/>
          <w:szCs w:val="24"/>
        </w:rPr>
        <w:t>Table 2.</w:t>
      </w:r>
      <w:proofErr w:type="gramEnd"/>
      <w:r w:rsidRPr="001C20E9">
        <w:rPr>
          <w:rFonts w:ascii="Times New Roman" w:hAnsi="Times New Roman" w:cs="Times New Roman"/>
          <w:b/>
          <w:sz w:val="24"/>
          <w:szCs w:val="24"/>
        </w:rPr>
        <w:t xml:space="preserve"> Inputs and cultural practices followed for field experiment trial</w:t>
      </w:r>
    </w:p>
    <w:tbl>
      <w:tblPr>
        <w:tblStyle w:val="TableGrid"/>
        <w:tblW w:w="0" w:type="auto"/>
        <w:tblLayout w:type="fixed"/>
        <w:tblLook w:val="04A0"/>
      </w:tblPr>
      <w:tblGrid>
        <w:gridCol w:w="675"/>
        <w:gridCol w:w="3119"/>
        <w:gridCol w:w="1276"/>
        <w:gridCol w:w="4110"/>
      </w:tblGrid>
      <w:tr w:rsidR="00656886" w:rsidRPr="00F64C8C" w:rsidTr="00B4527B">
        <w:tc>
          <w:tcPr>
            <w:tcW w:w="675" w:type="dxa"/>
          </w:tcPr>
          <w:p w:rsidR="00656886" w:rsidRPr="00F64C8C" w:rsidRDefault="00656886" w:rsidP="00B4527B">
            <w:pPr>
              <w:rPr>
                <w:rFonts w:ascii="Times New Roman" w:hAnsi="Times New Roman"/>
                <w:b/>
                <w:color w:val="000000" w:themeColor="text1"/>
                <w:sz w:val="24"/>
                <w:szCs w:val="24"/>
              </w:rPr>
            </w:pPr>
            <w:r w:rsidRPr="00F64C8C">
              <w:rPr>
                <w:rFonts w:ascii="Times New Roman" w:hAnsi="Times New Roman"/>
                <w:b/>
                <w:color w:val="000000" w:themeColor="text1"/>
                <w:sz w:val="24"/>
                <w:szCs w:val="24"/>
              </w:rPr>
              <w:t>Sl. No.</w:t>
            </w:r>
          </w:p>
        </w:tc>
        <w:tc>
          <w:tcPr>
            <w:tcW w:w="3119" w:type="dxa"/>
          </w:tcPr>
          <w:p w:rsidR="00656886" w:rsidRPr="00F64C8C" w:rsidRDefault="00656886" w:rsidP="00B4527B">
            <w:pPr>
              <w:rPr>
                <w:rFonts w:ascii="Times New Roman" w:hAnsi="Times New Roman"/>
                <w:b/>
                <w:color w:val="000000" w:themeColor="text1"/>
                <w:sz w:val="24"/>
                <w:szCs w:val="24"/>
              </w:rPr>
            </w:pPr>
            <w:r w:rsidRPr="00F64C8C">
              <w:rPr>
                <w:rFonts w:ascii="Times New Roman" w:hAnsi="Times New Roman"/>
                <w:b/>
                <w:color w:val="000000" w:themeColor="text1"/>
                <w:sz w:val="24"/>
                <w:szCs w:val="24"/>
              </w:rPr>
              <w:t>Cultural operations</w:t>
            </w:r>
          </w:p>
        </w:tc>
        <w:tc>
          <w:tcPr>
            <w:tcW w:w="1276" w:type="dxa"/>
            <w:tcBorders>
              <w:right w:val="single" w:sz="4" w:space="0" w:color="auto"/>
            </w:tcBorders>
          </w:tcPr>
          <w:p w:rsidR="00656886" w:rsidRPr="00F64C8C" w:rsidRDefault="00656886" w:rsidP="00B4527B">
            <w:pPr>
              <w:rPr>
                <w:rFonts w:ascii="Times New Roman" w:hAnsi="Times New Roman"/>
                <w:b/>
                <w:color w:val="000000" w:themeColor="text1"/>
                <w:sz w:val="24"/>
                <w:szCs w:val="24"/>
              </w:rPr>
            </w:pPr>
            <w:r w:rsidRPr="00F64C8C">
              <w:rPr>
                <w:rFonts w:ascii="Times New Roman" w:hAnsi="Times New Roman"/>
                <w:b/>
                <w:color w:val="000000" w:themeColor="text1"/>
                <w:sz w:val="24"/>
                <w:szCs w:val="24"/>
              </w:rPr>
              <w:t xml:space="preserve">   Crops</w:t>
            </w:r>
          </w:p>
        </w:tc>
        <w:tc>
          <w:tcPr>
            <w:tcW w:w="4110" w:type="dxa"/>
            <w:tcBorders>
              <w:left w:val="single" w:sz="4" w:space="0" w:color="auto"/>
              <w:right w:val="single" w:sz="4" w:space="0" w:color="auto"/>
            </w:tcBorders>
          </w:tcPr>
          <w:p w:rsidR="00656886" w:rsidRPr="00F64C8C" w:rsidRDefault="00656886" w:rsidP="00B4527B">
            <w:pPr>
              <w:rPr>
                <w:rFonts w:ascii="Times New Roman" w:hAnsi="Times New Roman"/>
                <w:b/>
                <w:color w:val="000000" w:themeColor="text1"/>
                <w:sz w:val="24"/>
                <w:szCs w:val="24"/>
              </w:rPr>
            </w:pPr>
            <w:r w:rsidRPr="00F64C8C">
              <w:rPr>
                <w:rFonts w:ascii="Times New Roman" w:hAnsi="Times New Roman"/>
                <w:b/>
                <w:color w:val="000000" w:themeColor="text1"/>
                <w:sz w:val="24"/>
                <w:szCs w:val="24"/>
              </w:rPr>
              <w:t xml:space="preserve">    Date of operation           </w:t>
            </w:r>
          </w:p>
        </w:tc>
      </w:tr>
      <w:tr w:rsidR="00656886" w:rsidRPr="00F64C8C" w:rsidTr="00B4527B">
        <w:trPr>
          <w:trHeight w:val="315"/>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1</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Field preparation</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25</w:t>
            </w:r>
            <w:r w:rsidRPr="00F64C8C">
              <w:rPr>
                <w:rFonts w:ascii="Times New Roman" w:hAnsi="Times New Roman"/>
                <w:color w:val="000000" w:themeColor="text1"/>
                <w:sz w:val="24"/>
                <w:szCs w:val="24"/>
                <w:vertAlign w:val="superscript"/>
              </w:rPr>
              <w:t>th</w:t>
            </w:r>
            <w:r w:rsidRPr="00F64C8C">
              <w:rPr>
                <w:rFonts w:ascii="Times New Roman" w:hAnsi="Times New Roman"/>
                <w:color w:val="000000" w:themeColor="text1"/>
                <w:sz w:val="24"/>
                <w:szCs w:val="24"/>
              </w:rPr>
              <w:t>&amp; 26</w:t>
            </w:r>
            <w:r w:rsidRPr="00F64C8C">
              <w:rPr>
                <w:rFonts w:ascii="Times New Roman" w:hAnsi="Times New Roman"/>
                <w:color w:val="000000" w:themeColor="text1"/>
                <w:sz w:val="24"/>
                <w:szCs w:val="24"/>
                <w:vertAlign w:val="superscript"/>
              </w:rPr>
              <w:t>th</w:t>
            </w:r>
            <w:r w:rsidRPr="00F64C8C">
              <w:rPr>
                <w:rFonts w:ascii="Times New Roman" w:hAnsi="Times New Roman"/>
                <w:color w:val="000000" w:themeColor="text1"/>
                <w:sz w:val="24"/>
                <w:szCs w:val="24"/>
              </w:rPr>
              <w:t xml:space="preserve"> March, 2018</w:t>
            </w:r>
          </w:p>
        </w:tc>
      </w:tr>
      <w:tr w:rsidR="00656886" w:rsidRPr="00F64C8C" w:rsidTr="00B4527B">
        <w:trPr>
          <w:trHeight w:val="225"/>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……..do…….</w:t>
            </w:r>
          </w:p>
        </w:tc>
      </w:tr>
      <w:tr w:rsidR="00656886" w:rsidRPr="00F64C8C" w:rsidTr="00B4527B">
        <w:trPr>
          <w:trHeight w:val="330"/>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2</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Field layout</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7</w:t>
            </w:r>
            <w:r w:rsidRPr="00F64C8C">
              <w:rPr>
                <w:rFonts w:ascii="Times New Roman" w:hAnsi="Times New Roman"/>
                <w:color w:val="000000" w:themeColor="text1"/>
                <w:sz w:val="24"/>
                <w:szCs w:val="24"/>
                <w:vertAlign w:val="superscript"/>
              </w:rPr>
              <w:t>th</w:t>
            </w:r>
            <w:r w:rsidRPr="00F64C8C">
              <w:rPr>
                <w:rFonts w:ascii="Times New Roman" w:hAnsi="Times New Roman"/>
                <w:color w:val="000000" w:themeColor="text1"/>
                <w:sz w:val="24"/>
                <w:szCs w:val="24"/>
              </w:rPr>
              <w:t>, April, 2018</w:t>
            </w:r>
          </w:p>
        </w:tc>
      </w:tr>
      <w:tr w:rsidR="00656886" w:rsidRPr="00F64C8C" w:rsidTr="00B4527B">
        <w:trPr>
          <w:trHeight w:val="210"/>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……..do…….</w:t>
            </w:r>
          </w:p>
        </w:tc>
      </w:tr>
      <w:tr w:rsidR="00656886" w:rsidRPr="00F64C8C" w:rsidTr="00B4527B">
        <w:trPr>
          <w:trHeight w:val="315"/>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3</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FYM applications (tons ha</w:t>
            </w:r>
            <w:r w:rsidRPr="00F64C8C">
              <w:rPr>
                <w:rFonts w:ascii="Times New Roman" w:hAnsi="Times New Roman"/>
                <w:color w:val="000000" w:themeColor="text1"/>
                <w:sz w:val="24"/>
                <w:szCs w:val="24"/>
                <w:vertAlign w:val="superscript"/>
              </w:rPr>
              <w:t>-1</w:t>
            </w:r>
            <w:r w:rsidRPr="00F64C8C">
              <w:rPr>
                <w:rFonts w:ascii="Times New Roman" w:hAnsi="Times New Roman"/>
                <w:color w:val="000000" w:themeColor="text1"/>
                <w:sz w:val="24"/>
                <w:szCs w:val="24"/>
              </w:rPr>
              <w:t>)</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DA5666" w:rsidRDefault="00656886" w:rsidP="00B4527B">
            <w:pPr>
              <w:jc w:val="center"/>
              <w:rPr>
                <w:rFonts w:ascii="Times New Roman" w:hAnsi="Times New Roman"/>
                <w:color w:val="000000" w:themeColor="text1"/>
                <w:sz w:val="24"/>
                <w:szCs w:val="24"/>
                <w:vertAlign w:val="superscript"/>
              </w:rPr>
            </w:pPr>
            <w:r w:rsidRPr="00F64C8C">
              <w:rPr>
                <w:rFonts w:ascii="Times New Roman" w:hAnsi="Times New Roman"/>
                <w:color w:val="000000" w:themeColor="text1"/>
                <w:sz w:val="24"/>
                <w:szCs w:val="24"/>
              </w:rPr>
              <w:t>10 tons ha</w:t>
            </w:r>
            <w:r w:rsidRPr="00F64C8C">
              <w:rPr>
                <w:rFonts w:ascii="Times New Roman" w:hAnsi="Times New Roman"/>
                <w:color w:val="000000" w:themeColor="text1"/>
                <w:sz w:val="24"/>
                <w:szCs w:val="24"/>
                <w:vertAlign w:val="superscript"/>
              </w:rPr>
              <w:t>-1</w:t>
            </w:r>
            <w:r>
              <w:rPr>
                <w:rFonts w:ascii="Times New Roman" w:hAnsi="Times New Roman"/>
                <w:color w:val="000000" w:themeColor="text1"/>
                <w:sz w:val="24"/>
                <w:szCs w:val="24"/>
                <w:vertAlign w:val="superscript"/>
              </w:rPr>
              <w:t xml:space="preserve"> </w:t>
            </w:r>
            <w:r>
              <w:rPr>
                <w:rFonts w:ascii="Times New Roman" w:hAnsi="Times New Roman"/>
                <w:color w:val="000000" w:themeColor="text1"/>
                <w:sz w:val="24"/>
                <w:szCs w:val="24"/>
              </w:rPr>
              <w:t xml:space="preserve"> </w:t>
            </w:r>
            <w:r w:rsidRPr="00F64C8C">
              <w:rPr>
                <w:rFonts w:ascii="Times New Roman" w:hAnsi="Times New Roman"/>
                <w:color w:val="000000" w:themeColor="text1"/>
                <w:sz w:val="24"/>
                <w:szCs w:val="24"/>
              </w:rPr>
              <w:t>12</w:t>
            </w:r>
            <w:r w:rsidRPr="00F64C8C">
              <w:rPr>
                <w:rFonts w:ascii="Times New Roman" w:hAnsi="Times New Roman"/>
                <w:color w:val="000000" w:themeColor="text1"/>
                <w:sz w:val="24"/>
                <w:szCs w:val="24"/>
                <w:vertAlign w:val="superscript"/>
              </w:rPr>
              <w:t>th</w:t>
            </w:r>
            <w:r w:rsidRPr="00F64C8C">
              <w:rPr>
                <w:rFonts w:ascii="Times New Roman" w:hAnsi="Times New Roman"/>
                <w:color w:val="000000" w:themeColor="text1"/>
                <w:sz w:val="24"/>
                <w:szCs w:val="24"/>
              </w:rPr>
              <w:t>, April, 2018</w:t>
            </w:r>
          </w:p>
        </w:tc>
      </w:tr>
      <w:tr w:rsidR="00656886" w:rsidRPr="00F64C8C" w:rsidTr="00B4527B">
        <w:trPr>
          <w:trHeight w:val="240"/>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……..do…….</w:t>
            </w:r>
          </w:p>
        </w:tc>
      </w:tr>
      <w:tr w:rsidR="00656886" w:rsidRPr="00F64C8C" w:rsidTr="00B4527B">
        <w:trPr>
          <w:trHeight w:val="315"/>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4</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Fertilizer dose</w:t>
            </w:r>
          </w:p>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(N: P</w:t>
            </w:r>
            <w:r w:rsidRPr="00F64C8C">
              <w:rPr>
                <w:rFonts w:ascii="Times New Roman" w:hAnsi="Times New Roman"/>
                <w:color w:val="000000" w:themeColor="text1"/>
                <w:sz w:val="24"/>
                <w:szCs w:val="24"/>
                <w:vertAlign w:val="subscript"/>
              </w:rPr>
              <w:t>2</w:t>
            </w:r>
            <w:r w:rsidRPr="00F64C8C">
              <w:rPr>
                <w:rFonts w:ascii="Times New Roman" w:hAnsi="Times New Roman"/>
                <w:color w:val="000000" w:themeColor="text1"/>
                <w:sz w:val="24"/>
                <w:szCs w:val="24"/>
              </w:rPr>
              <w:t>O</w:t>
            </w:r>
            <w:r w:rsidRPr="00F64C8C">
              <w:rPr>
                <w:rFonts w:ascii="Times New Roman" w:hAnsi="Times New Roman"/>
                <w:color w:val="000000" w:themeColor="text1"/>
                <w:sz w:val="24"/>
                <w:szCs w:val="24"/>
                <w:vertAlign w:val="subscript"/>
              </w:rPr>
              <w:t>5</w:t>
            </w:r>
            <w:r w:rsidRPr="00F64C8C">
              <w:rPr>
                <w:rFonts w:ascii="Times New Roman" w:hAnsi="Times New Roman"/>
                <w:color w:val="000000" w:themeColor="text1"/>
                <w:sz w:val="24"/>
                <w:szCs w:val="24"/>
              </w:rPr>
              <w:t>: K</w:t>
            </w:r>
            <w:r w:rsidRPr="00F64C8C">
              <w:rPr>
                <w:rFonts w:ascii="Times New Roman" w:hAnsi="Times New Roman"/>
                <w:color w:val="000000" w:themeColor="text1"/>
                <w:sz w:val="24"/>
                <w:szCs w:val="24"/>
                <w:vertAlign w:val="subscript"/>
              </w:rPr>
              <w:t>2</w:t>
            </w:r>
            <w:r w:rsidRPr="00F64C8C">
              <w:rPr>
                <w:rFonts w:ascii="Times New Roman" w:hAnsi="Times New Roman"/>
                <w:color w:val="000000" w:themeColor="text1"/>
                <w:sz w:val="24"/>
                <w:szCs w:val="24"/>
              </w:rPr>
              <w:t>O in kg ha</w:t>
            </w:r>
            <w:r w:rsidRPr="00F64C8C">
              <w:rPr>
                <w:rFonts w:ascii="Times New Roman" w:hAnsi="Times New Roman"/>
                <w:color w:val="000000" w:themeColor="text1"/>
                <w:sz w:val="24"/>
                <w:szCs w:val="24"/>
                <w:vertAlign w:val="superscript"/>
              </w:rPr>
              <w:t>-1</w:t>
            </w:r>
            <w:r w:rsidRPr="00F64C8C">
              <w:rPr>
                <w:rFonts w:ascii="Times New Roman" w:hAnsi="Times New Roman"/>
                <w:color w:val="000000" w:themeColor="text1"/>
                <w:sz w:val="24"/>
                <w:szCs w:val="24"/>
              </w:rPr>
              <w:t>)</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80: 60: 30</w:t>
            </w:r>
          </w:p>
        </w:tc>
      </w:tr>
      <w:tr w:rsidR="00656886" w:rsidRPr="00F64C8C" w:rsidTr="00B4527B">
        <w:trPr>
          <w:trHeight w:val="240"/>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20: 40: 30</w:t>
            </w:r>
          </w:p>
        </w:tc>
      </w:tr>
      <w:tr w:rsidR="00656886" w:rsidRPr="00F64C8C" w:rsidTr="00B4527B">
        <w:trPr>
          <w:trHeight w:val="345"/>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5</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Variety sowed</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s="Times New Roman"/>
                <w:color w:val="000000" w:themeColor="text1"/>
                <w:sz w:val="24"/>
                <w:szCs w:val="24"/>
              </w:rPr>
            </w:pPr>
            <w:r w:rsidRPr="00F64C8C">
              <w:rPr>
                <w:rFonts w:ascii="Times New Roman" w:hAnsi="Times New Roman" w:cs="Times New Roman"/>
                <w:color w:val="000000" w:themeColor="text1"/>
                <w:sz w:val="24"/>
                <w:szCs w:val="24"/>
              </w:rPr>
              <w:t>RCM-76</w:t>
            </w:r>
          </w:p>
        </w:tc>
      </w:tr>
      <w:tr w:rsidR="00656886" w:rsidRPr="00F64C8C" w:rsidTr="00B4527B">
        <w:trPr>
          <w:trHeight w:val="210"/>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proofErr w:type="spellStart"/>
            <w:r w:rsidRPr="00F64C8C">
              <w:rPr>
                <w:rFonts w:ascii="Times New Roman" w:hAnsi="Times New Roman"/>
                <w:color w:val="000000" w:themeColor="text1"/>
                <w:sz w:val="24"/>
                <w:szCs w:val="24"/>
              </w:rPr>
              <w:t>Khasi</w:t>
            </w:r>
            <w:proofErr w:type="spellEnd"/>
            <w:r w:rsidRPr="00F64C8C">
              <w:rPr>
                <w:rFonts w:ascii="Times New Roman" w:hAnsi="Times New Roman"/>
                <w:color w:val="000000" w:themeColor="text1"/>
                <w:sz w:val="24"/>
                <w:szCs w:val="24"/>
              </w:rPr>
              <w:t xml:space="preserve"> </w:t>
            </w:r>
            <w:proofErr w:type="spellStart"/>
            <w:r w:rsidRPr="00F64C8C">
              <w:rPr>
                <w:rFonts w:ascii="Times New Roman" w:hAnsi="Times New Roman"/>
                <w:color w:val="000000" w:themeColor="text1"/>
                <w:sz w:val="24"/>
                <w:szCs w:val="24"/>
              </w:rPr>
              <w:t>kanchan</w:t>
            </w:r>
            <w:proofErr w:type="spellEnd"/>
          </w:p>
        </w:tc>
      </w:tr>
      <w:tr w:rsidR="00656886" w:rsidRPr="00F64C8C" w:rsidTr="00B4527B">
        <w:trPr>
          <w:trHeight w:val="315"/>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6</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Date of sowing</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27</w:t>
            </w:r>
            <w:r w:rsidRPr="00F64C8C">
              <w:rPr>
                <w:rFonts w:ascii="Times New Roman" w:hAnsi="Times New Roman"/>
                <w:color w:val="000000" w:themeColor="text1"/>
                <w:sz w:val="24"/>
                <w:szCs w:val="24"/>
                <w:vertAlign w:val="superscript"/>
              </w:rPr>
              <w:t>th</w:t>
            </w:r>
            <w:r w:rsidRPr="00F64C8C">
              <w:rPr>
                <w:rFonts w:ascii="Times New Roman" w:hAnsi="Times New Roman"/>
                <w:color w:val="000000" w:themeColor="text1"/>
                <w:sz w:val="24"/>
                <w:szCs w:val="24"/>
              </w:rPr>
              <w:t>, April, 2018</w:t>
            </w:r>
          </w:p>
        </w:tc>
      </w:tr>
      <w:tr w:rsidR="00656886" w:rsidRPr="00F64C8C" w:rsidTr="00B4527B">
        <w:trPr>
          <w:trHeight w:val="225"/>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……..do…….</w:t>
            </w:r>
          </w:p>
        </w:tc>
      </w:tr>
      <w:tr w:rsidR="00656886" w:rsidRPr="00F64C8C" w:rsidTr="00B4527B">
        <w:trPr>
          <w:trHeight w:val="180"/>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7</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Spacing (cm)</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50 x 20 cm r-r and p-p</w:t>
            </w:r>
          </w:p>
        </w:tc>
      </w:tr>
      <w:tr w:rsidR="00656886" w:rsidRPr="00F64C8C" w:rsidTr="00B4527B">
        <w:trPr>
          <w:trHeight w:val="90"/>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30 x 50 cm r-r and p-p</w:t>
            </w:r>
          </w:p>
        </w:tc>
      </w:tr>
      <w:tr w:rsidR="00656886" w:rsidRPr="00F64C8C" w:rsidTr="00B4527B">
        <w:trPr>
          <w:trHeight w:val="330"/>
        </w:trPr>
        <w:tc>
          <w:tcPr>
            <w:tcW w:w="675"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8</w:t>
            </w:r>
          </w:p>
        </w:tc>
        <w:tc>
          <w:tcPr>
            <w:tcW w:w="3119" w:type="dxa"/>
            <w:vMerge w:val="restart"/>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Date of harvesting</w:t>
            </w:r>
          </w:p>
        </w:tc>
        <w:tc>
          <w:tcPr>
            <w:tcW w:w="1276" w:type="dxa"/>
            <w:tcBorders>
              <w:bottom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Maize</w:t>
            </w:r>
          </w:p>
        </w:tc>
        <w:tc>
          <w:tcPr>
            <w:tcW w:w="4110" w:type="dxa"/>
            <w:tcBorders>
              <w:left w:val="single" w:sz="4" w:space="0" w:color="auto"/>
              <w:bottom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23</w:t>
            </w:r>
            <w:r w:rsidRPr="00F64C8C">
              <w:rPr>
                <w:rFonts w:ascii="Times New Roman" w:hAnsi="Times New Roman"/>
                <w:color w:val="000000" w:themeColor="text1"/>
                <w:sz w:val="24"/>
                <w:szCs w:val="24"/>
                <w:vertAlign w:val="superscript"/>
              </w:rPr>
              <w:t>rd</w:t>
            </w:r>
            <w:r w:rsidRPr="00F64C8C">
              <w:rPr>
                <w:rFonts w:ascii="Times New Roman" w:hAnsi="Times New Roman"/>
                <w:color w:val="000000" w:themeColor="text1"/>
                <w:sz w:val="24"/>
                <w:szCs w:val="24"/>
              </w:rPr>
              <w:t>, Sept., 2018</w:t>
            </w:r>
          </w:p>
        </w:tc>
      </w:tr>
      <w:tr w:rsidR="00656886" w:rsidRPr="00F64C8C" w:rsidTr="00B4527B">
        <w:trPr>
          <w:trHeight w:val="240"/>
        </w:trPr>
        <w:tc>
          <w:tcPr>
            <w:tcW w:w="675" w:type="dxa"/>
            <w:vMerge/>
          </w:tcPr>
          <w:p w:rsidR="00656886" w:rsidRPr="00F64C8C" w:rsidRDefault="00656886" w:rsidP="00B4527B">
            <w:pPr>
              <w:rPr>
                <w:rFonts w:ascii="Times New Roman" w:hAnsi="Times New Roman"/>
                <w:color w:val="000000" w:themeColor="text1"/>
                <w:sz w:val="24"/>
                <w:szCs w:val="24"/>
              </w:rPr>
            </w:pPr>
          </w:p>
        </w:tc>
        <w:tc>
          <w:tcPr>
            <w:tcW w:w="3119" w:type="dxa"/>
            <w:vMerge/>
          </w:tcPr>
          <w:p w:rsidR="00656886" w:rsidRPr="00F64C8C" w:rsidRDefault="00656886" w:rsidP="00B4527B">
            <w:pPr>
              <w:rPr>
                <w:rFonts w:ascii="Times New Roman" w:hAnsi="Times New Roman"/>
                <w:color w:val="000000" w:themeColor="text1"/>
                <w:sz w:val="24"/>
                <w:szCs w:val="24"/>
              </w:rPr>
            </w:pPr>
          </w:p>
        </w:tc>
        <w:tc>
          <w:tcPr>
            <w:tcW w:w="1276" w:type="dxa"/>
            <w:tcBorders>
              <w:top w:val="single" w:sz="4" w:space="0" w:color="auto"/>
              <w:right w:val="single" w:sz="4" w:space="0" w:color="auto"/>
            </w:tcBorders>
          </w:tcPr>
          <w:p w:rsidR="00656886" w:rsidRPr="00F64C8C" w:rsidRDefault="00656886" w:rsidP="00B4527B">
            <w:pPr>
              <w:rPr>
                <w:rFonts w:ascii="Times New Roman" w:hAnsi="Times New Roman"/>
                <w:color w:val="000000" w:themeColor="text1"/>
                <w:sz w:val="24"/>
                <w:szCs w:val="24"/>
              </w:rPr>
            </w:pPr>
            <w:r w:rsidRPr="00F64C8C">
              <w:rPr>
                <w:rFonts w:ascii="Times New Roman" w:hAnsi="Times New Roman"/>
                <w:color w:val="000000" w:themeColor="text1"/>
                <w:sz w:val="24"/>
                <w:szCs w:val="24"/>
              </w:rPr>
              <w:t>Cowpea</w:t>
            </w:r>
          </w:p>
        </w:tc>
        <w:tc>
          <w:tcPr>
            <w:tcW w:w="4110" w:type="dxa"/>
            <w:tcBorders>
              <w:top w:val="single" w:sz="4" w:space="0" w:color="auto"/>
              <w:left w:val="single" w:sz="4" w:space="0" w:color="auto"/>
              <w:right w:val="single" w:sz="4" w:space="0" w:color="auto"/>
            </w:tcBorders>
          </w:tcPr>
          <w:p w:rsidR="00656886" w:rsidRPr="00F64C8C" w:rsidRDefault="00656886" w:rsidP="00B4527B">
            <w:pPr>
              <w:jc w:val="center"/>
              <w:rPr>
                <w:rFonts w:ascii="Times New Roman" w:hAnsi="Times New Roman"/>
                <w:color w:val="000000" w:themeColor="text1"/>
                <w:sz w:val="24"/>
                <w:szCs w:val="24"/>
              </w:rPr>
            </w:pPr>
            <w:r w:rsidRPr="00F64C8C">
              <w:rPr>
                <w:rFonts w:ascii="Times New Roman" w:hAnsi="Times New Roman"/>
                <w:color w:val="000000" w:themeColor="text1"/>
                <w:sz w:val="24"/>
                <w:szCs w:val="24"/>
              </w:rPr>
              <w:t>……..do…….</w:t>
            </w:r>
          </w:p>
        </w:tc>
      </w:tr>
    </w:tbl>
    <w:p w:rsidR="00656886" w:rsidRDefault="00656886" w:rsidP="00656886">
      <w:pPr>
        <w:spacing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rsidR="00656886" w:rsidRPr="008071B8" w:rsidRDefault="00656886" w:rsidP="00656886">
      <w:pPr>
        <w:spacing w:after="0" w:line="240" w:lineRule="auto"/>
        <w:jc w:val="both"/>
        <w:rPr>
          <w:rFonts w:ascii="Times New Roman" w:hAnsi="Times New Roman" w:cs="Times New Roman"/>
          <w:b/>
          <w:color w:val="000000" w:themeColor="text1"/>
          <w:sz w:val="24"/>
          <w:lang w:val="en-US"/>
        </w:rPr>
      </w:pPr>
      <w:r w:rsidRPr="008071B8">
        <w:rPr>
          <w:rFonts w:ascii="Times New Roman" w:hAnsi="Times New Roman" w:cs="Times New Roman"/>
          <w:b/>
          <w:color w:val="000000" w:themeColor="text1"/>
          <w:sz w:val="24"/>
          <w:lang w:val="en-US"/>
        </w:rPr>
        <w:t xml:space="preserve">Soil physico-chemical and biological characteristics </w:t>
      </w:r>
    </w:p>
    <w:p w:rsidR="00656886" w:rsidRDefault="00656886" w:rsidP="00656886">
      <w:pPr>
        <w:spacing w:after="0" w:line="240" w:lineRule="auto"/>
        <w:ind w:firstLine="720"/>
        <w:jc w:val="both"/>
        <w:rPr>
          <w:rFonts w:ascii="Times New Roman" w:hAnsi="Times New Roman" w:cs="Times New Roman"/>
          <w:color w:val="FF0000"/>
          <w:sz w:val="24"/>
          <w:szCs w:val="24"/>
        </w:rPr>
      </w:pPr>
      <w:r w:rsidRPr="00F64C8C">
        <w:rPr>
          <w:rFonts w:ascii="Times New Roman" w:hAnsi="Times New Roman" w:cs="Times New Roman"/>
          <w:color w:val="000000" w:themeColor="text1"/>
          <w:sz w:val="24"/>
          <w:szCs w:val="24"/>
        </w:rPr>
        <w:t xml:space="preserve">Soil physico-chemical properties and biological properties </w:t>
      </w:r>
      <w:r w:rsidRPr="00F64C8C">
        <w:rPr>
          <w:rFonts w:ascii="Times New Roman" w:hAnsi="Times New Roman" w:cs="Times New Roman"/>
          <w:i/>
          <w:iCs/>
          <w:color w:val="000000" w:themeColor="text1"/>
          <w:sz w:val="24"/>
          <w:szCs w:val="24"/>
        </w:rPr>
        <w:t xml:space="preserve">viz., </w:t>
      </w:r>
      <w:r w:rsidRPr="00F64C8C">
        <w:rPr>
          <w:rFonts w:ascii="Times New Roman" w:hAnsi="Times New Roman" w:cs="Times New Roman"/>
          <w:iCs/>
          <w:color w:val="000000" w:themeColor="text1"/>
          <w:sz w:val="24"/>
          <w:szCs w:val="24"/>
        </w:rPr>
        <w:t xml:space="preserve">soil </w:t>
      </w:r>
      <w:r w:rsidRPr="00F64C8C">
        <w:rPr>
          <w:rFonts w:ascii="Times New Roman" w:hAnsi="Times New Roman" w:cs="Times New Roman"/>
          <w:color w:val="000000" w:themeColor="text1"/>
          <w:sz w:val="24"/>
          <w:szCs w:val="24"/>
        </w:rPr>
        <w:t>pH, electrical conductivity, moisture content, bulk density, maximum water holding capacity, soil mean weight diameter, exchangeable Ca + Mg, available nitrogen, available phosphorous, organic carbon, microbial biomass carbon, tot</w:t>
      </w:r>
      <w:r>
        <w:rPr>
          <w:rFonts w:ascii="Times New Roman" w:hAnsi="Times New Roman" w:cs="Times New Roman"/>
          <w:color w:val="000000" w:themeColor="text1"/>
          <w:sz w:val="24"/>
          <w:szCs w:val="24"/>
        </w:rPr>
        <w:t xml:space="preserve">al glomalin, AMF spore density and </w:t>
      </w:r>
      <w:r w:rsidRPr="00F64C8C">
        <w:rPr>
          <w:rFonts w:ascii="Times New Roman" w:hAnsi="Times New Roman" w:cs="Times New Roman"/>
          <w:color w:val="000000" w:themeColor="text1"/>
          <w:sz w:val="24"/>
          <w:szCs w:val="24"/>
        </w:rPr>
        <w:t xml:space="preserve">AMF root colonization were determined </w:t>
      </w:r>
      <w:r>
        <w:rPr>
          <w:rFonts w:ascii="Times New Roman" w:hAnsi="Times New Roman" w:cs="Times New Roman"/>
          <w:color w:val="000000" w:themeColor="text1"/>
          <w:sz w:val="24"/>
          <w:szCs w:val="24"/>
        </w:rPr>
        <w:t xml:space="preserve">as per standard methods given in </w:t>
      </w:r>
      <w:r w:rsidRPr="00BD3A07">
        <w:rPr>
          <w:rFonts w:ascii="Times New Roman" w:hAnsi="Times New Roman" w:cs="Times New Roman"/>
          <w:color w:val="FF0000"/>
          <w:sz w:val="24"/>
          <w:szCs w:val="24"/>
        </w:rPr>
        <w:t>Table</w:t>
      </w:r>
    </w:p>
    <w:p w:rsidR="00656886" w:rsidRDefault="00656886" w:rsidP="00656886">
      <w:pPr>
        <w:spacing w:after="0" w:line="240" w:lineRule="auto"/>
        <w:ind w:firstLine="720"/>
        <w:jc w:val="both"/>
        <w:rPr>
          <w:rFonts w:ascii="Times New Roman" w:hAnsi="Times New Roman" w:cs="Times New Roman"/>
          <w:color w:val="FF0000"/>
          <w:sz w:val="24"/>
          <w:szCs w:val="24"/>
        </w:rPr>
      </w:pPr>
    </w:p>
    <w:p w:rsidR="00656886" w:rsidRDefault="00656886" w:rsidP="00BD0200">
      <w:pPr>
        <w:spacing w:after="0" w:line="240" w:lineRule="auto"/>
        <w:jc w:val="both"/>
        <w:rPr>
          <w:rFonts w:ascii="Times New Roman" w:hAnsi="Times New Roman" w:cs="Times New Roman"/>
          <w:color w:val="FF0000"/>
          <w:sz w:val="24"/>
          <w:szCs w:val="24"/>
        </w:rPr>
      </w:pPr>
    </w:p>
    <w:p w:rsidR="00656886" w:rsidRPr="00BD3A07" w:rsidRDefault="00656886" w:rsidP="00B4527B">
      <w:pPr>
        <w:spacing w:after="0" w:line="240" w:lineRule="auto"/>
        <w:jc w:val="both"/>
        <w:rPr>
          <w:rFonts w:ascii="Times New Roman" w:hAnsi="Times New Roman" w:cs="Times New Roman"/>
          <w:color w:val="FF0000"/>
          <w:sz w:val="24"/>
          <w:szCs w:val="24"/>
        </w:rPr>
      </w:pPr>
    </w:p>
    <w:p w:rsidR="00656886" w:rsidRPr="00B4527B" w:rsidRDefault="00656886" w:rsidP="00B4527B">
      <w:pPr>
        <w:spacing w:line="240" w:lineRule="auto"/>
        <w:jc w:val="both"/>
        <w:rPr>
          <w:rFonts w:ascii="Times New Roman" w:hAnsi="Times New Roman"/>
          <w:color w:val="000000" w:themeColor="text1"/>
          <w:sz w:val="24"/>
          <w:szCs w:val="24"/>
          <w:lang w:val="en-US"/>
        </w:rPr>
      </w:pPr>
      <w:r>
        <w:rPr>
          <w:rFonts w:ascii="Times New Roman" w:hAnsi="Times New Roman" w:cs="Times New Roman"/>
          <w:bCs/>
          <w:color w:val="000000" w:themeColor="text1"/>
          <w:sz w:val="24"/>
          <w:szCs w:val="24"/>
        </w:rPr>
        <w:t xml:space="preserve">              </w:t>
      </w:r>
      <w:proofErr w:type="gramStart"/>
      <w:r w:rsidR="00B4527B" w:rsidRPr="00F64C8C">
        <w:rPr>
          <w:rFonts w:ascii="Times New Roman" w:hAnsi="Times New Roman"/>
          <w:b/>
          <w:color w:val="000000" w:themeColor="text1"/>
          <w:sz w:val="24"/>
          <w:szCs w:val="24"/>
          <w:lang w:val="en-US"/>
        </w:rPr>
        <w:t>Table 7.1.</w:t>
      </w:r>
      <w:proofErr w:type="gramEnd"/>
      <w:r w:rsidR="00B4527B" w:rsidRPr="00F64C8C">
        <w:rPr>
          <w:rFonts w:ascii="Times New Roman" w:hAnsi="Times New Roman"/>
          <w:b/>
          <w:color w:val="000000" w:themeColor="text1"/>
          <w:sz w:val="24"/>
          <w:szCs w:val="24"/>
          <w:lang w:val="en-US"/>
        </w:rPr>
        <w:t xml:space="preserve"> </w:t>
      </w:r>
      <w:r w:rsidR="00B4527B" w:rsidRPr="00F64C8C">
        <w:rPr>
          <w:rFonts w:ascii="Times New Roman" w:hAnsi="Times New Roman"/>
          <w:color w:val="000000" w:themeColor="text1"/>
          <w:sz w:val="24"/>
          <w:szCs w:val="24"/>
          <w:lang w:val="en-US"/>
        </w:rPr>
        <w:t>Initial physico-chemical and biological characteristics o</w:t>
      </w:r>
      <w:r w:rsidR="00B4527B">
        <w:rPr>
          <w:rFonts w:ascii="Times New Roman" w:hAnsi="Times New Roman"/>
          <w:color w:val="000000" w:themeColor="text1"/>
          <w:sz w:val="24"/>
          <w:szCs w:val="24"/>
          <w:lang w:val="en-US"/>
        </w:rPr>
        <w:t>f soil in the experimental site</w:t>
      </w:r>
    </w:p>
    <w:tbl>
      <w:tblPr>
        <w:tblStyle w:val="MediumShading1-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3119"/>
        <w:gridCol w:w="850"/>
        <w:gridCol w:w="3260"/>
        <w:gridCol w:w="1196"/>
      </w:tblGrid>
      <w:tr w:rsidR="00656886" w:rsidRPr="00F64C8C" w:rsidTr="00B4527B">
        <w:trPr>
          <w:cnfStyle w:val="100000000000"/>
        </w:trPr>
        <w:tc>
          <w:tcPr>
            <w:cnfStyle w:val="001000000000"/>
            <w:tcW w:w="817" w:type="dxa"/>
            <w:tcBorders>
              <w:top w:val="none" w:sz="0" w:space="0" w:color="auto"/>
              <w:left w:val="none" w:sz="0" w:space="0" w:color="auto"/>
              <w:bottom w:val="none" w:sz="0" w:space="0" w:color="auto"/>
              <w:right w:val="none" w:sz="0" w:space="0" w:color="auto"/>
            </w:tcBorders>
          </w:tcPr>
          <w:p w:rsidR="00656886" w:rsidRPr="00F64C8C" w:rsidRDefault="00656886" w:rsidP="00B4527B">
            <w:pPr>
              <w:autoSpaceDE w:val="0"/>
              <w:autoSpaceDN w:val="0"/>
              <w:adjustRightInd w:val="0"/>
              <w:jc w:val="center"/>
              <w:rPr>
                <w:rFonts w:ascii="Times New Roman" w:hAnsi="Times New Roman" w:cs="Times New Roman"/>
                <w:color w:val="000000" w:themeColor="text1"/>
              </w:rPr>
            </w:pPr>
            <w:r w:rsidRPr="00F64C8C">
              <w:rPr>
                <w:rFonts w:ascii="Times New Roman" w:hAnsi="Times New Roman" w:cs="Times New Roman"/>
                <w:color w:val="000000" w:themeColor="text1"/>
              </w:rPr>
              <w:t>Sl. No.</w:t>
            </w:r>
          </w:p>
        </w:tc>
        <w:tc>
          <w:tcPr>
            <w:tcW w:w="3119" w:type="dxa"/>
            <w:tcBorders>
              <w:top w:val="none" w:sz="0" w:space="0" w:color="auto"/>
              <w:left w:val="none" w:sz="0" w:space="0" w:color="auto"/>
              <w:bottom w:val="none" w:sz="0" w:space="0" w:color="auto"/>
              <w:right w:val="none" w:sz="0" w:space="0" w:color="auto"/>
            </w:tcBorders>
          </w:tcPr>
          <w:p w:rsidR="00656886" w:rsidRPr="00F64C8C" w:rsidRDefault="00656886" w:rsidP="00B4527B">
            <w:pPr>
              <w:autoSpaceDE w:val="0"/>
              <w:autoSpaceDN w:val="0"/>
              <w:adjustRightInd w:val="0"/>
              <w:jc w:val="center"/>
              <w:cnfStyle w:val="100000000000"/>
              <w:rPr>
                <w:rFonts w:ascii="Times New Roman" w:hAnsi="Times New Roman" w:cs="Times New Roman"/>
                <w:color w:val="000000" w:themeColor="text1"/>
              </w:rPr>
            </w:pPr>
            <w:r w:rsidRPr="00F64C8C">
              <w:rPr>
                <w:rFonts w:ascii="Times New Roman" w:hAnsi="Times New Roman" w:cs="Times New Roman"/>
                <w:color w:val="000000" w:themeColor="text1"/>
              </w:rPr>
              <w:t>Particulars</w:t>
            </w:r>
          </w:p>
        </w:tc>
        <w:tc>
          <w:tcPr>
            <w:tcW w:w="850" w:type="dxa"/>
            <w:tcBorders>
              <w:top w:val="none" w:sz="0" w:space="0" w:color="auto"/>
              <w:left w:val="none" w:sz="0" w:space="0" w:color="auto"/>
              <w:bottom w:val="none" w:sz="0" w:space="0" w:color="auto"/>
              <w:right w:val="none" w:sz="0" w:space="0" w:color="auto"/>
            </w:tcBorders>
          </w:tcPr>
          <w:p w:rsidR="00656886" w:rsidRPr="00F64C8C" w:rsidRDefault="00656886" w:rsidP="00B4527B">
            <w:pPr>
              <w:autoSpaceDE w:val="0"/>
              <w:autoSpaceDN w:val="0"/>
              <w:adjustRightInd w:val="0"/>
              <w:jc w:val="center"/>
              <w:cnfStyle w:val="100000000000"/>
              <w:rPr>
                <w:rFonts w:ascii="Times New Roman" w:hAnsi="Times New Roman" w:cs="Times New Roman"/>
                <w:color w:val="000000" w:themeColor="text1"/>
              </w:rPr>
            </w:pPr>
            <w:r w:rsidRPr="00F64C8C">
              <w:rPr>
                <w:rFonts w:ascii="Times New Roman" w:hAnsi="Times New Roman" w:cs="Times New Roman"/>
                <w:color w:val="000000" w:themeColor="text1"/>
              </w:rPr>
              <w:t>Value</w:t>
            </w:r>
          </w:p>
        </w:tc>
        <w:tc>
          <w:tcPr>
            <w:tcW w:w="3260" w:type="dxa"/>
            <w:tcBorders>
              <w:top w:val="none" w:sz="0" w:space="0" w:color="auto"/>
              <w:left w:val="none" w:sz="0" w:space="0" w:color="auto"/>
              <w:bottom w:val="none" w:sz="0" w:space="0" w:color="auto"/>
              <w:right w:val="none" w:sz="0" w:space="0" w:color="auto"/>
            </w:tcBorders>
          </w:tcPr>
          <w:p w:rsidR="00656886" w:rsidRPr="00F64C8C" w:rsidRDefault="00656886" w:rsidP="00B4527B">
            <w:pPr>
              <w:autoSpaceDE w:val="0"/>
              <w:autoSpaceDN w:val="0"/>
              <w:adjustRightInd w:val="0"/>
              <w:jc w:val="center"/>
              <w:cnfStyle w:val="100000000000"/>
              <w:rPr>
                <w:rFonts w:ascii="Times New Roman" w:hAnsi="Times New Roman" w:cs="Times New Roman"/>
                <w:color w:val="000000" w:themeColor="text1"/>
              </w:rPr>
            </w:pPr>
            <w:r w:rsidRPr="00F64C8C">
              <w:rPr>
                <w:rFonts w:ascii="Times New Roman" w:hAnsi="Times New Roman" w:cs="Times New Roman"/>
                <w:color w:val="000000" w:themeColor="text1"/>
              </w:rPr>
              <w:t>Method adopted</w:t>
            </w:r>
          </w:p>
        </w:tc>
        <w:tc>
          <w:tcPr>
            <w:tcW w:w="1196" w:type="dxa"/>
            <w:tcBorders>
              <w:top w:val="none" w:sz="0" w:space="0" w:color="auto"/>
              <w:left w:val="none" w:sz="0" w:space="0" w:color="auto"/>
              <w:bottom w:val="none" w:sz="0" w:space="0" w:color="auto"/>
              <w:right w:val="none" w:sz="0" w:space="0" w:color="auto"/>
            </w:tcBorders>
          </w:tcPr>
          <w:p w:rsidR="00656886" w:rsidRPr="00F64C8C" w:rsidRDefault="00656886" w:rsidP="00B4527B">
            <w:pPr>
              <w:autoSpaceDE w:val="0"/>
              <w:autoSpaceDN w:val="0"/>
              <w:adjustRightInd w:val="0"/>
              <w:jc w:val="center"/>
              <w:cnfStyle w:val="100000000000"/>
              <w:rPr>
                <w:rFonts w:ascii="Times New Roman" w:hAnsi="Times New Roman" w:cs="Times New Roman"/>
                <w:color w:val="000000" w:themeColor="text1"/>
              </w:rPr>
            </w:pPr>
            <w:r w:rsidRPr="00F64C8C">
              <w:rPr>
                <w:rFonts w:ascii="Times New Roman" w:hAnsi="Times New Roman" w:cs="Times New Roman"/>
                <w:color w:val="000000" w:themeColor="text1"/>
              </w:rPr>
              <w:t>Inferences</w:t>
            </w:r>
          </w:p>
        </w:tc>
      </w:tr>
      <w:tr w:rsidR="00656886" w:rsidRPr="00F64C8C" w:rsidTr="00B4527B">
        <w:trPr>
          <w:cnfStyle w:val="000000100000"/>
        </w:trPr>
        <w:tc>
          <w:tcPr>
            <w:cnfStyle w:val="001000000000"/>
            <w:tcW w:w="9242" w:type="dxa"/>
            <w:gridSpan w:val="5"/>
          </w:tcPr>
          <w:p w:rsidR="00656886" w:rsidRPr="00F64C8C" w:rsidRDefault="00656886" w:rsidP="00656886">
            <w:pPr>
              <w:pStyle w:val="ListParagraph"/>
              <w:numPr>
                <w:ilvl w:val="0"/>
                <w:numId w:val="2"/>
              </w:numPr>
              <w:autoSpaceDE w:val="0"/>
              <w:autoSpaceDN w:val="0"/>
              <w:adjustRightInd w:val="0"/>
              <w:rPr>
                <w:rFonts w:ascii="Times New Roman" w:hAnsi="Times New Roman" w:cs="Times New Roman"/>
                <w:color w:val="000000" w:themeColor="text1"/>
                <w:lang w:val="en-US" w:eastAsia="en-US"/>
              </w:rPr>
            </w:pPr>
            <w:r w:rsidRPr="00F64C8C">
              <w:rPr>
                <w:rFonts w:ascii="Times New Roman" w:hAnsi="Times New Roman" w:cs="Times New Roman"/>
                <w:color w:val="000000" w:themeColor="text1"/>
                <w:lang w:val="en-US" w:eastAsia="en-US"/>
              </w:rPr>
              <w:t>Physical Properties</w:t>
            </w:r>
          </w:p>
        </w:tc>
      </w:tr>
      <w:tr w:rsidR="00656886" w:rsidRPr="00F64C8C" w:rsidTr="00B4527B">
        <w:trPr>
          <w:cnfStyle w:val="000000010000"/>
          <w:trHeight w:val="530"/>
        </w:trPr>
        <w:tc>
          <w:tcPr>
            <w:cnfStyle w:val="001000000000"/>
            <w:tcW w:w="817" w:type="dxa"/>
            <w:tcBorders>
              <w:right w:val="none" w:sz="0" w:space="0" w:color="auto"/>
            </w:tcBorders>
          </w:tcPr>
          <w:p w:rsidR="00656886" w:rsidRPr="00F64C8C" w:rsidRDefault="00656886" w:rsidP="00656886">
            <w:pPr>
              <w:pStyle w:val="NoSpacing"/>
              <w:numPr>
                <w:ilvl w:val="0"/>
                <w:numId w:val="4"/>
              </w:numPr>
              <w:jc w:val="both"/>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pStyle w:val="NoSpacing"/>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Soil texture</w:t>
            </w:r>
          </w:p>
          <w:p w:rsidR="00656886" w:rsidRPr="00F64C8C" w:rsidRDefault="00656886" w:rsidP="00656886">
            <w:pPr>
              <w:pStyle w:val="NoSpacing"/>
              <w:numPr>
                <w:ilvl w:val="0"/>
                <w:numId w:val="3"/>
              </w:numP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Sand (%)</w:t>
            </w:r>
          </w:p>
          <w:p w:rsidR="00656886" w:rsidRPr="00F64C8C" w:rsidRDefault="00656886" w:rsidP="00656886">
            <w:pPr>
              <w:pStyle w:val="NoSpacing"/>
              <w:numPr>
                <w:ilvl w:val="0"/>
                <w:numId w:val="3"/>
              </w:numP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Silt (%)</w:t>
            </w:r>
          </w:p>
          <w:p w:rsidR="00656886" w:rsidRPr="00F64C8C" w:rsidRDefault="00656886" w:rsidP="00656886">
            <w:pPr>
              <w:pStyle w:val="NoSpacing"/>
              <w:numPr>
                <w:ilvl w:val="0"/>
                <w:numId w:val="3"/>
              </w:numP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Clay (%)</w:t>
            </w:r>
          </w:p>
        </w:tc>
        <w:tc>
          <w:tcPr>
            <w:tcW w:w="850" w:type="dxa"/>
            <w:tcBorders>
              <w:left w:val="none" w:sz="0" w:space="0" w:color="auto"/>
              <w:right w:val="none" w:sz="0" w:space="0" w:color="auto"/>
            </w:tcBorders>
          </w:tcPr>
          <w:p w:rsidR="00656886" w:rsidRPr="00F64C8C" w:rsidRDefault="00656886" w:rsidP="00B4527B">
            <w:pPr>
              <w:pStyle w:val="NoSpacing"/>
              <w:jc w:val="center"/>
              <w:cnfStyle w:val="000000010000"/>
              <w:rPr>
                <w:rFonts w:ascii="Times New Roman" w:hAnsi="Times New Roman" w:cs="Times New Roman"/>
                <w:color w:val="000000" w:themeColor="text1"/>
              </w:rPr>
            </w:pPr>
          </w:p>
          <w:p w:rsidR="00656886" w:rsidRPr="00F64C8C" w:rsidRDefault="00656886" w:rsidP="00B4527B">
            <w:pPr>
              <w:pStyle w:val="NoSpacing"/>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74.99</w:t>
            </w:r>
          </w:p>
          <w:p w:rsidR="00656886" w:rsidRPr="00F64C8C" w:rsidRDefault="00656886" w:rsidP="00B4527B">
            <w:pPr>
              <w:pStyle w:val="NoSpacing"/>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15.00</w:t>
            </w:r>
          </w:p>
          <w:p w:rsidR="00656886" w:rsidRPr="00F64C8C" w:rsidRDefault="00656886" w:rsidP="00B4527B">
            <w:pPr>
              <w:pStyle w:val="NoSpacing"/>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10.00</w:t>
            </w:r>
          </w:p>
        </w:tc>
        <w:tc>
          <w:tcPr>
            <w:tcW w:w="3260" w:type="dxa"/>
            <w:tcBorders>
              <w:left w:val="none" w:sz="0" w:space="0" w:color="auto"/>
              <w:right w:val="none" w:sz="0" w:space="0" w:color="auto"/>
            </w:tcBorders>
          </w:tcPr>
          <w:p w:rsidR="00656886" w:rsidRPr="00F64C8C" w:rsidRDefault="00656886" w:rsidP="00B4527B">
            <w:pPr>
              <w:pStyle w:val="NoSpacing"/>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International Pipette Method    (ISSS,1929)</w:t>
            </w:r>
          </w:p>
        </w:tc>
        <w:tc>
          <w:tcPr>
            <w:tcW w:w="1196" w:type="dxa"/>
            <w:tcBorders>
              <w:left w:val="none" w:sz="0" w:space="0" w:color="auto"/>
            </w:tcBorders>
          </w:tcPr>
          <w:p w:rsidR="00656886" w:rsidRPr="00F64C8C" w:rsidRDefault="00656886" w:rsidP="00B4527B">
            <w:pPr>
              <w:pStyle w:val="NoSpacing"/>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Sandy loam</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4"/>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Soil temperature (°C)</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21.04</w:t>
            </w:r>
          </w:p>
        </w:tc>
        <w:tc>
          <w:tcPr>
            <w:tcW w:w="3260"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Soil Thermometer</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High</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4"/>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Moisture content (%)</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7.28</w:t>
            </w:r>
          </w:p>
        </w:tc>
        <w:tc>
          <w:tcPr>
            <w:tcW w:w="3260"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Gravimetric Method</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4"/>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Bulk density (g cc-</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1.10</w:t>
            </w:r>
          </w:p>
        </w:tc>
        <w:tc>
          <w:tcPr>
            <w:tcW w:w="3260"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Clod Method (Blake, 1965)</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High</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4"/>
              </w:numPr>
              <w:autoSpaceDE w:val="0"/>
              <w:autoSpaceDN w:val="0"/>
              <w:adjustRightInd w:val="0"/>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Maximum water holding capacity (%)</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46.14</w:t>
            </w:r>
          </w:p>
        </w:tc>
        <w:tc>
          <w:tcPr>
            <w:tcW w:w="3260"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sz w:val="24"/>
                <w:szCs w:val="24"/>
              </w:rPr>
              <w:t xml:space="preserve">Keen </w:t>
            </w:r>
            <w:proofErr w:type="spellStart"/>
            <w:r w:rsidRPr="00F64C8C">
              <w:rPr>
                <w:rFonts w:ascii="Times New Roman" w:hAnsi="Times New Roman" w:cs="Times New Roman"/>
                <w:color w:val="000000" w:themeColor="text1"/>
                <w:sz w:val="24"/>
                <w:szCs w:val="24"/>
              </w:rPr>
              <w:t>Raczkowski</w:t>
            </w:r>
            <w:proofErr w:type="spellEnd"/>
            <w:r w:rsidRPr="00F64C8C">
              <w:rPr>
                <w:rFonts w:ascii="Times New Roman" w:hAnsi="Times New Roman" w:cs="Times New Roman"/>
                <w:color w:val="000000" w:themeColor="text1"/>
                <w:sz w:val="24"/>
                <w:szCs w:val="24"/>
              </w:rPr>
              <w:t xml:space="preserve"> Box (</w:t>
            </w:r>
            <w:proofErr w:type="spellStart"/>
            <w:r w:rsidRPr="00F64C8C">
              <w:rPr>
                <w:rFonts w:ascii="Times New Roman" w:hAnsi="Times New Roman" w:cs="Times New Roman"/>
                <w:color w:val="000000" w:themeColor="text1"/>
                <w:sz w:val="24"/>
                <w:szCs w:val="24"/>
              </w:rPr>
              <w:t>Baruah</w:t>
            </w:r>
            <w:proofErr w:type="spellEnd"/>
            <w:r w:rsidRPr="00F64C8C">
              <w:rPr>
                <w:rFonts w:ascii="Times New Roman" w:hAnsi="Times New Roman" w:cs="Times New Roman"/>
                <w:color w:val="000000" w:themeColor="text1"/>
                <w:sz w:val="24"/>
                <w:szCs w:val="24"/>
              </w:rPr>
              <w:t xml:space="preserve"> and </w:t>
            </w:r>
            <w:proofErr w:type="spellStart"/>
            <w:r w:rsidRPr="00F64C8C">
              <w:rPr>
                <w:rFonts w:ascii="Times New Roman" w:hAnsi="Times New Roman" w:cs="Times New Roman"/>
                <w:color w:val="000000" w:themeColor="text1"/>
                <w:sz w:val="24"/>
                <w:szCs w:val="24"/>
              </w:rPr>
              <w:t>Borthakur</w:t>
            </w:r>
            <w:proofErr w:type="spellEnd"/>
            <w:r w:rsidRPr="00F64C8C">
              <w:rPr>
                <w:rFonts w:ascii="Times New Roman" w:hAnsi="Times New Roman" w:cs="Times New Roman"/>
                <w:color w:val="000000" w:themeColor="text1"/>
                <w:sz w:val="24"/>
                <w:szCs w:val="24"/>
              </w:rPr>
              <w:t>, 1999)</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4"/>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Soil mean weight diameter (mm)</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2.28</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 xml:space="preserve">Yoder Wet Sieving Method (Black, 1965 and </w:t>
            </w:r>
            <w:proofErr w:type="spellStart"/>
            <w:r w:rsidRPr="00F64C8C">
              <w:rPr>
                <w:rFonts w:ascii="Times New Roman" w:eastAsia="Times New Roman" w:hAnsi="Times New Roman" w:cs="Times New Roman"/>
                <w:color w:val="000000" w:themeColor="text1"/>
              </w:rPr>
              <w:t>Russel</w:t>
            </w:r>
            <w:proofErr w:type="spellEnd"/>
            <w:r w:rsidRPr="00F64C8C">
              <w:rPr>
                <w:rFonts w:ascii="Times New Roman" w:eastAsia="Times New Roman" w:hAnsi="Times New Roman" w:cs="Times New Roman"/>
                <w:color w:val="000000" w:themeColor="text1"/>
              </w:rPr>
              <w:t>, 1949).</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010000"/>
        </w:trPr>
        <w:tc>
          <w:tcPr>
            <w:cnfStyle w:val="001000000000"/>
            <w:tcW w:w="9242" w:type="dxa"/>
            <w:gridSpan w:val="5"/>
          </w:tcPr>
          <w:p w:rsidR="00656886" w:rsidRPr="00F64C8C" w:rsidRDefault="00656886" w:rsidP="00656886">
            <w:pPr>
              <w:pStyle w:val="ListParagraph"/>
              <w:numPr>
                <w:ilvl w:val="0"/>
                <w:numId w:val="2"/>
              </w:numPr>
              <w:autoSpaceDE w:val="0"/>
              <w:autoSpaceDN w:val="0"/>
              <w:adjustRightInd w:val="0"/>
              <w:rPr>
                <w:rFonts w:ascii="Times New Roman" w:hAnsi="Times New Roman" w:cs="Times New Roman"/>
                <w:color w:val="000000" w:themeColor="text1"/>
                <w:lang w:val="en-US" w:eastAsia="en-US"/>
              </w:rPr>
            </w:pPr>
            <w:r w:rsidRPr="00F64C8C">
              <w:rPr>
                <w:rFonts w:ascii="Times New Roman" w:hAnsi="Times New Roman" w:cs="Times New Roman"/>
                <w:color w:val="000000" w:themeColor="text1"/>
                <w:lang w:val="en-US" w:eastAsia="en-US"/>
              </w:rPr>
              <w:t>Chemical Properties</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Soil pH (1:2.5 soil water suspension)</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7.98</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Glass Electrode (Jackson, 1973)</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High</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Soil EC (µS cm</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 at 25°C</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391.33</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proofErr w:type="spellStart"/>
            <w:r w:rsidRPr="00F64C8C">
              <w:rPr>
                <w:rFonts w:ascii="Times New Roman" w:eastAsia="Times New Roman" w:hAnsi="Times New Roman" w:cs="Times New Roman"/>
                <w:color w:val="000000" w:themeColor="text1"/>
              </w:rPr>
              <w:t>Conductometry</w:t>
            </w:r>
            <w:proofErr w:type="spellEnd"/>
            <w:r w:rsidRPr="00F64C8C">
              <w:rPr>
                <w:rFonts w:ascii="Times New Roman" w:eastAsia="Times New Roman" w:hAnsi="Times New Roman" w:cs="Times New Roman"/>
                <w:color w:val="000000" w:themeColor="text1"/>
              </w:rPr>
              <w:t xml:space="preserve">  (Jackson, 1973)</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High</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Organic carbon (%)</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0.41</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Dichromate Wet Oxidation (</w:t>
            </w:r>
            <w:proofErr w:type="spellStart"/>
            <w:r w:rsidRPr="00F64C8C">
              <w:rPr>
                <w:rFonts w:ascii="Times New Roman" w:eastAsia="Times New Roman" w:hAnsi="Times New Roman" w:cs="Times New Roman"/>
                <w:color w:val="000000" w:themeColor="text1"/>
              </w:rPr>
              <w:t>Walkey</w:t>
            </w:r>
            <w:proofErr w:type="spellEnd"/>
            <w:r w:rsidRPr="00F64C8C">
              <w:rPr>
                <w:rFonts w:ascii="Times New Roman" w:eastAsia="Times New Roman" w:hAnsi="Times New Roman" w:cs="Times New Roman"/>
                <w:color w:val="000000" w:themeColor="text1"/>
              </w:rPr>
              <w:t xml:space="preserve"> and Black, 1934)</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Soil available nitrogen</w:t>
            </w:r>
          </w:p>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(kg ha</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250.58</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Alkaline Permanganate (</w:t>
            </w:r>
            <w:proofErr w:type="spellStart"/>
            <w:r w:rsidRPr="00F64C8C">
              <w:rPr>
                <w:rFonts w:ascii="Times New Roman" w:eastAsia="Times New Roman" w:hAnsi="Times New Roman" w:cs="Times New Roman"/>
                <w:color w:val="000000" w:themeColor="text1"/>
              </w:rPr>
              <w:t>Subbiah</w:t>
            </w:r>
            <w:proofErr w:type="spellEnd"/>
            <w:r w:rsidRPr="00F64C8C">
              <w:rPr>
                <w:rFonts w:ascii="Times New Roman" w:eastAsia="Times New Roman" w:hAnsi="Times New Roman" w:cs="Times New Roman"/>
                <w:color w:val="000000" w:themeColor="text1"/>
              </w:rPr>
              <w:t xml:space="preserve"> and </w:t>
            </w:r>
            <w:proofErr w:type="spellStart"/>
            <w:r w:rsidRPr="00F64C8C">
              <w:rPr>
                <w:rFonts w:ascii="Times New Roman" w:eastAsia="Times New Roman" w:hAnsi="Times New Roman" w:cs="Times New Roman"/>
                <w:color w:val="000000" w:themeColor="text1"/>
              </w:rPr>
              <w:t>Asija</w:t>
            </w:r>
            <w:proofErr w:type="spellEnd"/>
            <w:r w:rsidRPr="00F64C8C">
              <w:rPr>
                <w:rFonts w:ascii="Times New Roman" w:eastAsia="Times New Roman" w:hAnsi="Times New Roman" w:cs="Times New Roman"/>
                <w:color w:val="000000" w:themeColor="text1"/>
              </w:rPr>
              <w:t>, 1956)</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lang w:val="en-US" w:eastAsia="en-US"/>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Soil available phosphorous</w:t>
            </w:r>
          </w:p>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 xml:space="preserve"> (kg ha</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8.81</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 xml:space="preserve">Olsen’s Method (Olsen </w:t>
            </w:r>
            <w:r w:rsidRPr="00F64C8C">
              <w:rPr>
                <w:rFonts w:ascii="Times New Roman" w:eastAsia="Times New Roman" w:hAnsi="Times New Roman" w:cs="Times New Roman"/>
                <w:i/>
                <w:color w:val="000000" w:themeColor="text1"/>
              </w:rPr>
              <w:t>et al</w:t>
            </w:r>
            <w:r w:rsidRPr="00F64C8C">
              <w:rPr>
                <w:rFonts w:ascii="Times New Roman" w:eastAsia="Times New Roman" w:hAnsi="Times New Roman" w:cs="Times New Roman"/>
                <w:color w:val="000000" w:themeColor="text1"/>
              </w:rPr>
              <w:t>., 1954)</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Soil available potassium</w:t>
            </w:r>
          </w:p>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(kg ha</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144.15</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r w:rsidRPr="00F64C8C">
              <w:rPr>
                <w:rFonts w:ascii="Times New Roman" w:hAnsi="Times New Roman" w:cs="Times New Roman"/>
                <w:color w:val="000000" w:themeColor="text1"/>
              </w:rPr>
              <w:t>Flame Photometry Method (</w:t>
            </w:r>
            <w:proofErr w:type="spellStart"/>
            <w:r w:rsidRPr="00F64C8C">
              <w:rPr>
                <w:rFonts w:ascii="Times New Roman" w:hAnsi="Times New Roman" w:cs="Times New Roman"/>
                <w:color w:val="000000" w:themeColor="text1"/>
              </w:rPr>
              <w:t>Hanway</w:t>
            </w:r>
            <w:proofErr w:type="spellEnd"/>
            <w:r w:rsidRPr="00F64C8C">
              <w:rPr>
                <w:rFonts w:ascii="Times New Roman" w:hAnsi="Times New Roman" w:cs="Times New Roman"/>
                <w:color w:val="000000" w:themeColor="text1"/>
              </w:rPr>
              <w:t xml:space="preserve"> and </w:t>
            </w:r>
            <w:proofErr w:type="spellStart"/>
            <w:r w:rsidRPr="00F64C8C">
              <w:rPr>
                <w:rFonts w:ascii="Times New Roman" w:hAnsi="Times New Roman" w:cs="Times New Roman"/>
                <w:color w:val="000000" w:themeColor="text1"/>
              </w:rPr>
              <w:t>Heidel</w:t>
            </w:r>
            <w:proofErr w:type="spellEnd"/>
            <w:r w:rsidRPr="00F64C8C">
              <w:rPr>
                <w:rFonts w:ascii="Times New Roman" w:hAnsi="Times New Roman" w:cs="Times New Roman"/>
                <w:color w:val="000000" w:themeColor="text1"/>
              </w:rPr>
              <w:t>, 1952).</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 xml:space="preserve">Exchangeable </w:t>
            </w:r>
            <w:proofErr w:type="spellStart"/>
            <w:r w:rsidRPr="00F64C8C">
              <w:rPr>
                <w:rFonts w:ascii="Times New Roman" w:hAnsi="Times New Roman" w:cs="Times New Roman"/>
                <w:color w:val="000000" w:themeColor="text1"/>
              </w:rPr>
              <w:t>Ca+Mg</w:t>
            </w:r>
            <w:proofErr w:type="spellEnd"/>
          </w:p>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w:t>
            </w:r>
            <w:proofErr w:type="spellStart"/>
            <w:r w:rsidRPr="00F64C8C">
              <w:rPr>
                <w:rFonts w:ascii="Times New Roman" w:hAnsi="Times New Roman" w:cs="Times New Roman"/>
                <w:color w:val="000000" w:themeColor="text1"/>
              </w:rPr>
              <w:t>meq</w:t>
            </w:r>
            <w:proofErr w:type="spellEnd"/>
            <w:r w:rsidRPr="00F64C8C">
              <w:rPr>
                <w:rFonts w:ascii="Times New Roman" w:hAnsi="Times New Roman" w:cs="Times New Roman"/>
                <w:color w:val="000000" w:themeColor="text1"/>
              </w:rPr>
              <w:t xml:space="preserve"> 100</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 xml:space="preserve"> g soil)</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14.21</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hAnsi="Times New Roman" w:cs="Times New Roman"/>
                <w:color w:val="000000" w:themeColor="text1"/>
              </w:rPr>
              <w:t>EDTA Titration (Black, 1965).</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High</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Calcium carbonate (%)</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22.57</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Standard Titration Method (</w:t>
            </w:r>
            <w:proofErr w:type="spellStart"/>
            <w:r w:rsidRPr="00F64C8C">
              <w:rPr>
                <w:rFonts w:ascii="Times New Roman" w:eastAsia="Times New Roman" w:hAnsi="Times New Roman" w:cs="Times New Roman"/>
                <w:color w:val="000000" w:themeColor="text1"/>
              </w:rPr>
              <w:t>Schollenberger</w:t>
            </w:r>
            <w:proofErr w:type="spellEnd"/>
            <w:r w:rsidRPr="00F64C8C">
              <w:rPr>
                <w:rFonts w:ascii="Times New Roman" w:eastAsia="Times New Roman" w:hAnsi="Times New Roman" w:cs="Times New Roman"/>
                <w:color w:val="000000" w:themeColor="text1"/>
              </w:rPr>
              <w:t>, 1945)</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High</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DTPA extractable  Zn (ppm)</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0.26</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DTPA extraction method (</w:t>
            </w:r>
            <w:r w:rsidRPr="00F64C8C">
              <w:rPr>
                <w:rFonts w:ascii="Times New Roman" w:eastAsia="Times New Roman" w:hAnsi="Times New Roman" w:cs="Times New Roman"/>
                <w:color w:val="000000" w:themeColor="text1"/>
                <w:sz w:val="24"/>
                <w:szCs w:val="24"/>
              </w:rPr>
              <w:t xml:space="preserve">Lindsay and </w:t>
            </w:r>
            <w:proofErr w:type="spellStart"/>
            <w:r w:rsidRPr="00F64C8C">
              <w:rPr>
                <w:rFonts w:ascii="Times New Roman" w:eastAsia="Times New Roman" w:hAnsi="Times New Roman" w:cs="Times New Roman"/>
                <w:color w:val="000000" w:themeColor="text1"/>
                <w:sz w:val="24"/>
                <w:szCs w:val="24"/>
              </w:rPr>
              <w:t>Norvell</w:t>
            </w:r>
            <w:proofErr w:type="spellEnd"/>
            <w:r w:rsidRPr="00F64C8C">
              <w:rPr>
                <w:rFonts w:ascii="Times New Roman" w:eastAsia="Times New Roman" w:hAnsi="Times New Roman" w:cs="Times New Roman"/>
                <w:color w:val="000000" w:themeColor="text1"/>
                <w:sz w:val="24"/>
                <w:szCs w:val="24"/>
              </w:rPr>
              <w:t xml:space="preserve"> (1978)</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DTPA extractable  Fe (ppm)</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1.61</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…………do……….</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DTPA extractable  Cu (ppm)</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0.16</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…………do……….</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656886">
            <w:pPr>
              <w:pStyle w:val="ListParagraph"/>
              <w:numPr>
                <w:ilvl w:val="0"/>
                <w:numId w:val="5"/>
              </w:numPr>
              <w:autoSpaceDE w:val="0"/>
              <w:autoSpaceDN w:val="0"/>
              <w:adjustRightInd w:val="0"/>
              <w:jc w:val="center"/>
              <w:rPr>
                <w:rFonts w:ascii="Times New Roman" w:hAnsi="Times New Roman" w:cs="Times New Roman"/>
                <w:color w:val="000000" w:themeColor="text1"/>
              </w:rPr>
            </w:pP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 xml:space="preserve">DTPA extractable  </w:t>
            </w:r>
            <w:proofErr w:type="spellStart"/>
            <w:r w:rsidRPr="00F64C8C">
              <w:rPr>
                <w:rFonts w:ascii="Times New Roman" w:hAnsi="Times New Roman" w:cs="Times New Roman"/>
                <w:color w:val="000000" w:themeColor="text1"/>
              </w:rPr>
              <w:t>Mn</w:t>
            </w:r>
            <w:proofErr w:type="spellEnd"/>
            <w:r w:rsidRPr="00F64C8C">
              <w:rPr>
                <w:rFonts w:ascii="Times New Roman" w:hAnsi="Times New Roman" w:cs="Times New Roman"/>
                <w:color w:val="000000" w:themeColor="text1"/>
              </w:rPr>
              <w:t xml:space="preserve"> (ppm)</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1.57</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r w:rsidRPr="00F64C8C">
              <w:rPr>
                <w:rFonts w:ascii="Times New Roman" w:eastAsia="Times New Roman" w:hAnsi="Times New Roman" w:cs="Times New Roman"/>
                <w:color w:val="000000" w:themeColor="text1"/>
              </w:rPr>
              <w:t>…………do……….</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9242" w:type="dxa"/>
            <w:gridSpan w:val="5"/>
          </w:tcPr>
          <w:p w:rsidR="00656886" w:rsidRPr="00F64C8C" w:rsidRDefault="00656886" w:rsidP="00656886">
            <w:pPr>
              <w:pStyle w:val="ListParagraph"/>
              <w:numPr>
                <w:ilvl w:val="0"/>
                <w:numId w:val="2"/>
              </w:numPr>
              <w:autoSpaceDE w:val="0"/>
              <w:autoSpaceDN w:val="0"/>
              <w:adjustRightInd w:val="0"/>
              <w:rPr>
                <w:rFonts w:ascii="Times New Roman" w:hAnsi="Times New Roman" w:cs="Times New Roman"/>
                <w:color w:val="000000" w:themeColor="text1"/>
                <w:lang w:val="en-US" w:eastAsia="en-US"/>
              </w:rPr>
            </w:pPr>
            <w:r w:rsidRPr="00F64C8C">
              <w:rPr>
                <w:rFonts w:ascii="Times New Roman" w:hAnsi="Times New Roman" w:cs="Times New Roman"/>
                <w:color w:val="000000" w:themeColor="text1"/>
                <w:lang w:val="en-US" w:eastAsia="en-US"/>
              </w:rPr>
              <w:t>Biological Properties</w:t>
            </w:r>
          </w:p>
        </w:tc>
      </w:tr>
      <w:tr w:rsidR="00656886" w:rsidRPr="00F64C8C" w:rsidTr="00B4527B">
        <w:trPr>
          <w:cnfStyle w:val="000000010000"/>
        </w:trPr>
        <w:tc>
          <w:tcPr>
            <w:cnfStyle w:val="001000000000"/>
            <w:tcW w:w="817" w:type="dxa"/>
            <w:tcBorders>
              <w:right w:val="none" w:sz="0" w:space="0" w:color="auto"/>
            </w:tcBorders>
          </w:tcPr>
          <w:p w:rsidR="00656886" w:rsidRPr="00F64C8C" w:rsidRDefault="00656886" w:rsidP="00B4527B">
            <w:pPr>
              <w:autoSpaceDE w:val="0"/>
              <w:autoSpaceDN w:val="0"/>
              <w:adjustRightInd w:val="0"/>
              <w:ind w:left="360"/>
              <w:jc w:val="center"/>
              <w:rPr>
                <w:rFonts w:ascii="Times New Roman" w:hAnsi="Times New Roman" w:cs="Times New Roman"/>
                <w:color w:val="000000" w:themeColor="text1"/>
              </w:rPr>
            </w:pPr>
            <w:r w:rsidRPr="00F64C8C">
              <w:rPr>
                <w:rFonts w:ascii="Times New Roman" w:hAnsi="Times New Roman" w:cs="Times New Roman"/>
                <w:color w:val="000000" w:themeColor="text1"/>
              </w:rPr>
              <w:t>1.</w:t>
            </w: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 xml:space="preserve">Microbial biomass carbon </w:t>
            </w:r>
          </w:p>
          <w:p w:rsidR="00656886" w:rsidRPr="00F64C8C" w:rsidRDefault="00656886" w:rsidP="00B4527B">
            <w:pPr>
              <w:autoSpaceDE w:val="0"/>
              <w:autoSpaceDN w:val="0"/>
              <w:adjustRightInd w:val="0"/>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w:t>
            </w:r>
            <w:proofErr w:type="spellStart"/>
            <w:r w:rsidRPr="00F64C8C">
              <w:rPr>
                <w:rFonts w:ascii="Times New Roman" w:hAnsi="Times New Roman" w:cs="Times New Roman"/>
                <w:color w:val="000000" w:themeColor="text1"/>
              </w:rPr>
              <w:t>μg</w:t>
            </w:r>
            <w:proofErr w:type="spellEnd"/>
            <w:r w:rsidRPr="00F64C8C">
              <w:rPr>
                <w:rFonts w:ascii="Times New Roman" w:hAnsi="Times New Roman" w:cs="Times New Roman"/>
                <w:color w:val="000000" w:themeColor="text1"/>
              </w:rPr>
              <w:t xml:space="preserve"> g-</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161.85</w:t>
            </w:r>
          </w:p>
        </w:tc>
        <w:tc>
          <w:tcPr>
            <w:tcW w:w="3260" w:type="dxa"/>
            <w:tcBorders>
              <w:left w:val="none" w:sz="0" w:space="0" w:color="auto"/>
              <w:right w:val="none" w:sz="0" w:space="0" w:color="auto"/>
            </w:tcBorders>
          </w:tcPr>
          <w:p w:rsidR="00656886" w:rsidRPr="00F64C8C" w:rsidRDefault="00656886" w:rsidP="00B4527B">
            <w:pPr>
              <w:cnfStyle w:val="000000010000"/>
              <w:rPr>
                <w:rFonts w:ascii="Times New Roman" w:eastAsia="Times New Roman" w:hAnsi="Times New Roman" w:cs="Times New Roman"/>
                <w:color w:val="000000" w:themeColor="text1"/>
              </w:rPr>
            </w:pPr>
            <w:r w:rsidRPr="00F64C8C">
              <w:rPr>
                <w:rFonts w:ascii="Times New Roman" w:hAnsi="Times New Roman" w:cs="Times New Roman"/>
                <w:color w:val="000000" w:themeColor="text1"/>
              </w:rPr>
              <w:t xml:space="preserve">Chloroform Fumigation Extraction Method (Brookes and </w:t>
            </w:r>
            <w:proofErr w:type="spellStart"/>
            <w:r w:rsidRPr="00F64C8C">
              <w:rPr>
                <w:rFonts w:ascii="Times New Roman" w:hAnsi="Times New Roman" w:cs="Times New Roman"/>
                <w:color w:val="000000" w:themeColor="text1"/>
              </w:rPr>
              <w:t>Joergensen</w:t>
            </w:r>
            <w:proofErr w:type="spellEnd"/>
            <w:r w:rsidRPr="00F64C8C">
              <w:rPr>
                <w:rFonts w:ascii="Times New Roman" w:hAnsi="Times New Roman" w:cs="Times New Roman"/>
                <w:color w:val="000000" w:themeColor="text1"/>
              </w:rPr>
              <w:t>, 2006).</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01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r w:rsidR="00656886" w:rsidRPr="00F64C8C" w:rsidTr="00B4527B">
        <w:trPr>
          <w:cnfStyle w:val="000000100000"/>
        </w:trPr>
        <w:tc>
          <w:tcPr>
            <w:cnfStyle w:val="001000000000"/>
            <w:tcW w:w="817" w:type="dxa"/>
            <w:tcBorders>
              <w:right w:val="none" w:sz="0" w:space="0" w:color="auto"/>
            </w:tcBorders>
          </w:tcPr>
          <w:p w:rsidR="00656886" w:rsidRPr="00F64C8C" w:rsidRDefault="00656886" w:rsidP="00B4527B">
            <w:pPr>
              <w:autoSpaceDE w:val="0"/>
              <w:autoSpaceDN w:val="0"/>
              <w:adjustRightInd w:val="0"/>
              <w:ind w:left="360"/>
              <w:jc w:val="center"/>
              <w:rPr>
                <w:rFonts w:ascii="Times New Roman" w:hAnsi="Times New Roman" w:cs="Times New Roman"/>
                <w:color w:val="000000" w:themeColor="text1"/>
              </w:rPr>
            </w:pPr>
            <w:r w:rsidRPr="00F64C8C">
              <w:rPr>
                <w:rFonts w:ascii="Times New Roman" w:hAnsi="Times New Roman" w:cs="Times New Roman"/>
                <w:color w:val="000000" w:themeColor="text1"/>
              </w:rPr>
              <w:t>2.</w:t>
            </w:r>
          </w:p>
        </w:tc>
        <w:tc>
          <w:tcPr>
            <w:tcW w:w="3119" w:type="dxa"/>
            <w:tcBorders>
              <w:left w:val="none" w:sz="0" w:space="0" w:color="auto"/>
              <w:right w:val="none" w:sz="0" w:space="0" w:color="auto"/>
            </w:tcBorders>
          </w:tcPr>
          <w:p w:rsidR="00656886" w:rsidRPr="00F64C8C" w:rsidRDefault="00656886" w:rsidP="00B4527B">
            <w:pPr>
              <w:autoSpaceDE w:val="0"/>
              <w:autoSpaceDN w:val="0"/>
              <w:adjustRightInd w:val="0"/>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Total glomalin related soil protein  (mg g</w:t>
            </w:r>
            <w:r w:rsidRPr="00F64C8C">
              <w:rPr>
                <w:rFonts w:ascii="Times New Roman" w:hAnsi="Times New Roman" w:cs="Times New Roman"/>
                <w:color w:val="000000" w:themeColor="text1"/>
                <w:vertAlign w:val="superscript"/>
              </w:rPr>
              <w:t>-1</w:t>
            </w:r>
            <w:r w:rsidRPr="00F64C8C">
              <w:rPr>
                <w:rFonts w:ascii="Times New Roman" w:hAnsi="Times New Roman" w:cs="Times New Roman"/>
                <w:color w:val="000000" w:themeColor="text1"/>
              </w:rPr>
              <w:t>)</w:t>
            </w:r>
          </w:p>
        </w:tc>
        <w:tc>
          <w:tcPr>
            <w:tcW w:w="850" w:type="dxa"/>
            <w:tcBorders>
              <w:left w:val="none" w:sz="0" w:space="0" w:color="auto"/>
              <w:righ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3.26</w:t>
            </w:r>
          </w:p>
        </w:tc>
        <w:tc>
          <w:tcPr>
            <w:tcW w:w="3260" w:type="dxa"/>
            <w:tcBorders>
              <w:left w:val="none" w:sz="0" w:space="0" w:color="auto"/>
              <w:right w:val="none" w:sz="0" w:space="0" w:color="auto"/>
            </w:tcBorders>
          </w:tcPr>
          <w:p w:rsidR="00656886" w:rsidRPr="00F64C8C" w:rsidRDefault="00656886" w:rsidP="00B4527B">
            <w:pPr>
              <w:cnfStyle w:val="000000100000"/>
              <w:rPr>
                <w:rFonts w:ascii="Times New Roman" w:eastAsia="Times New Roman" w:hAnsi="Times New Roman" w:cs="Times New Roman"/>
                <w:color w:val="000000" w:themeColor="text1"/>
              </w:rPr>
            </w:pPr>
            <w:r w:rsidRPr="00F64C8C">
              <w:rPr>
                <w:rFonts w:ascii="Times New Roman" w:hAnsi="Times New Roman" w:cs="Times New Roman"/>
                <w:color w:val="000000" w:themeColor="text1"/>
              </w:rPr>
              <w:t xml:space="preserve">Bradford Method (Wright and </w:t>
            </w:r>
            <w:proofErr w:type="spellStart"/>
            <w:r w:rsidRPr="00F64C8C">
              <w:rPr>
                <w:rFonts w:ascii="Times New Roman" w:hAnsi="Times New Roman" w:cs="Times New Roman"/>
                <w:color w:val="000000" w:themeColor="text1"/>
              </w:rPr>
              <w:t>Upadhyaya</w:t>
            </w:r>
            <w:proofErr w:type="spellEnd"/>
            <w:r w:rsidRPr="00F64C8C">
              <w:rPr>
                <w:rFonts w:ascii="Times New Roman" w:hAnsi="Times New Roman" w:cs="Times New Roman"/>
                <w:color w:val="000000" w:themeColor="text1"/>
              </w:rPr>
              <w:t>, 1998)</w:t>
            </w:r>
          </w:p>
        </w:tc>
        <w:tc>
          <w:tcPr>
            <w:tcW w:w="1196" w:type="dxa"/>
            <w:tcBorders>
              <w:left w:val="none" w:sz="0" w:space="0" w:color="auto"/>
            </w:tcBorders>
          </w:tcPr>
          <w:p w:rsidR="00656886" w:rsidRPr="00F64C8C" w:rsidRDefault="00656886" w:rsidP="00B4527B">
            <w:pPr>
              <w:autoSpaceDE w:val="0"/>
              <w:autoSpaceDN w:val="0"/>
              <w:adjustRightInd w:val="0"/>
              <w:jc w:val="center"/>
              <w:cnfStyle w:val="000000100000"/>
              <w:rPr>
                <w:rFonts w:ascii="Times New Roman" w:hAnsi="Times New Roman" w:cs="Times New Roman"/>
                <w:color w:val="000000" w:themeColor="text1"/>
              </w:rPr>
            </w:pPr>
            <w:r w:rsidRPr="00F64C8C">
              <w:rPr>
                <w:rFonts w:ascii="Times New Roman" w:hAnsi="Times New Roman" w:cs="Times New Roman"/>
                <w:color w:val="000000" w:themeColor="text1"/>
              </w:rPr>
              <w:t>Low</w:t>
            </w:r>
          </w:p>
        </w:tc>
      </w:tr>
    </w:tbl>
    <w:p w:rsidR="00656886" w:rsidRDefault="00656886" w:rsidP="0065688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656886" w:rsidRPr="008071B8" w:rsidRDefault="00656886" w:rsidP="00656886">
      <w:pPr>
        <w:spacing w:before="240" w:line="240" w:lineRule="auto"/>
        <w:rPr>
          <w:rFonts w:ascii="Times New Roman" w:hAnsi="Times New Roman" w:cs="Times New Roman"/>
          <w:b/>
          <w:color w:val="000000" w:themeColor="text1"/>
          <w:sz w:val="24"/>
          <w:szCs w:val="24"/>
        </w:rPr>
      </w:pPr>
      <w:r w:rsidRPr="008071B8">
        <w:rPr>
          <w:rFonts w:ascii="Times New Roman" w:hAnsi="Times New Roman" w:cs="Times New Roman"/>
          <w:b/>
          <w:color w:val="000000" w:themeColor="text1"/>
          <w:sz w:val="24"/>
          <w:szCs w:val="24"/>
        </w:rPr>
        <w:t>Statistical analysis</w:t>
      </w:r>
    </w:p>
    <w:p w:rsidR="00A550FC" w:rsidRPr="002A5997" w:rsidRDefault="00656886" w:rsidP="00B50ADF">
      <w:pPr>
        <w:spacing w:line="240" w:lineRule="auto"/>
        <w:ind w:firstLine="720"/>
        <w:jc w:val="both"/>
        <w:rPr>
          <w:rFonts w:ascii="Times New Roman" w:hAnsi="Times New Roman" w:cs="Times New Roman"/>
          <w:color w:val="000000" w:themeColor="text1"/>
          <w:sz w:val="24"/>
          <w:szCs w:val="24"/>
        </w:rPr>
      </w:pPr>
      <w:r w:rsidRPr="00F64C8C">
        <w:rPr>
          <w:rFonts w:ascii="Times New Roman" w:hAnsi="Times New Roman" w:cs="Times New Roman"/>
          <w:color w:val="000000" w:themeColor="text1"/>
          <w:sz w:val="24"/>
          <w:szCs w:val="24"/>
        </w:rPr>
        <w:t xml:space="preserve">The data was </w:t>
      </w:r>
      <w:r>
        <w:rPr>
          <w:rFonts w:ascii="Times New Roman" w:hAnsi="Times New Roman" w:cs="Times New Roman"/>
          <w:color w:val="000000" w:themeColor="text1"/>
          <w:sz w:val="24"/>
          <w:szCs w:val="24"/>
        </w:rPr>
        <w:t xml:space="preserve">analysed </w:t>
      </w:r>
      <w:r w:rsidRPr="00F64C8C">
        <w:rPr>
          <w:rFonts w:ascii="Times New Roman" w:hAnsi="Times New Roman" w:cs="Times New Roman"/>
          <w:color w:val="000000" w:themeColor="text1"/>
          <w:sz w:val="24"/>
          <w:szCs w:val="24"/>
        </w:rPr>
        <w:t>by one-way analysis of variance (ANOVA) incorporating Duncan’s multiple range test (DMRT) at 5% level of significance for pair wise comparison between means. Statistical analysis was performed using SPSS v21 (IBM, SPSS, 2012).</w:t>
      </w:r>
    </w:p>
    <w:p w:rsidR="00173BD3" w:rsidRDefault="00656886" w:rsidP="00130B82">
      <w:pPr>
        <w:spacing w:line="240" w:lineRule="auto"/>
        <w:rPr>
          <w:rFonts w:ascii="Times New Roman" w:hAnsi="Times New Roman" w:cs="Times New Roman"/>
          <w:b/>
          <w:color w:val="000000" w:themeColor="text1"/>
          <w:sz w:val="24"/>
          <w:szCs w:val="24"/>
        </w:rPr>
      </w:pPr>
      <w:r w:rsidRPr="00B95D90">
        <w:rPr>
          <w:rFonts w:ascii="Times New Roman" w:hAnsi="Times New Roman" w:cs="Times New Roman"/>
          <w:b/>
          <w:color w:val="000000" w:themeColor="text1"/>
          <w:sz w:val="24"/>
          <w:szCs w:val="24"/>
        </w:rPr>
        <w:lastRenderedPageBreak/>
        <w:t>Results and Discussio</w:t>
      </w:r>
      <w:r w:rsidR="00130B82">
        <w:rPr>
          <w:rFonts w:ascii="Times New Roman" w:hAnsi="Times New Roman" w:cs="Times New Roman"/>
          <w:b/>
          <w:color w:val="000000" w:themeColor="text1"/>
          <w:sz w:val="24"/>
          <w:szCs w:val="24"/>
        </w:rPr>
        <w:t>n</w:t>
      </w:r>
    </w:p>
    <w:p w:rsidR="00B4703E" w:rsidRPr="00F64C8C" w:rsidRDefault="00B4703E" w:rsidP="00B4703E">
      <w:pPr>
        <w:spacing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Plant height</w:t>
      </w:r>
    </w:p>
    <w:p w:rsidR="00B4703E" w:rsidRDefault="00B4703E" w:rsidP="00C45F7A">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oils had average</w:t>
      </w:r>
      <w:r>
        <w:rPr>
          <w:rFonts w:ascii="Times New Roman" w:hAnsi="Times New Roman" w:cs="Times New Roman"/>
          <w:color w:val="000000" w:themeColor="text1"/>
          <w:sz w:val="24"/>
          <w:szCs w:val="24"/>
        </w:rPr>
        <w:t>d</w:t>
      </w:r>
      <w:r w:rsidRPr="00F64C8C">
        <w:rPr>
          <w:rFonts w:ascii="Times New Roman" w:hAnsi="Times New Roman" w:cs="Times New Roman"/>
          <w:color w:val="000000" w:themeColor="text1"/>
          <w:sz w:val="24"/>
          <w:szCs w:val="24"/>
        </w:rPr>
        <w:t xml:space="preserve"> maize plant height of 112.24 cm</w:t>
      </w:r>
      <w:r w:rsidRPr="00F64C8C">
        <w:rPr>
          <w:rFonts w:ascii="Times New Roman" w:hAnsi="Times New Roman" w:cs="Times New Roman"/>
          <w:b/>
          <w:color w:val="000000" w:themeColor="text1"/>
          <w:sz w:val="24"/>
          <w:szCs w:val="24"/>
        </w:rPr>
        <w:t xml:space="preserve">, </w:t>
      </w:r>
      <w:r w:rsidRPr="00F64C8C">
        <w:rPr>
          <w:rFonts w:ascii="Times New Roman" w:hAnsi="Times New Roman" w:cs="Times New Roman"/>
          <w:color w:val="000000" w:themeColor="text1"/>
          <w:sz w:val="24"/>
          <w:szCs w:val="24"/>
        </w:rPr>
        <w:t xml:space="preserve">however </w:t>
      </w:r>
      <w:proofErr w:type="spellStart"/>
      <w:r w:rsidRPr="00F64C8C">
        <w:rPr>
          <w:rFonts w:ascii="Times New Roman" w:hAnsi="Times New Roman" w:cs="Times New Roman"/>
          <w:color w:val="000000" w:themeColor="text1"/>
          <w:sz w:val="24"/>
          <w:szCs w:val="24"/>
        </w:rPr>
        <w:t>however</w:t>
      </w:r>
      <w:proofErr w:type="spellEnd"/>
      <w:r w:rsidRPr="00F64C8C">
        <w:rPr>
          <w:rFonts w:ascii="Times New Roman" w:hAnsi="Times New Roman" w:cs="Times New Roman"/>
          <w:color w:val="000000" w:themeColor="text1"/>
          <w:sz w:val="24"/>
          <w:szCs w:val="24"/>
        </w:rPr>
        <w:t xml:space="preserve"> on replacement of mine spoiled soil by top soil of community protected forest (T10) plant height increased significantly by 33%. We also observed an increased by (30.63 to 17.38%) in plant height of mine spoiled soils by other management</w:t>
      </w:r>
      <w:r>
        <w:rPr>
          <w:rFonts w:ascii="Times New Roman" w:hAnsi="Times New Roman" w:cs="Times New Roman"/>
          <w:color w:val="000000" w:themeColor="text1"/>
          <w:sz w:val="24"/>
          <w:szCs w:val="24"/>
        </w:rPr>
        <w:t xml:space="preserve"> interventions </w:t>
      </w:r>
      <w:r w:rsidR="00C45F7A">
        <w:rPr>
          <w:rFonts w:ascii="Times New Roman" w:hAnsi="Times New Roman" w:cs="Times New Roman"/>
          <w:color w:val="000000" w:themeColor="text1"/>
          <w:sz w:val="24"/>
          <w:szCs w:val="24"/>
        </w:rPr>
        <w:t xml:space="preserve">like </w:t>
      </w:r>
      <w:r w:rsidR="00C45F7A" w:rsidRPr="00F64C8C">
        <w:rPr>
          <w:rFonts w:ascii="Times New Roman" w:hAnsi="Times New Roman" w:cs="Times New Roman"/>
          <w:color w:val="000000" w:themeColor="text1"/>
          <w:sz w:val="24"/>
          <w:szCs w:val="24"/>
        </w:rPr>
        <w:t xml:space="preserve">adopting inorganic fertilizers (NPK @100 RDF) (T9) and 50% RDF + </w:t>
      </w:r>
      <w:r w:rsidR="00C45F7A" w:rsidRPr="00F64C8C">
        <w:rPr>
          <w:rFonts w:ascii="Times New Roman" w:hAnsi="Times New Roman" w:cs="Times New Roman"/>
          <w:i/>
          <w:color w:val="000000" w:themeColor="text1"/>
          <w:sz w:val="24"/>
          <w:szCs w:val="24"/>
        </w:rPr>
        <w:t xml:space="preserve">S. </w:t>
      </w:r>
      <w:proofErr w:type="spellStart"/>
      <w:r w:rsidR="00C45F7A" w:rsidRPr="00F64C8C">
        <w:rPr>
          <w:rFonts w:ascii="Times New Roman" w:hAnsi="Times New Roman" w:cs="Times New Roman"/>
          <w:i/>
          <w:color w:val="000000" w:themeColor="text1"/>
          <w:sz w:val="24"/>
          <w:szCs w:val="24"/>
        </w:rPr>
        <w:t>constrictum</w:t>
      </w:r>
      <w:proofErr w:type="spellEnd"/>
      <w:r w:rsidR="00C45F7A" w:rsidRPr="00F64C8C">
        <w:rPr>
          <w:rFonts w:ascii="Times New Roman" w:hAnsi="Times New Roman" w:cs="Times New Roman"/>
          <w:i/>
          <w:color w:val="000000" w:themeColor="text1"/>
          <w:sz w:val="24"/>
          <w:szCs w:val="24"/>
        </w:rPr>
        <w:t xml:space="preserve"> </w:t>
      </w:r>
      <w:r w:rsidR="00C45F7A" w:rsidRPr="00F64C8C">
        <w:rPr>
          <w:rFonts w:ascii="Times New Roman" w:hAnsi="Times New Roman" w:cs="Times New Roman"/>
          <w:color w:val="000000" w:themeColor="text1"/>
          <w:sz w:val="24"/>
          <w:szCs w:val="24"/>
        </w:rPr>
        <w:t>(T7) over T</w:t>
      </w:r>
      <w:r w:rsidR="00C45F7A" w:rsidRPr="00F64C8C">
        <w:rPr>
          <w:rFonts w:ascii="Times New Roman" w:hAnsi="Times New Roman" w:cs="Times New Roman"/>
          <w:color w:val="000000" w:themeColor="text1"/>
          <w:sz w:val="24"/>
          <w:szCs w:val="24"/>
          <w:vertAlign w:val="subscript"/>
        </w:rPr>
        <w:t xml:space="preserve">0 </w:t>
      </w:r>
      <w:r w:rsidR="00C45F7A" w:rsidRPr="00F64C8C">
        <w:rPr>
          <w:rFonts w:ascii="Times New Roman" w:hAnsi="Times New Roman" w:cs="Times New Roman"/>
          <w:color w:val="000000" w:themeColor="text1"/>
          <w:sz w:val="24"/>
          <w:szCs w:val="24"/>
        </w:rPr>
        <w:t>(Figure 7.18.).</w:t>
      </w:r>
      <w:r w:rsidR="00C45F7A">
        <w:rPr>
          <w:rFonts w:ascii="Times New Roman" w:hAnsi="Times New Roman" w:cs="Times New Roman"/>
          <w:color w:val="000000" w:themeColor="text1"/>
          <w:sz w:val="24"/>
          <w:szCs w:val="24"/>
        </w:rPr>
        <w:t xml:space="preserve"> </w:t>
      </w:r>
      <w:r w:rsidRPr="00F64C8C">
        <w:rPr>
          <w:rFonts w:ascii="Times New Roman" w:hAnsi="Times New Roman" w:cs="Times New Roman"/>
          <w:color w:val="000000" w:themeColor="text1"/>
          <w:sz w:val="24"/>
          <w:szCs w:val="24"/>
        </w:rPr>
        <w:t>The pair wise comparison between treatments mean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7.5.).</w:t>
      </w:r>
    </w:p>
    <w:p w:rsidR="00B4703E" w:rsidRPr="00F64C8C" w:rsidRDefault="00B4703E" w:rsidP="00B4703E">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Dry matter production per plant</w:t>
      </w:r>
    </w:p>
    <w:p w:rsidR="00B4703E" w:rsidRPr="00F64C8C" w:rsidRDefault="00B4703E" w:rsidP="00B4703E">
      <w:pPr>
        <w:spacing w:before="240" w:line="240" w:lineRule="auto"/>
        <w:ind w:firstLine="720"/>
        <w:jc w:val="both"/>
        <w:rPr>
          <w:rStyle w:val="A2"/>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oils had average</w:t>
      </w:r>
      <w:r>
        <w:rPr>
          <w:rFonts w:ascii="Times New Roman" w:hAnsi="Times New Roman" w:cs="Times New Roman"/>
          <w:color w:val="000000" w:themeColor="text1"/>
          <w:sz w:val="24"/>
          <w:szCs w:val="24"/>
        </w:rPr>
        <w:t>d</w:t>
      </w:r>
      <w:r w:rsidRPr="00F64C8C">
        <w:rPr>
          <w:rFonts w:ascii="Times New Roman" w:hAnsi="Times New Roman" w:cs="Times New Roman"/>
          <w:color w:val="000000" w:themeColor="text1"/>
          <w:sz w:val="24"/>
          <w:szCs w:val="24"/>
        </w:rPr>
        <w:t xml:space="preserve"> dry matter production of 113.50 g per plant, however on replacement of mine spoiled soil by top soil of community protected forest (T10) dry matter production per plant increased significantly by 78.73%. We also observed an increased by (69.58 to 33.75%) in dry matter production per plant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F. </w:t>
      </w:r>
      <w:proofErr w:type="spellStart"/>
      <w:r w:rsidRPr="00F64C8C">
        <w:rPr>
          <w:rFonts w:ascii="Times New Roman" w:hAnsi="Times New Roman" w:cs="Times New Roman"/>
          <w:i/>
          <w:color w:val="000000" w:themeColor="text1"/>
          <w:sz w:val="24"/>
          <w:szCs w:val="24"/>
        </w:rPr>
        <w:t>mosseae</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R. </w:t>
      </w:r>
      <w:proofErr w:type="spellStart"/>
      <w:r w:rsidRPr="00F64C8C">
        <w:rPr>
          <w:rFonts w:ascii="Times New Roman" w:hAnsi="Times New Roman" w:cs="Times New Roman"/>
          <w:i/>
          <w:color w:val="000000" w:themeColor="text1"/>
          <w:sz w:val="24"/>
          <w:szCs w:val="24"/>
        </w:rPr>
        <w:t>intraradices</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S. </w:t>
      </w:r>
      <w:proofErr w:type="spellStart"/>
      <w:r w:rsidRPr="00F64C8C">
        <w:rPr>
          <w:rFonts w:ascii="Times New Roman" w:hAnsi="Times New Roman" w:cs="Times New Roman"/>
          <w:i/>
          <w:color w:val="000000" w:themeColor="text1"/>
          <w:sz w:val="24"/>
          <w:szCs w:val="24"/>
        </w:rPr>
        <w:t>constrictum</w:t>
      </w:r>
      <w:proofErr w:type="spellEnd"/>
      <w:r w:rsidRPr="00F64C8C">
        <w:rPr>
          <w:rFonts w:ascii="Times New Roman" w:hAnsi="Times New Roman" w:cs="Times New Roman"/>
          <w:color w:val="000000" w:themeColor="text1"/>
          <w:sz w:val="24"/>
          <w:szCs w:val="24"/>
        </w:rPr>
        <w:t xml:space="preserve"> (T8)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(Figure 7.19.). The pair wise comparison between treatments mean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7.5).</w:t>
      </w:r>
    </w:p>
    <w:p w:rsidR="00191969" w:rsidRPr="00F64C8C" w:rsidRDefault="00191969" w:rsidP="00191969">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Number of cobs per plant</w:t>
      </w:r>
    </w:p>
    <w:p w:rsidR="00191969" w:rsidRDefault="00191969" w:rsidP="00191969">
      <w:pPr>
        <w:spacing w:before="24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 xml:space="preserve">oils had averaged number of cobs of 1.74 per plant, however on replacement of mine spoiled soil by top soil of community protected forest (T10) the number of cobs per plant increased significantly by 59.45%. We also observed an increased by (54.05 to 8.10%) in number of cobs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F. </w:t>
      </w:r>
      <w:proofErr w:type="spellStart"/>
      <w:r w:rsidRPr="00F64C8C">
        <w:rPr>
          <w:rFonts w:ascii="Times New Roman" w:hAnsi="Times New Roman" w:cs="Times New Roman"/>
          <w:i/>
          <w:color w:val="000000" w:themeColor="text1"/>
          <w:sz w:val="24"/>
          <w:szCs w:val="24"/>
        </w:rPr>
        <w:t>mosseae</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R. </w:t>
      </w:r>
      <w:proofErr w:type="spellStart"/>
      <w:r w:rsidRPr="00F64C8C">
        <w:rPr>
          <w:rFonts w:ascii="Times New Roman" w:hAnsi="Times New Roman" w:cs="Times New Roman"/>
          <w:i/>
          <w:color w:val="000000" w:themeColor="text1"/>
          <w:sz w:val="24"/>
          <w:szCs w:val="24"/>
        </w:rPr>
        <w:t>intraradices</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S. </w:t>
      </w:r>
      <w:proofErr w:type="spellStart"/>
      <w:r w:rsidRPr="00F64C8C">
        <w:rPr>
          <w:rFonts w:ascii="Times New Roman" w:hAnsi="Times New Roman" w:cs="Times New Roman"/>
          <w:i/>
          <w:color w:val="000000" w:themeColor="text1"/>
          <w:sz w:val="24"/>
          <w:szCs w:val="24"/>
        </w:rPr>
        <w:t>constrictum</w:t>
      </w:r>
      <w:proofErr w:type="spellEnd"/>
      <w:r w:rsidRPr="00F64C8C">
        <w:rPr>
          <w:rFonts w:ascii="Times New Roman" w:hAnsi="Times New Roman" w:cs="Times New Roman"/>
          <w:color w:val="000000" w:themeColor="text1"/>
          <w:sz w:val="24"/>
          <w:szCs w:val="24"/>
        </w:rPr>
        <w:t xml:space="preserve"> (T8)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(Figure 7.20.). The pair wise comparison between treatments mean for number of cobs per plant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7.5.).</w:t>
      </w:r>
    </w:p>
    <w:p w:rsidR="00F13488" w:rsidRDefault="00F13488" w:rsidP="00F13488">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Cob length</w:t>
      </w:r>
    </w:p>
    <w:p w:rsidR="00F13488" w:rsidRDefault="00F13488" w:rsidP="00F13488">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 xml:space="preserve">oils had averaged cob length of 7.79 cm, however on replacement of mine spoiled soil by top soil of community protected forest (T10) cob length increased significantly by 38.25%. We also observed an increased by (26.95 to 8.47%) in cob length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R. </w:t>
      </w:r>
      <w:proofErr w:type="spellStart"/>
      <w:r w:rsidRPr="00F64C8C">
        <w:rPr>
          <w:rFonts w:ascii="Times New Roman" w:hAnsi="Times New Roman" w:cs="Times New Roman"/>
          <w:i/>
          <w:color w:val="000000" w:themeColor="text1"/>
          <w:sz w:val="24"/>
          <w:szCs w:val="24"/>
        </w:rPr>
        <w:t>intraradices</w:t>
      </w:r>
      <w:proofErr w:type="spellEnd"/>
      <w:r w:rsidRPr="00F64C8C">
        <w:rPr>
          <w:rFonts w:ascii="Times New Roman" w:hAnsi="Times New Roman" w:cs="Times New Roman"/>
          <w:color w:val="000000" w:themeColor="text1"/>
          <w:sz w:val="24"/>
          <w:szCs w:val="24"/>
        </w:rPr>
        <w:t xml:space="preserve"> (T6),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(Figure 7.21.). The pair wise comparison between treatments mean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7.5.).</w:t>
      </w:r>
    </w:p>
    <w:p w:rsidR="00AE4243" w:rsidRPr="00F64C8C" w:rsidRDefault="00AE4243" w:rsidP="00AE4243">
      <w:pPr>
        <w:spacing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Cob diameter</w:t>
      </w:r>
    </w:p>
    <w:p w:rsidR="00AE4243" w:rsidRDefault="00AE4243" w:rsidP="00AE4243">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oils had average</w:t>
      </w:r>
      <w:r>
        <w:rPr>
          <w:rFonts w:ascii="Times New Roman" w:hAnsi="Times New Roman" w:cs="Times New Roman"/>
          <w:color w:val="000000" w:themeColor="text1"/>
          <w:sz w:val="24"/>
          <w:szCs w:val="24"/>
        </w:rPr>
        <w:t>d</w:t>
      </w:r>
      <w:r w:rsidRPr="00F64C8C">
        <w:rPr>
          <w:rFonts w:ascii="Times New Roman" w:hAnsi="Times New Roman" w:cs="Times New Roman"/>
          <w:color w:val="000000" w:themeColor="text1"/>
          <w:sz w:val="24"/>
          <w:szCs w:val="24"/>
        </w:rPr>
        <w:t xml:space="preserve"> cob diameter of 4.46 cm, however on replacement of mine spoiled soil by top soil of community protected forest (T10) cob diameter increased significantly by 69.73%. We also observed an increased by (66.81 to 32.28%) in cob diameter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F. </w:t>
      </w:r>
      <w:proofErr w:type="spellStart"/>
      <w:r w:rsidRPr="00F64C8C">
        <w:rPr>
          <w:rFonts w:ascii="Times New Roman" w:hAnsi="Times New Roman" w:cs="Times New Roman"/>
          <w:i/>
          <w:color w:val="000000" w:themeColor="text1"/>
          <w:sz w:val="24"/>
          <w:szCs w:val="24"/>
        </w:rPr>
        <w:t>mosseae</w:t>
      </w:r>
      <w:proofErr w:type="spellEnd"/>
      <w:r w:rsidRPr="00F64C8C">
        <w:rPr>
          <w:rFonts w:ascii="Times New Roman" w:hAnsi="Times New Roman" w:cs="Times New Roman"/>
          <w:color w:val="000000" w:themeColor="text1"/>
          <w:sz w:val="24"/>
          <w:szCs w:val="24"/>
        </w:rPr>
        <w:t xml:space="preserve"> (T5)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 xml:space="preserve">(Figure 7.22.). </w:t>
      </w:r>
      <w:r w:rsidRPr="00F64C8C">
        <w:rPr>
          <w:rFonts w:ascii="Times New Roman" w:hAnsi="Times New Roman" w:cs="Times New Roman"/>
          <w:color w:val="000000" w:themeColor="text1"/>
          <w:sz w:val="24"/>
          <w:szCs w:val="24"/>
        </w:rPr>
        <w:lastRenderedPageBreak/>
        <w:t>The pair wise comparison between treatments mean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7.5.).</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Number of grain rows per cob</w:t>
      </w:r>
    </w:p>
    <w:p w:rsidR="00AE4243" w:rsidRPr="00F64C8C" w:rsidRDefault="00AE4243" w:rsidP="00AE4243">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 xml:space="preserve">oils had averaged number of grains rows per cob of 7.68, however on replacement of mine spoiled soil by top soil of community protected forest (T10) the number of grain rows per cob increased significantly by 20.05%. We also observed an increased by (16.67 to 7.03%) in the number of grain rows per cob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F. </w:t>
      </w:r>
      <w:proofErr w:type="spellStart"/>
      <w:r w:rsidRPr="00F64C8C">
        <w:rPr>
          <w:rFonts w:ascii="Times New Roman" w:hAnsi="Times New Roman" w:cs="Times New Roman"/>
          <w:i/>
          <w:color w:val="000000" w:themeColor="text1"/>
          <w:sz w:val="24"/>
          <w:szCs w:val="24"/>
        </w:rPr>
        <w:t>mosseae</w:t>
      </w:r>
      <w:proofErr w:type="spellEnd"/>
      <w:r w:rsidRPr="00F64C8C">
        <w:rPr>
          <w:rFonts w:ascii="Times New Roman" w:hAnsi="Times New Roman" w:cs="Times New Roman"/>
          <w:color w:val="000000" w:themeColor="text1"/>
          <w:sz w:val="24"/>
          <w:szCs w:val="24"/>
        </w:rPr>
        <w:t xml:space="preserve"> (T5)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(Figure 7.23.). The pair wise comparison between treatments mean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Number of grains per row</w:t>
      </w:r>
    </w:p>
    <w:p w:rsidR="00AE4243" w:rsidRDefault="00AE4243" w:rsidP="00AE4243">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64C8C">
        <w:rPr>
          <w:rFonts w:ascii="Times New Roman" w:hAnsi="Times New Roman" w:cs="Times New Roman"/>
          <w:color w:val="000000" w:themeColor="text1"/>
          <w:sz w:val="24"/>
          <w:szCs w:val="24"/>
        </w:rPr>
        <w: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 xml:space="preserve">oils had averaged number of grains per row of 5.74, however on replacement of mine spoiled soil by top soil of community protected forest (T10) the number of grain per row increased significantly by 35.01%. We also observed increased by (29.61 to 9.93%) in the number of grains per row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F. </w:t>
      </w:r>
      <w:proofErr w:type="spellStart"/>
      <w:r w:rsidRPr="00F64C8C">
        <w:rPr>
          <w:rFonts w:ascii="Times New Roman" w:hAnsi="Times New Roman" w:cs="Times New Roman"/>
          <w:i/>
          <w:color w:val="000000" w:themeColor="text1"/>
          <w:sz w:val="24"/>
          <w:szCs w:val="24"/>
        </w:rPr>
        <w:t>mosseae</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R. </w:t>
      </w:r>
      <w:proofErr w:type="spellStart"/>
      <w:r w:rsidRPr="00F64C8C">
        <w:rPr>
          <w:rFonts w:ascii="Times New Roman" w:hAnsi="Times New Roman" w:cs="Times New Roman"/>
          <w:i/>
          <w:color w:val="000000" w:themeColor="text1"/>
          <w:sz w:val="24"/>
          <w:szCs w:val="24"/>
        </w:rPr>
        <w:t>intraradices</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S. </w:t>
      </w:r>
      <w:proofErr w:type="spellStart"/>
      <w:r w:rsidRPr="00F64C8C">
        <w:rPr>
          <w:rFonts w:ascii="Times New Roman" w:hAnsi="Times New Roman" w:cs="Times New Roman"/>
          <w:i/>
          <w:color w:val="000000" w:themeColor="text1"/>
          <w:sz w:val="24"/>
          <w:szCs w:val="24"/>
        </w:rPr>
        <w:t>constrictum</w:t>
      </w:r>
      <w:proofErr w:type="spellEnd"/>
      <w:r w:rsidRPr="00F64C8C">
        <w:rPr>
          <w:rFonts w:ascii="Times New Roman" w:hAnsi="Times New Roman" w:cs="Times New Roman"/>
          <w:color w:val="000000" w:themeColor="text1"/>
          <w:sz w:val="24"/>
          <w:szCs w:val="24"/>
        </w:rPr>
        <w:t xml:space="preserve"> (T8),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(Figure 7.24.). The pair wise comparison between treatments mean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Number of grains per cob</w:t>
      </w:r>
    </w:p>
    <w:p w:rsidR="00AE4243" w:rsidRDefault="00AE4243" w:rsidP="00AE4243">
      <w:pPr>
        <w:spacing w:line="240" w:lineRule="auto"/>
        <w:ind w:firstLine="720"/>
        <w:jc w:val="both"/>
        <w:rPr>
          <w:rFonts w:ascii="Times New Roman" w:hAnsi="Times New Roman" w:cs="Times New Roman"/>
          <w:color w:val="000000" w:themeColor="text1"/>
          <w:sz w:val="24"/>
          <w:szCs w:val="24"/>
        </w:rPr>
      </w:pPr>
      <w:r w:rsidRPr="00F64C8C">
        <w:rPr>
          <w:rFonts w:ascii="Times New Roman" w:hAnsi="Times New Roman" w:cs="Times New Roman"/>
          <w:color w:val="000000" w:themeColor="text1"/>
          <w:sz w:val="24"/>
          <w:szCs w:val="24"/>
        </w:rPr>
        <w:t>In maize cowpea intercropping condition (T</w:t>
      </w:r>
      <w:r w:rsidRPr="00F64C8C">
        <w:rPr>
          <w:rFonts w:ascii="Times New Roman" w:hAnsi="Times New Roman" w:cs="Times New Roman"/>
          <w:color w:val="000000" w:themeColor="text1"/>
          <w:sz w:val="24"/>
          <w:szCs w:val="24"/>
          <w:vertAlign w:val="subscript"/>
        </w:rPr>
        <w:t>0</w:t>
      </w:r>
      <w:r w:rsidRPr="00F64C8C">
        <w:rPr>
          <w:rFonts w:ascii="Times New Roman" w:hAnsi="Times New Roman" w:cs="Times New Roman"/>
          <w:color w:val="000000" w:themeColor="text1"/>
          <w:sz w:val="24"/>
          <w:szCs w:val="24"/>
        </w:rPr>
        <w:t>) the mine s</w:t>
      </w:r>
      <w:r>
        <w:rPr>
          <w:rFonts w:ascii="Times New Roman" w:hAnsi="Times New Roman" w:cs="Times New Roman"/>
          <w:color w:val="000000" w:themeColor="text1"/>
          <w:sz w:val="24"/>
          <w:szCs w:val="24"/>
        </w:rPr>
        <w:t>p</w:t>
      </w:r>
      <w:r w:rsidRPr="00F64C8C">
        <w:rPr>
          <w:rFonts w:ascii="Times New Roman" w:hAnsi="Times New Roman" w:cs="Times New Roman"/>
          <w:color w:val="000000" w:themeColor="text1"/>
          <w:sz w:val="24"/>
          <w:szCs w:val="24"/>
        </w:rPr>
        <w:t xml:space="preserve">oils had averaged number of grains per cob of 44.07, however on replacement of mine spoiled soil by top soil of community protected forest (T10) the number of grains per cob increased significantly by 62.12%. We also observed an increased by (51.32 to 17.15%) in the number of grains per cob of mine spoiled soils by other management interventions like adopting inorganic fertilizers (NPK @100 RDF) (T9) and 50% RDF + </w:t>
      </w:r>
      <w:r w:rsidRPr="00F64C8C">
        <w:rPr>
          <w:rFonts w:ascii="Times New Roman" w:hAnsi="Times New Roman" w:cs="Times New Roman"/>
          <w:i/>
          <w:color w:val="000000" w:themeColor="text1"/>
          <w:sz w:val="24"/>
          <w:szCs w:val="24"/>
        </w:rPr>
        <w:t xml:space="preserve">F. </w:t>
      </w:r>
      <w:proofErr w:type="spellStart"/>
      <w:r w:rsidRPr="00F64C8C">
        <w:rPr>
          <w:rFonts w:ascii="Times New Roman" w:hAnsi="Times New Roman" w:cs="Times New Roman"/>
          <w:i/>
          <w:color w:val="000000" w:themeColor="text1"/>
          <w:sz w:val="24"/>
          <w:szCs w:val="24"/>
        </w:rPr>
        <w:t>mosseae</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R. </w:t>
      </w:r>
      <w:proofErr w:type="spellStart"/>
      <w:r w:rsidRPr="00F64C8C">
        <w:rPr>
          <w:rFonts w:ascii="Times New Roman" w:hAnsi="Times New Roman" w:cs="Times New Roman"/>
          <w:i/>
          <w:color w:val="000000" w:themeColor="text1"/>
          <w:sz w:val="24"/>
          <w:szCs w:val="24"/>
        </w:rPr>
        <w:t>intraradices</w:t>
      </w:r>
      <w:proofErr w:type="spellEnd"/>
      <w:r w:rsidRPr="00F64C8C">
        <w:rPr>
          <w:rFonts w:ascii="Times New Roman" w:hAnsi="Times New Roman" w:cs="Times New Roman"/>
          <w:color w:val="000000" w:themeColor="text1"/>
          <w:sz w:val="24"/>
          <w:szCs w:val="24"/>
        </w:rPr>
        <w:t xml:space="preserve"> + </w:t>
      </w:r>
      <w:r w:rsidRPr="00F64C8C">
        <w:rPr>
          <w:rFonts w:ascii="Times New Roman" w:hAnsi="Times New Roman" w:cs="Times New Roman"/>
          <w:i/>
          <w:color w:val="000000" w:themeColor="text1"/>
          <w:sz w:val="24"/>
          <w:szCs w:val="24"/>
        </w:rPr>
        <w:t xml:space="preserve">S. </w:t>
      </w:r>
      <w:proofErr w:type="spellStart"/>
      <w:r w:rsidRPr="00F64C8C">
        <w:rPr>
          <w:rFonts w:ascii="Times New Roman" w:hAnsi="Times New Roman" w:cs="Times New Roman"/>
          <w:i/>
          <w:color w:val="000000" w:themeColor="text1"/>
          <w:sz w:val="24"/>
          <w:szCs w:val="24"/>
        </w:rPr>
        <w:t>constrictum</w:t>
      </w:r>
      <w:proofErr w:type="spellEnd"/>
      <w:r w:rsidRPr="00F64C8C">
        <w:rPr>
          <w:rFonts w:ascii="Times New Roman" w:hAnsi="Times New Roman" w:cs="Times New Roman"/>
          <w:color w:val="000000" w:themeColor="text1"/>
          <w:sz w:val="24"/>
          <w:szCs w:val="24"/>
        </w:rPr>
        <w:t xml:space="preserve"> (T8), over T</w:t>
      </w:r>
      <w:r w:rsidRPr="00F64C8C">
        <w:rPr>
          <w:rFonts w:ascii="Times New Roman" w:hAnsi="Times New Roman" w:cs="Times New Roman"/>
          <w:color w:val="000000" w:themeColor="text1"/>
          <w:sz w:val="24"/>
          <w:szCs w:val="24"/>
          <w:vertAlign w:val="subscript"/>
        </w:rPr>
        <w:t xml:space="preserve">0 </w:t>
      </w:r>
      <w:r w:rsidRPr="00F64C8C">
        <w:rPr>
          <w:rFonts w:ascii="Times New Roman" w:hAnsi="Times New Roman" w:cs="Times New Roman"/>
          <w:color w:val="000000" w:themeColor="text1"/>
          <w:sz w:val="24"/>
          <w:szCs w:val="24"/>
        </w:rPr>
        <w:t>(Figure 7.25.). The pair wise comparison between treatments mean for number of grains per cob was statistically significant (</w:t>
      </w:r>
      <w:r w:rsidRPr="00F64C8C">
        <w:rPr>
          <w:rFonts w:ascii="Times New Roman" w:hAnsi="Times New Roman" w:cs="Times New Roman"/>
          <w:i/>
          <w:color w:val="000000" w:themeColor="text1"/>
          <w:sz w:val="24"/>
          <w:szCs w:val="24"/>
        </w:rPr>
        <w:t xml:space="preserve">p </w:t>
      </w:r>
      <w:r w:rsidRPr="00F64C8C">
        <w:rPr>
          <w:rFonts w:ascii="Times New Roman" w:hAnsi="Times New Roman" w:cs="Times New Roman"/>
          <w:color w:val="000000" w:themeColor="text1"/>
          <w:sz w:val="24"/>
          <w:szCs w:val="24"/>
        </w:rPr>
        <w:t>&lt; 0.05) in T10 and T9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Grain yield per plant</w:t>
      </w:r>
    </w:p>
    <w:p w:rsidR="00AE4243" w:rsidRDefault="00AB2738" w:rsidP="00AB2738">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E4243" w:rsidRPr="00F64C8C">
        <w:rPr>
          <w:rFonts w:ascii="Times New Roman" w:hAnsi="Times New Roman" w:cs="Times New Roman"/>
          <w:color w:val="000000" w:themeColor="text1"/>
          <w:sz w:val="24"/>
          <w:szCs w:val="24"/>
        </w:rPr>
        <w:t>he mine s</w:t>
      </w:r>
      <w:r w:rsidR="00AE4243">
        <w:rPr>
          <w:rFonts w:ascii="Times New Roman" w:hAnsi="Times New Roman" w:cs="Times New Roman"/>
          <w:color w:val="000000" w:themeColor="text1"/>
          <w:sz w:val="24"/>
          <w:szCs w:val="24"/>
        </w:rPr>
        <w:t>p</w:t>
      </w:r>
      <w:r w:rsidR="00AE4243" w:rsidRPr="00F64C8C">
        <w:rPr>
          <w:rFonts w:ascii="Times New Roman" w:hAnsi="Times New Roman" w:cs="Times New Roman"/>
          <w:color w:val="000000" w:themeColor="text1"/>
          <w:sz w:val="24"/>
          <w:szCs w:val="24"/>
        </w:rPr>
        <w:t xml:space="preserve">oils had averaged grain yield per plant of 16.09 g, however on replacement of mine spoiled soil by top soil of community protected forest (T10) the grain yield increased significantly by 64.13%. We also observed increased by (57.73 to 13.79%) in grain yield per plant in mine spoiled soils by other management interventions like adopting inorganic fertilizers (NPK @100 RDF) (T9) and 50% RDF + </w:t>
      </w:r>
      <w:r w:rsidR="00AE4243" w:rsidRPr="00F64C8C">
        <w:rPr>
          <w:rFonts w:ascii="Times New Roman" w:hAnsi="Times New Roman" w:cs="Times New Roman"/>
          <w:i/>
          <w:color w:val="000000" w:themeColor="text1"/>
          <w:sz w:val="24"/>
          <w:szCs w:val="24"/>
        </w:rPr>
        <w:t xml:space="preserve">F. </w:t>
      </w:r>
      <w:proofErr w:type="spellStart"/>
      <w:r w:rsidR="00AE4243" w:rsidRPr="00F64C8C">
        <w:rPr>
          <w:rFonts w:ascii="Times New Roman" w:hAnsi="Times New Roman" w:cs="Times New Roman"/>
          <w:i/>
          <w:color w:val="000000" w:themeColor="text1"/>
          <w:sz w:val="24"/>
          <w:szCs w:val="24"/>
        </w:rPr>
        <w:t>mosseae</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R. </w:t>
      </w:r>
      <w:proofErr w:type="spellStart"/>
      <w:r w:rsidR="00AE4243" w:rsidRPr="00F64C8C">
        <w:rPr>
          <w:rFonts w:ascii="Times New Roman" w:hAnsi="Times New Roman" w:cs="Times New Roman"/>
          <w:i/>
          <w:color w:val="000000" w:themeColor="text1"/>
          <w:sz w:val="24"/>
          <w:szCs w:val="24"/>
        </w:rPr>
        <w:t>intraradices</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S. </w:t>
      </w:r>
      <w:proofErr w:type="spellStart"/>
      <w:r w:rsidR="00AE4243" w:rsidRPr="00F64C8C">
        <w:rPr>
          <w:rFonts w:ascii="Times New Roman" w:hAnsi="Times New Roman" w:cs="Times New Roman"/>
          <w:i/>
          <w:color w:val="000000" w:themeColor="text1"/>
          <w:sz w:val="24"/>
          <w:szCs w:val="24"/>
        </w:rPr>
        <w:t>constrictum</w:t>
      </w:r>
      <w:proofErr w:type="spellEnd"/>
      <w:r w:rsidR="00AE4243" w:rsidRPr="00F64C8C">
        <w:rPr>
          <w:rFonts w:ascii="Times New Roman" w:hAnsi="Times New Roman" w:cs="Times New Roman"/>
          <w:color w:val="000000" w:themeColor="text1"/>
          <w:sz w:val="24"/>
          <w:szCs w:val="24"/>
        </w:rPr>
        <w:t xml:space="preserve"> (T8) over T</w:t>
      </w:r>
      <w:r w:rsidR="00AE4243" w:rsidRPr="00F64C8C">
        <w:rPr>
          <w:rFonts w:ascii="Times New Roman" w:hAnsi="Times New Roman" w:cs="Times New Roman"/>
          <w:color w:val="000000" w:themeColor="text1"/>
          <w:sz w:val="24"/>
          <w:szCs w:val="24"/>
          <w:vertAlign w:val="subscript"/>
        </w:rPr>
        <w:t xml:space="preserve">0 </w:t>
      </w:r>
      <w:r w:rsidR="00AE4243" w:rsidRPr="00F64C8C">
        <w:rPr>
          <w:rFonts w:ascii="Times New Roman" w:hAnsi="Times New Roman" w:cs="Times New Roman"/>
          <w:color w:val="000000" w:themeColor="text1"/>
          <w:sz w:val="24"/>
          <w:szCs w:val="24"/>
        </w:rPr>
        <w:t>(Figure 7.26.). The pair wise comparison between treatments mean was statistically significant (</w:t>
      </w:r>
      <w:r w:rsidR="00AE4243" w:rsidRPr="00F64C8C">
        <w:rPr>
          <w:rFonts w:ascii="Times New Roman" w:hAnsi="Times New Roman" w:cs="Times New Roman"/>
          <w:i/>
          <w:color w:val="000000" w:themeColor="text1"/>
          <w:sz w:val="24"/>
          <w:szCs w:val="24"/>
        </w:rPr>
        <w:t xml:space="preserve">p </w:t>
      </w:r>
      <w:r w:rsidR="00AE4243" w:rsidRPr="00F64C8C">
        <w:rPr>
          <w:rFonts w:ascii="Times New Roman" w:hAnsi="Times New Roman" w:cs="Times New Roman"/>
          <w:color w:val="000000" w:themeColor="text1"/>
          <w:sz w:val="24"/>
          <w:szCs w:val="24"/>
        </w:rPr>
        <w:t>&lt; 0.05) in T10, T9 and T8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Test weight</w:t>
      </w:r>
    </w:p>
    <w:p w:rsidR="00AE4243" w:rsidRDefault="00AB2738" w:rsidP="0046350F">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E4243" w:rsidRPr="00F64C8C">
        <w:rPr>
          <w:rFonts w:ascii="Times New Roman" w:hAnsi="Times New Roman" w:cs="Times New Roman"/>
          <w:color w:val="000000" w:themeColor="text1"/>
          <w:sz w:val="24"/>
          <w:szCs w:val="24"/>
        </w:rPr>
        <w:t>he mine s</w:t>
      </w:r>
      <w:r w:rsidR="00AE4243">
        <w:rPr>
          <w:rFonts w:ascii="Times New Roman" w:hAnsi="Times New Roman" w:cs="Times New Roman"/>
          <w:color w:val="000000" w:themeColor="text1"/>
          <w:sz w:val="24"/>
          <w:szCs w:val="24"/>
        </w:rPr>
        <w:t>p</w:t>
      </w:r>
      <w:r w:rsidR="00AE4243" w:rsidRPr="00F64C8C">
        <w:rPr>
          <w:rFonts w:ascii="Times New Roman" w:hAnsi="Times New Roman" w:cs="Times New Roman"/>
          <w:color w:val="000000" w:themeColor="text1"/>
          <w:sz w:val="24"/>
          <w:szCs w:val="24"/>
        </w:rPr>
        <w:t xml:space="preserve">oils had averaged test weight of 187.53 g, however on replacement of mine spoiled soil by top soil of community protected forest (T10) the test weight increased significantly by 19.44%. We also observed an increased by (16.81 to 6.88%) in test weight of maize in mine spoiled soils by other management interventions like adopting inorganic fertilizers (NPK @100 RDF) (T9) and 50% RDF + </w:t>
      </w:r>
      <w:r w:rsidR="00AE4243" w:rsidRPr="00F64C8C">
        <w:rPr>
          <w:rFonts w:ascii="Times New Roman" w:hAnsi="Times New Roman" w:cs="Times New Roman"/>
          <w:i/>
          <w:color w:val="000000" w:themeColor="text1"/>
          <w:sz w:val="24"/>
          <w:szCs w:val="24"/>
        </w:rPr>
        <w:t xml:space="preserve">F. </w:t>
      </w:r>
      <w:proofErr w:type="spellStart"/>
      <w:r w:rsidR="00AE4243" w:rsidRPr="00F64C8C">
        <w:rPr>
          <w:rFonts w:ascii="Times New Roman" w:hAnsi="Times New Roman" w:cs="Times New Roman"/>
          <w:i/>
          <w:color w:val="000000" w:themeColor="text1"/>
          <w:sz w:val="24"/>
          <w:szCs w:val="24"/>
        </w:rPr>
        <w:t>mosseae</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R. </w:t>
      </w:r>
      <w:proofErr w:type="spellStart"/>
      <w:r w:rsidR="00AE4243" w:rsidRPr="00F64C8C">
        <w:rPr>
          <w:rFonts w:ascii="Times New Roman" w:hAnsi="Times New Roman" w:cs="Times New Roman"/>
          <w:i/>
          <w:color w:val="000000" w:themeColor="text1"/>
          <w:sz w:val="24"/>
          <w:szCs w:val="24"/>
        </w:rPr>
        <w:t>intraradices</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S. </w:t>
      </w:r>
      <w:proofErr w:type="spellStart"/>
      <w:r w:rsidR="00AE4243" w:rsidRPr="00F64C8C">
        <w:rPr>
          <w:rFonts w:ascii="Times New Roman" w:hAnsi="Times New Roman" w:cs="Times New Roman"/>
          <w:i/>
          <w:color w:val="000000" w:themeColor="text1"/>
          <w:sz w:val="24"/>
          <w:szCs w:val="24"/>
        </w:rPr>
        <w:lastRenderedPageBreak/>
        <w:t>constrictum</w:t>
      </w:r>
      <w:proofErr w:type="spellEnd"/>
      <w:r w:rsidR="00AE4243" w:rsidRPr="00F64C8C">
        <w:rPr>
          <w:rFonts w:ascii="Times New Roman" w:hAnsi="Times New Roman" w:cs="Times New Roman"/>
          <w:color w:val="000000" w:themeColor="text1"/>
          <w:sz w:val="24"/>
          <w:szCs w:val="24"/>
        </w:rPr>
        <w:t xml:space="preserve"> (T8) over T</w:t>
      </w:r>
      <w:r w:rsidR="00AE4243" w:rsidRPr="00F64C8C">
        <w:rPr>
          <w:rFonts w:ascii="Times New Roman" w:hAnsi="Times New Roman" w:cs="Times New Roman"/>
          <w:color w:val="000000" w:themeColor="text1"/>
          <w:sz w:val="24"/>
          <w:szCs w:val="24"/>
          <w:vertAlign w:val="subscript"/>
        </w:rPr>
        <w:t xml:space="preserve">0 </w:t>
      </w:r>
      <w:r w:rsidR="00AE4243" w:rsidRPr="00F64C8C">
        <w:rPr>
          <w:rFonts w:ascii="Times New Roman" w:hAnsi="Times New Roman" w:cs="Times New Roman"/>
          <w:color w:val="000000" w:themeColor="text1"/>
          <w:sz w:val="24"/>
          <w:szCs w:val="24"/>
        </w:rPr>
        <w:t>(Figure 7.27.).The pair wise comparison between treatments mean was statistically significant (</w:t>
      </w:r>
      <w:r w:rsidR="00AE4243" w:rsidRPr="00F64C8C">
        <w:rPr>
          <w:rFonts w:ascii="Times New Roman" w:hAnsi="Times New Roman" w:cs="Times New Roman"/>
          <w:i/>
          <w:color w:val="000000" w:themeColor="text1"/>
          <w:sz w:val="24"/>
          <w:szCs w:val="24"/>
        </w:rPr>
        <w:t xml:space="preserve">p </w:t>
      </w:r>
      <w:r w:rsidR="00AE4243" w:rsidRPr="00F64C8C">
        <w:rPr>
          <w:rFonts w:ascii="Times New Roman" w:hAnsi="Times New Roman" w:cs="Times New Roman"/>
          <w:color w:val="000000" w:themeColor="text1"/>
          <w:sz w:val="24"/>
          <w:szCs w:val="24"/>
        </w:rPr>
        <w:t>&lt; 0.05) in T10, T9 and T8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Grain yield</w:t>
      </w:r>
    </w:p>
    <w:p w:rsidR="00AE4243" w:rsidRPr="00F64C8C" w:rsidRDefault="00AB2738" w:rsidP="00AB2738">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E4243" w:rsidRPr="00F64C8C">
        <w:rPr>
          <w:rFonts w:ascii="Times New Roman" w:hAnsi="Times New Roman" w:cs="Times New Roman"/>
          <w:color w:val="000000" w:themeColor="text1"/>
          <w:sz w:val="24"/>
          <w:szCs w:val="24"/>
        </w:rPr>
        <w:t>he mine s</w:t>
      </w:r>
      <w:r w:rsidR="00AE4243">
        <w:rPr>
          <w:rFonts w:ascii="Times New Roman" w:hAnsi="Times New Roman" w:cs="Times New Roman"/>
          <w:color w:val="000000" w:themeColor="text1"/>
          <w:sz w:val="24"/>
          <w:szCs w:val="24"/>
        </w:rPr>
        <w:t>p</w:t>
      </w:r>
      <w:r w:rsidR="00AE4243" w:rsidRPr="00F64C8C">
        <w:rPr>
          <w:rFonts w:ascii="Times New Roman" w:hAnsi="Times New Roman" w:cs="Times New Roman"/>
          <w:color w:val="000000" w:themeColor="text1"/>
          <w:sz w:val="24"/>
          <w:szCs w:val="24"/>
        </w:rPr>
        <w:t>oils had average</w:t>
      </w:r>
      <w:r w:rsidR="0046350F">
        <w:rPr>
          <w:rFonts w:ascii="Times New Roman" w:hAnsi="Times New Roman" w:cs="Times New Roman"/>
          <w:color w:val="000000" w:themeColor="text1"/>
          <w:sz w:val="24"/>
          <w:szCs w:val="24"/>
        </w:rPr>
        <w:t>d</w:t>
      </w:r>
      <w:r w:rsidR="00AE4243" w:rsidRPr="00F64C8C">
        <w:rPr>
          <w:rFonts w:ascii="Times New Roman" w:hAnsi="Times New Roman" w:cs="Times New Roman"/>
          <w:color w:val="000000" w:themeColor="text1"/>
          <w:sz w:val="24"/>
          <w:szCs w:val="24"/>
        </w:rPr>
        <w:t xml:space="preserve"> grain yield of 0.30 t ha</w:t>
      </w:r>
      <w:r w:rsidR="00AE4243" w:rsidRPr="00F64C8C">
        <w:rPr>
          <w:rFonts w:ascii="Times New Roman" w:hAnsi="Times New Roman" w:cs="Times New Roman"/>
          <w:color w:val="000000" w:themeColor="text1"/>
          <w:sz w:val="24"/>
          <w:szCs w:val="24"/>
          <w:vertAlign w:val="superscript"/>
        </w:rPr>
        <w:t>-1</w:t>
      </w:r>
      <w:r w:rsidR="00AE4243" w:rsidRPr="00F64C8C">
        <w:rPr>
          <w:rFonts w:ascii="Times New Roman" w:hAnsi="Times New Roman" w:cs="Times New Roman"/>
          <w:color w:val="000000" w:themeColor="text1"/>
          <w:sz w:val="24"/>
          <w:szCs w:val="24"/>
        </w:rPr>
        <w:t xml:space="preserve">, however on replacement of mine spoiled soil by top soil of community protected forest (T10) the grain yield increased significantly by 1.58%. We also observed increased (1.43 to 0.11%) in grain yield of mine spoiled soils by other management interventions like adopting inorganic fertilizers (NPK @100 RDF) (T9) and 50% RDF + </w:t>
      </w:r>
      <w:r w:rsidR="00AE4243" w:rsidRPr="00F64C8C">
        <w:rPr>
          <w:rFonts w:ascii="Times New Roman" w:hAnsi="Times New Roman" w:cs="Times New Roman"/>
          <w:i/>
          <w:color w:val="000000" w:themeColor="text1"/>
          <w:sz w:val="24"/>
          <w:szCs w:val="24"/>
        </w:rPr>
        <w:t xml:space="preserve">F. </w:t>
      </w:r>
      <w:proofErr w:type="spellStart"/>
      <w:r w:rsidR="00AE4243" w:rsidRPr="00F64C8C">
        <w:rPr>
          <w:rFonts w:ascii="Times New Roman" w:hAnsi="Times New Roman" w:cs="Times New Roman"/>
          <w:i/>
          <w:color w:val="000000" w:themeColor="text1"/>
          <w:sz w:val="24"/>
          <w:szCs w:val="24"/>
        </w:rPr>
        <w:t>mosseae</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R. </w:t>
      </w:r>
      <w:proofErr w:type="spellStart"/>
      <w:r w:rsidR="00AE4243" w:rsidRPr="00F64C8C">
        <w:rPr>
          <w:rFonts w:ascii="Times New Roman" w:hAnsi="Times New Roman" w:cs="Times New Roman"/>
          <w:i/>
          <w:color w:val="000000" w:themeColor="text1"/>
          <w:sz w:val="24"/>
          <w:szCs w:val="24"/>
        </w:rPr>
        <w:t>intraradices</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S. </w:t>
      </w:r>
      <w:proofErr w:type="spellStart"/>
      <w:r w:rsidR="00AE4243" w:rsidRPr="00F64C8C">
        <w:rPr>
          <w:rFonts w:ascii="Times New Roman" w:hAnsi="Times New Roman" w:cs="Times New Roman"/>
          <w:i/>
          <w:color w:val="000000" w:themeColor="text1"/>
          <w:sz w:val="24"/>
          <w:szCs w:val="24"/>
        </w:rPr>
        <w:t>constrictum</w:t>
      </w:r>
      <w:proofErr w:type="spellEnd"/>
      <w:r w:rsidR="00AE4243" w:rsidRPr="00F64C8C">
        <w:rPr>
          <w:rFonts w:ascii="Times New Roman" w:hAnsi="Times New Roman" w:cs="Times New Roman"/>
          <w:color w:val="000000" w:themeColor="text1"/>
          <w:sz w:val="24"/>
          <w:szCs w:val="24"/>
        </w:rPr>
        <w:t xml:space="preserve"> (T8) over T</w:t>
      </w:r>
      <w:r w:rsidR="00AE4243" w:rsidRPr="00F64C8C">
        <w:rPr>
          <w:rFonts w:ascii="Times New Roman" w:hAnsi="Times New Roman" w:cs="Times New Roman"/>
          <w:color w:val="000000" w:themeColor="text1"/>
          <w:sz w:val="24"/>
          <w:szCs w:val="24"/>
          <w:vertAlign w:val="subscript"/>
        </w:rPr>
        <w:t xml:space="preserve">0 </w:t>
      </w:r>
      <w:r w:rsidR="00AE4243" w:rsidRPr="00F64C8C">
        <w:rPr>
          <w:rFonts w:ascii="Times New Roman" w:hAnsi="Times New Roman" w:cs="Times New Roman"/>
          <w:color w:val="000000" w:themeColor="text1"/>
          <w:sz w:val="24"/>
          <w:szCs w:val="24"/>
        </w:rPr>
        <w:t>(Figure 7.28.). The pair wise com</w:t>
      </w:r>
      <w:r>
        <w:rPr>
          <w:rFonts w:ascii="Times New Roman" w:hAnsi="Times New Roman" w:cs="Times New Roman"/>
          <w:color w:val="000000" w:themeColor="text1"/>
          <w:sz w:val="24"/>
          <w:szCs w:val="24"/>
        </w:rPr>
        <w:t xml:space="preserve">parison between treatments mean </w:t>
      </w:r>
      <w:r w:rsidR="00AE4243" w:rsidRPr="00F64C8C">
        <w:rPr>
          <w:rFonts w:ascii="Times New Roman" w:hAnsi="Times New Roman" w:cs="Times New Roman"/>
          <w:color w:val="000000" w:themeColor="text1"/>
          <w:sz w:val="24"/>
          <w:szCs w:val="24"/>
        </w:rPr>
        <w:t>was statistically significant (</w:t>
      </w:r>
      <w:r w:rsidR="00AE4243" w:rsidRPr="00F64C8C">
        <w:rPr>
          <w:rFonts w:ascii="Times New Roman" w:hAnsi="Times New Roman" w:cs="Times New Roman"/>
          <w:i/>
          <w:color w:val="000000" w:themeColor="text1"/>
          <w:sz w:val="24"/>
          <w:szCs w:val="24"/>
        </w:rPr>
        <w:t xml:space="preserve">p </w:t>
      </w:r>
      <w:r w:rsidR="00AE4243" w:rsidRPr="00F64C8C">
        <w:rPr>
          <w:rFonts w:ascii="Times New Roman" w:hAnsi="Times New Roman" w:cs="Times New Roman"/>
          <w:color w:val="000000" w:themeColor="text1"/>
          <w:sz w:val="24"/>
          <w:szCs w:val="24"/>
        </w:rPr>
        <w:t>&lt; 0.05) in T10, T9 and T8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Stover yield</w:t>
      </w:r>
    </w:p>
    <w:p w:rsidR="00AE4243" w:rsidRPr="00F64C8C" w:rsidRDefault="00AB2738" w:rsidP="00AB2738">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E4243" w:rsidRPr="00F64C8C">
        <w:rPr>
          <w:rFonts w:ascii="Times New Roman" w:hAnsi="Times New Roman" w:cs="Times New Roman"/>
          <w:color w:val="000000" w:themeColor="text1"/>
          <w:sz w:val="24"/>
          <w:szCs w:val="24"/>
        </w:rPr>
        <w:t>he mine s</w:t>
      </w:r>
      <w:r w:rsidR="00AE4243">
        <w:rPr>
          <w:rFonts w:ascii="Times New Roman" w:hAnsi="Times New Roman" w:cs="Times New Roman"/>
          <w:color w:val="000000" w:themeColor="text1"/>
          <w:sz w:val="24"/>
          <w:szCs w:val="24"/>
        </w:rPr>
        <w:t>p</w:t>
      </w:r>
      <w:r w:rsidR="00AE4243" w:rsidRPr="00F64C8C">
        <w:rPr>
          <w:rFonts w:ascii="Times New Roman" w:hAnsi="Times New Roman" w:cs="Times New Roman"/>
          <w:color w:val="000000" w:themeColor="text1"/>
          <w:sz w:val="24"/>
          <w:szCs w:val="24"/>
        </w:rPr>
        <w:t>oils had average</w:t>
      </w:r>
      <w:r w:rsidR="0046350F">
        <w:rPr>
          <w:rFonts w:ascii="Times New Roman" w:hAnsi="Times New Roman" w:cs="Times New Roman"/>
          <w:color w:val="000000" w:themeColor="text1"/>
          <w:sz w:val="24"/>
          <w:szCs w:val="24"/>
        </w:rPr>
        <w:t>d</w:t>
      </w:r>
      <w:r w:rsidR="00AE4243" w:rsidRPr="00F64C8C">
        <w:rPr>
          <w:rFonts w:ascii="Times New Roman" w:hAnsi="Times New Roman" w:cs="Times New Roman"/>
          <w:color w:val="000000" w:themeColor="text1"/>
          <w:sz w:val="24"/>
          <w:szCs w:val="24"/>
        </w:rPr>
        <w:t xml:space="preserve"> stover yield </w:t>
      </w:r>
      <w:r w:rsidR="00AE4243">
        <w:rPr>
          <w:rFonts w:ascii="Times New Roman" w:hAnsi="Times New Roman" w:cs="Times New Roman"/>
          <w:color w:val="000000" w:themeColor="text1"/>
          <w:sz w:val="24"/>
          <w:szCs w:val="24"/>
        </w:rPr>
        <w:t xml:space="preserve">of 0.47 </w:t>
      </w:r>
      <w:r w:rsidR="00AE4243" w:rsidRPr="00F64C8C">
        <w:rPr>
          <w:rFonts w:ascii="Times New Roman" w:hAnsi="Times New Roman" w:cs="Times New Roman"/>
          <w:color w:val="000000" w:themeColor="text1"/>
          <w:sz w:val="24"/>
          <w:szCs w:val="24"/>
        </w:rPr>
        <w:t>t ha</w:t>
      </w:r>
      <w:r w:rsidR="00AE4243" w:rsidRPr="00F64C8C">
        <w:rPr>
          <w:rFonts w:ascii="Times New Roman" w:hAnsi="Times New Roman" w:cs="Times New Roman"/>
          <w:color w:val="000000" w:themeColor="text1"/>
          <w:sz w:val="24"/>
          <w:szCs w:val="24"/>
          <w:vertAlign w:val="superscript"/>
        </w:rPr>
        <w:t>-1</w:t>
      </w:r>
      <w:r w:rsidR="00AE4243" w:rsidRPr="00F64C8C">
        <w:rPr>
          <w:rFonts w:ascii="Times New Roman" w:hAnsi="Times New Roman" w:cs="Times New Roman"/>
          <w:color w:val="000000" w:themeColor="text1"/>
          <w:sz w:val="24"/>
          <w:szCs w:val="24"/>
        </w:rPr>
        <w:t xml:space="preserve">, however on replacement of mine spoiled soil by top soil of community protected forest (T10) the stover yield increased significantly by 2.37%. We also observed increased by (2.21 to 0.27%) change in stover yield of mine spoiled soils by other management interventions like adopting inorganic fertilizers (NPK @100 RDF) (T9) and 50% RDF + </w:t>
      </w:r>
      <w:r w:rsidR="00AE4243" w:rsidRPr="00F64C8C">
        <w:rPr>
          <w:rFonts w:ascii="Times New Roman" w:hAnsi="Times New Roman" w:cs="Times New Roman"/>
          <w:i/>
          <w:color w:val="000000" w:themeColor="text1"/>
          <w:sz w:val="24"/>
          <w:szCs w:val="24"/>
        </w:rPr>
        <w:t xml:space="preserve">F. </w:t>
      </w:r>
      <w:proofErr w:type="spellStart"/>
      <w:r w:rsidR="00AE4243" w:rsidRPr="00F64C8C">
        <w:rPr>
          <w:rFonts w:ascii="Times New Roman" w:hAnsi="Times New Roman" w:cs="Times New Roman"/>
          <w:i/>
          <w:color w:val="000000" w:themeColor="text1"/>
          <w:sz w:val="24"/>
          <w:szCs w:val="24"/>
        </w:rPr>
        <w:t>mosseae</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R. </w:t>
      </w:r>
      <w:proofErr w:type="spellStart"/>
      <w:r w:rsidR="00AE4243" w:rsidRPr="00F64C8C">
        <w:rPr>
          <w:rFonts w:ascii="Times New Roman" w:hAnsi="Times New Roman" w:cs="Times New Roman"/>
          <w:i/>
          <w:color w:val="000000" w:themeColor="text1"/>
          <w:sz w:val="24"/>
          <w:szCs w:val="24"/>
        </w:rPr>
        <w:t>intraradices</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S. </w:t>
      </w:r>
      <w:proofErr w:type="spellStart"/>
      <w:r w:rsidR="00AE4243" w:rsidRPr="00F64C8C">
        <w:rPr>
          <w:rFonts w:ascii="Times New Roman" w:hAnsi="Times New Roman" w:cs="Times New Roman"/>
          <w:i/>
          <w:color w:val="000000" w:themeColor="text1"/>
          <w:sz w:val="24"/>
          <w:szCs w:val="24"/>
        </w:rPr>
        <w:t>constrictum</w:t>
      </w:r>
      <w:proofErr w:type="spellEnd"/>
      <w:r w:rsidR="00AE4243" w:rsidRPr="00F64C8C">
        <w:rPr>
          <w:rFonts w:ascii="Times New Roman" w:hAnsi="Times New Roman" w:cs="Times New Roman"/>
          <w:color w:val="000000" w:themeColor="text1"/>
          <w:sz w:val="24"/>
          <w:szCs w:val="24"/>
        </w:rPr>
        <w:t xml:space="preserve"> (T8) over T</w:t>
      </w:r>
      <w:r w:rsidR="00AE4243" w:rsidRPr="00F64C8C">
        <w:rPr>
          <w:rFonts w:ascii="Times New Roman" w:hAnsi="Times New Roman" w:cs="Times New Roman"/>
          <w:color w:val="000000" w:themeColor="text1"/>
          <w:sz w:val="24"/>
          <w:szCs w:val="24"/>
          <w:vertAlign w:val="subscript"/>
        </w:rPr>
        <w:t xml:space="preserve">0 </w:t>
      </w:r>
      <w:r w:rsidR="00AE4243" w:rsidRPr="00F64C8C">
        <w:rPr>
          <w:rFonts w:ascii="Times New Roman" w:hAnsi="Times New Roman" w:cs="Times New Roman"/>
          <w:color w:val="000000" w:themeColor="text1"/>
          <w:sz w:val="24"/>
          <w:szCs w:val="24"/>
        </w:rPr>
        <w:t>(Figure 7.29.). The pair wise comparison between treatments mean was statistically significant (</w:t>
      </w:r>
      <w:r w:rsidR="00AE4243" w:rsidRPr="00F64C8C">
        <w:rPr>
          <w:rFonts w:ascii="Times New Roman" w:hAnsi="Times New Roman" w:cs="Times New Roman"/>
          <w:i/>
          <w:color w:val="000000" w:themeColor="text1"/>
          <w:sz w:val="24"/>
          <w:szCs w:val="24"/>
        </w:rPr>
        <w:t xml:space="preserve">p </w:t>
      </w:r>
      <w:r w:rsidR="00AE4243" w:rsidRPr="00F64C8C">
        <w:rPr>
          <w:rFonts w:ascii="Times New Roman" w:hAnsi="Times New Roman" w:cs="Times New Roman"/>
          <w:color w:val="000000" w:themeColor="text1"/>
          <w:sz w:val="24"/>
          <w:szCs w:val="24"/>
        </w:rPr>
        <w:t>&lt; 0.05) in T10, T9 and T8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Biological yield</w:t>
      </w:r>
    </w:p>
    <w:p w:rsidR="00AE4243" w:rsidRPr="00F64C8C" w:rsidRDefault="00D53F86" w:rsidP="00D53F86">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E4243" w:rsidRPr="00F64C8C">
        <w:rPr>
          <w:rFonts w:ascii="Times New Roman" w:hAnsi="Times New Roman" w:cs="Times New Roman"/>
          <w:color w:val="000000" w:themeColor="text1"/>
          <w:sz w:val="24"/>
          <w:szCs w:val="24"/>
        </w:rPr>
        <w:t>he mine s</w:t>
      </w:r>
      <w:r w:rsidR="00AE4243">
        <w:rPr>
          <w:rFonts w:ascii="Times New Roman" w:hAnsi="Times New Roman" w:cs="Times New Roman"/>
          <w:color w:val="000000" w:themeColor="text1"/>
          <w:sz w:val="24"/>
          <w:szCs w:val="24"/>
        </w:rPr>
        <w:t>p</w:t>
      </w:r>
      <w:r w:rsidR="00AE4243" w:rsidRPr="00F64C8C">
        <w:rPr>
          <w:rFonts w:ascii="Times New Roman" w:hAnsi="Times New Roman" w:cs="Times New Roman"/>
          <w:color w:val="000000" w:themeColor="text1"/>
          <w:sz w:val="24"/>
          <w:szCs w:val="24"/>
        </w:rPr>
        <w:t>oils had average</w:t>
      </w:r>
      <w:r>
        <w:rPr>
          <w:rFonts w:ascii="Times New Roman" w:hAnsi="Times New Roman" w:cs="Times New Roman"/>
          <w:color w:val="000000" w:themeColor="text1"/>
          <w:sz w:val="24"/>
          <w:szCs w:val="24"/>
        </w:rPr>
        <w:t>d</w:t>
      </w:r>
      <w:r w:rsidR="00AE4243" w:rsidRPr="00F64C8C">
        <w:rPr>
          <w:rFonts w:ascii="Times New Roman" w:hAnsi="Times New Roman" w:cs="Times New Roman"/>
          <w:color w:val="000000" w:themeColor="text1"/>
          <w:sz w:val="24"/>
          <w:szCs w:val="24"/>
        </w:rPr>
        <w:t xml:space="preserve"> biological yield of 0.77 t ha</w:t>
      </w:r>
      <w:r w:rsidR="00AE4243" w:rsidRPr="00F64C8C">
        <w:rPr>
          <w:rFonts w:ascii="Times New Roman" w:hAnsi="Times New Roman" w:cs="Times New Roman"/>
          <w:color w:val="000000" w:themeColor="text1"/>
          <w:sz w:val="24"/>
          <w:szCs w:val="24"/>
          <w:vertAlign w:val="superscript"/>
        </w:rPr>
        <w:t>-1</w:t>
      </w:r>
      <w:r w:rsidR="00AE4243" w:rsidRPr="00F64C8C">
        <w:rPr>
          <w:rFonts w:ascii="Times New Roman" w:hAnsi="Times New Roman" w:cs="Times New Roman"/>
          <w:color w:val="000000" w:themeColor="text1"/>
          <w:sz w:val="24"/>
          <w:szCs w:val="24"/>
        </w:rPr>
        <w:t xml:space="preserve">, however on replacement of mine spoiled soil by top soil of community protected forest (T10) the biological yield increased significantly by 3.95%. We also observed increased by (3.64 to 0.38%) change in biological yield of mine spoiled soils by other management interventions like adopting inorganic fertilizers (NPK @100 RDF) (T9) and 50% RDF + </w:t>
      </w:r>
      <w:r w:rsidR="00AE4243" w:rsidRPr="00F64C8C">
        <w:rPr>
          <w:rFonts w:ascii="Times New Roman" w:hAnsi="Times New Roman" w:cs="Times New Roman"/>
          <w:i/>
          <w:color w:val="000000" w:themeColor="text1"/>
          <w:sz w:val="24"/>
          <w:szCs w:val="24"/>
        </w:rPr>
        <w:t xml:space="preserve">F. </w:t>
      </w:r>
      <w:proofErr w:type="spellStart"/>
      <w:r w:rsidR="00AE4243" w:rsidRPr="00F64C8C">
        <w:rPr>
          <w:rFonts w:ascii="Times New Roman" w:hAnsi="Times New Roman" w:cs="Times New Roman"/>
          <w:i/>
          <w:color w:val="000000" w:themeColor="text1"/>
          <w:sz w:val="24"/>
          <w:szCs w:val="24"/>
        </w:rPr>
        <w:t>mosseae</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R. </w:t>
      </w:r>
      <w:proofErr w:type="spellStart"/>
      <w:r w:rsidR="00AE4243" w:rsidRPr="00F64C8C">
        <w:rPr>
          <w:rFonts w:ascii="Times New Roman" w:hAnsi="Times New Roman" w:cs="Times New Roman"/>
          <w:i/>
          <w:color w:val="000000" w:themeColor="text1"/>
          <w:sz w:val="24"/>
          <w:szCs w:val="24"/>
        </w:rPr>
        <w:t>intraradices</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S. </w:t>
      </w:r>
      <w:proofErr w:type="spellStart"/>
      <w:r w:rsidR="00AE4243" w:rsidRPr="00F64C8C">
        <w:rPr>
          <w:rFonts w:ascii="Times New Roman" w:hAnsi="Times New Roman" w:cs="Times New Roman"/>
          <w:i/>
          <w:color w:val="000000" w:themeColor="text1"/>
          <w:sz w:val="24"/>
          <w:szCs w:val="24"/>
        </w:rPr>
        <w:t>constrictum</w:t>
      </w:r>
      <w:proofErr w:type="spellEnd"/>
      <w:r w:rsidR="00AE4243" w:rsidRPr="00F64C8C">
        <w:rPr>
          <w:rFonts w:ascii="Times New Roman" w:hAnsi="Times New Roman" w:cs="Times New Roman"/>
          <w:color w:val="000000" w:themeColor="text1"/>
          <w:sz w:val="24"/>
          <w:szCs w:val="24"/>
        </w:rPr>
        <w:t xml:space="preserve"> (T8) over T</w:t>
      </w:r>
      <w:r w:rsidR="00AE4243" w:rsidRPr="00F64C8C">
        <w:rPr>
          <w:rFonts w:ascii="Times New Roman" w:hAnsi="Times New Roman" w:cs="Times New Roman"/>
          <w:color w:val="000000" w:themeColor="text1"/>
          <w:sz w:val="24"/>
          <w:szCs w:val="24"/>
          <w:vertAlign w:val="subscript"/>
        </w:rPr>
        <w:t xml:space="preserve">0 </w:t>
      </w:r>
      <w:r w:rsidR="00AE4243" w:rsidRPr="00F64C8C">
        <w:rPr>
          <w:rFonts w:ascii="Times New Roman" w:hAnsi="Times New Roman" w:cs="Times New Roman"/>
          <w:color w:val="000000" w:themeColor="text1"/>
          <w:sz w:val="24"/>
          <w:szCs w:val="24"/>
        </w:rPr>
        <w:t>(Figure 7.30.). The pair wise comparison between treatments mean for biological yield was statistically significant (</w:t>
      </w:r>
      <w:r w:rsidR="00AE4243" w:rsidRPr="00F64C8C">
        <w:rPr>
          <w:rFonts w:ascii="Times New Roman" w:hAnsi="Times New Roman" w:cs="Times New Roman"/>
          <w:i/>
          <w:color w:val="000000" w:themeColor="text1"/>
          <w:sz w:val="24"/>
          <w:szCs w:val="24"/>
        </w:rPr>
        <w:t xml:space="preserve">p </w:t>
      </w:r>
      <w:r w:rsidR="00AE4243" w:rsidRPr="00F64C8C">
        <w:rPr>
          <w:rFonts w:ascii="Times New Roman" w:hAnsi="Times New Roman" w:cs="Times New Roman"/>
          <w:color w:val="000000" w:themeColor="text1"/>
          <w:sz w:val="24"/>
          <w:szCs w:val="24"/>
        </w:rPr>
        <w:t>&lt; 0.05) in T10, T9 and T8 (Table 7.6.).</w:t>
      </w:r>
    </w:p>
    <w:p w:rsidR="00AE4243" w:rsidRPr="00F64C8C" w:rsidRDefault="00AE4243" w:rsidP="00AE4243">
      <w:pPr>
        <w:spacing w:before="240" w:line="240" w:lineRule="auto"/>
        <w:jc w:val="both"/>
        <w:rPr>
          <w:rStyle w:val="A2"/>
          <w:rFonts w:ascii="Times New Roman" w:hAnsi="Times New Roman" w:cs="Times New Roman"/>
          <w:b/>
          <w:color w:val="000000" w:themeColor="text1"/>
          <w:sz w:val="24"/>
          <w:szCs w:val="24"/>
        </w:rPr>
      </w:pPr>
      <w:r w:rsidRPr="00F64C8C">
        <w:rPr>
          <w:rStyle w:val="A2"/>
          <w:rFonts w:ascii="Times New Roman" w:hAnsi="Times New Roman" w:cs="Times New Roman"/>
          <w:b/>
          <w:color w:val="000000" w:themeColor="text1"/>
          <w:sz w:val="24"/>
          <w:szCs w:val="24"/>
        </w:rPr>
        <w:t>Harvest Index</w:t>
      </w:r>
    </w:p>
    <w:p w:rsidR="00AE4243" w:rsidRPr="00F64C8C" w:rsidRDefault="00D53F86" w:rsidP="00D53F86">
      <w:pPr>
        <w:spacing w:line="240" w:lineRule="auto"/>
        <w:ind w:firstLine="720"/>
        <w:jc w:val="both"/>
        <w:rPr>
          <w:rStyle w:val="A2"/>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E4243" w:rsidRPr="00F64C8C">
        <w:rPr>
          <w:rFonts w:ascii="Times New Roman" w:hAnsi="Times New Roman" w:cs="Times New Roman"/>
          <w:color w:val="000000" w:themeColor="text1"/>
          <w:sz w:val="24"/>
          <w:szCs w:val="24"/>
        </w:rPr>
        <w:t>he mine s</w:t>
      </w:r>
      <w:r w:rsidR="00AE4243">
        <w:rPr>
          <w:rFonts w:ascii="Times New Roman" w:hAnsi="Times New Roman" w:cs="Times New Roman"/>
          <w:color w:val="000000" w:themeColor="text1"/>
          <w:sz w:val="24"/>
          <w:szCs w:val="24"/>
        </w:rPr>
        <w:t>p</w:t>
      </w:r>
      <w:r w:rsidR="00AE4243" w:rsidRPr="00F64C8C">
        <w:rPr>
          <w:rFonts w:ascii="Times New Roman" w:hAnsi="Times New Roman" w:cs="Times New Roman"/>
          <w:color w:val="000000" w:themeColor="text1"/>
          <w:sz w:val="24"/>
          <w:szCs w:val="24"/>
        </w:rPr>
        <w:t>oils had averaged harvest index of 0.35, however on replacement of mine spoiled soil by top soil of community protected forest (T10) the harvest index increased significantly by 0.05</w:t>
      </w:r>
      <w:r w:rsidR="00AE4243">
        <w:rPr>
          <w:rFonts w:ascii="Times New Roman" w:hAnsi="Times New Roman" w:cs="Times New Roman"/>
          <w:color w:val="000000" w:themeColor="text1"/>
          <w:sz w:val="24"/>
          <w:szCs w:val="24"/>
        </w:rPr>
        <w:t xml:space="preserve">% followed by </w:t>
      </w:r>
      <w:r w:rsidR="00AE4243" w:rsidRPr="00F64C8C">
        <w:rPr>
          <w:rFonts w:ascii="Times New Roman" w:hAnsi="Times New Roman" w:cs="Times New Roman"/>
          <w:color w:val="000000" w:themeColor="text1"/>
          <w:sz w:val="24"/>
          <w:szCs w:val="24"/>
        </w:rPr>
        <w:t xml:space="preserve">We also observed increased by (0.04 to 0.01%) change in harvest index of mine spoiled soils by other management interventions like adopting inorganic fertilizers (NPK @100 RDF) (T9) and 50% RDF + </w:t>
      </w:r>
      <w:r w:rsidR="00AE4243" w:rsidRPr="00F64C8C">
        <w:rPr>
          <w:rFonts w:ascii="Times New Roman" w:hAnsi="Times New Roman" w:cs="Times New Roman"/>
          <w:i/>
          <w:color w:val="000000" w:themeColor="text1"/>
          <w:sz w:val="24"/>
          <w:szCs w:val="24"/>
        </w:rPr>
        <w:t xml:space="preserve">F. </w:t>
      </w:r>
      <w:proofErr w:type="spellStart"/>
      <w:r w:rsidR="00AE4243" w:rsidRPr="00F64C8C">
        <w:rPr>
          <w:rFonts w:ascii="Times New Roman" w:hAnsi="Times New Roman" w:cs="Times New Roman"/>
          <w:i/>
          <w:color w:val="000000" w:themeColor="text1"/>
          <w:sz w:val="24"/>
          <w:szCs w:val="24"/>
        </w:rPr>
        <w:t>mosseae</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R. </w:t>
      </w:r>
      <w:proofErr w:type="spellStart"/>
      <w:r w:rsidR="00AE4243" w:rsidRPr="00F64C8C">
        <w:rPr>
          <w:rFonts w:ascii="Times New Roman" w:hAnsi="Times New Roman" w:cs="Times New Roman"/>
          <w:i/>
          <w:color w:val="000000" w:themeColor="text1"/>
          <w:sz w:val="24"/>
          <w:szCs w:val="24"/>
        </w:rPr>
        <w:t>intraradices</w:t>
      </w:r>
      <w:proofErr w:type="spellEnd"/>
      <w:r w:rsidR="00AE4243" w:rsidRPr="00F64C8C">
        <w:rPr>
          <w:rFonts w:ascii="Times New Roman" w:hAnsi="Times New Roman" w:cs="Times New Roman"/>
          <w:color w:val="000000" w:themeColor="text1"/>
          <w:sz w:val="24"/>
          <w:szCs w:val="24"/>
        </w:rPr>
        <w:t xml:space="preserve"> + </w:t>
      </w:r>
      <w:r w:rsidR="00AE4243" w:rsidRPr="00F64C8C">
        <w:rPr>
          <w:rFonts w:ascii="Times New Roman" w:hAnsi="Times New Roman" w:cs="Times New Roman"/>
          <w:i/>
          <w:color w:val="000000" w:themeColor="text1"/>
          <w:sz w:val="24"/>
          <w:szCs w:val="24"/>
        </w:rPr>
        <w:t xml:space="preserve">S. </w:t>
      </w:r>
      <w:proofErr w:type="spellStart"/>
      <w:r w:rsidR="00AE4243" w:rsidRPr="00F64C8C">
        <w:rPr>
          <w:rFonts w:ascii="Times New Roman" w:hAnsi="Times New Roman" w:cs="Times New Roman"/>
          <w:i/>
          <w:color w:val="000000" w:themeColor="text1"/>
          <w:sz w:val="24"/>
          <w:szCs w:val="24"/>
        </w:rPr>
        <w:t>constrictum</w:t>
      </w:r>
      <w:proofErr w:type="spellEnd"/>
      <w:r w:rsidR="00AE4243" w:rsidRPr="00F64C8C">
        <w:rPr>
          <w:rFonts w:ascii="Times New Roman" w:hAnsi="Times New Roman" w:cs="Times New Roman"/>
          <w:color w:val="000000" w:themeColor="text1"/>
          <w:sz w:val="24"/>
          <w:szCs w:val="24"/>
        </w:rPr>
        <w:t xml:space="preserve"> (T8) over T</w:t>
      </w:r>
      <w:r w:rsidR="00AE4243" w:rsidRPr="00F64C8C">
        <w:rPr>
          <w:rFonts w:ascii="Times New Roman" w:hAnsi="Times New Roman" w:cs="Times New Roman"/>
          <w:color w:val="000000" w:themeColor="text1"/>
          <w:sz w:val="24"/>
          <w:szCs w:val="24"/>
          <w:vertAlign w:val="subscript"/>
        </w:rPr>
        <w:t xml:space="preserve">0 </w:t>
      </w:r>
      <w:r w:rsidR="00AE4243" w:rsidRPr="00F64C8C">
        <w:rPr>
          <w:rFonts w:ascii="Times New Roman" w:hAnsi="Times New Roman" w:cs="Times New Roman"/>
          <w:color w:val="000000" w:themeColor="text1"/>
          <w:sz w:val="24"/>
          <w:szCs w:val="24"/>
        </w:rPr>
        <w:t>(Figure 7.31.). The pair wise comparison between treatments mean for harvest index was statistically significant (</w:t>
      </w:r>
      <w:r w:rsidR="00AE4243" w:rsidRPr="00F64C8C">
        <w:rPr>
          <w:rFonts w:ascii="Times New Roman" w:hAnsi="Times New Roman" w:cs="Times New Roman"/>
          <w:i/>
          <w:color w:val="000000" w:themeColor="text1"/>
          <w:sz w:val="24"/>
          <w:szCs w:val="24"/>
        </w:rPr>
        <w:t xml:space="preserve">p </w:t>
      </w:r>
      <w:r w:rsidR="00AE4243" w:rsidRPr="00F64C8C">
        <w:rPr>
          <w:rFonts w:ascii="Times New Roman" w:hAnsi="Times New Roman" w:cs="Times New Roman"/>
          <w:color w:val="000000" w:themeColor="text1"/>
          <w:sz w:val="24"/>
          <w:szCs w:val="24"/>
        </w:rPr>
        <w:t>&lt; 0.05) in T10 and T9 (Table 7.6.).</w:t>
      </w:r>
    </w:p>
    <w:p w:rsidR="00AE4243" w:rsidRPr="00F64C8C" w:rsidRDefault="00AE4243" w:rsidP="00AE4243">
      <w:pPr>
        <w:spacing w:line="240" w:lineRule="auto"/>
        <w:jc w:val="both"/>
        <w:rPr>
          <w:rFonts w:ascii="Times New Roman" w:hAnsi="Times New Roman" w:cs="Times New Roman"/>
          <w:color w:val="000000" w:themeColor="text1"/>
          <w:sz w:val="24"/>
          <w:szCs w:val="24"/>
        </w:rPr>
      </w:pPr>
    </w:p>
    <w:p w:rsidR="00AE4243" w:rsidRPr="00F64C8C" w:rsidRDefault="00AE4243" w:rsidP="00AE4243">
      <w:pPr>
        <w:spacing w:line="240" w:lineRule="auto"/>
        <w:jc w:val="both"/>
        <w:rPr>
          <w:rFonts w:ascii="Times New Roman" w:hAnsi="Times New Roman" w:cs="Times New Roman"/>
          <w:color w:val="000000" w:themeColor="text1"/>
          <w:sz w:val="24"/>
          <w:szCs w:val="24"/>
        </w:rPr>
      </w:pPr>
    </w:p>
    <w:p w:rsidR="00AE4243" w:rsidRPr="00F64C8C" w:rsidRDefault="00AE4243" w:rsidP="00AE4243">
      <w:pPr>
        <w:spacing w:line="240" w:lineRule="auto"/>
        <w:ind w:firstLine="720"/>
        <w:jc w:val="both"/>
        <w:rPr>
          <w:rFonts w:ascii="Times New Roman" w:hAnsi="Times New Roman" w:cs="Times New Roman"/>
          <w:color w:val="000000" w:themeColor="text1"/>
          <w:sz w:val="24"/>
          <w:szCs w:val="24"/>
        </w:rPr>
      </w:pPr>
    </w:p>
    <w:p w:rsidR="00130B82" w:rsidRPr="00130B82" w:rsidRDefault="00130B82" w:rsidP="00130B82">
      <w:pPr>
        <w:spacing w:line="240" w:lineRule="auto"/>
        <w:rPr>
          <w:rFonts w:ascii="Times New Roman" w:hAnsi="Times New Roman" w:cs="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6"/>
        <w:gridCol w:w="4626"/>
      </w:tblGrid>
      <w:tr w:rsidR="00173BD3" w:rsidTr="005A543F">
        <w:trPr>
          <w:trHeight w:val="4290"/>
        </w:trPr>
        <w:tc>
          <w:tcPr>
            <w:tcW w:w="462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lastRenderedPageBreak/>
              <w:drawing>
                <wp:inline distT="0" distB="0" distL="0" distR="0">
                  <wp:extent cx="2743200" cy="2639060"/>
                  <wp:effectExtent l="19050" t="0" r="19050" b="889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62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2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73BD3" w:rsidTr="005A543F">
        <w:trPr>
          <w:trHeight w:val="4290"/>
        </w:trPr>
        <w:tc>
          <w:tcPr>
            <w:tcW w:w="462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62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173BD3" w:rsidTr="005A543F">
        <w:trPr>
          <w:trHeight w:val="4528"/>
        </w:trPr>
        <w:tc>
          <w:tcPr>
            <w:tcW w:w="462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2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8425"/>
                  <wp:effectExtent l="38100" t="19050" r="19050" b="0"/>
                  <wp:docPr id="2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173BD3" w:rsidRDefault="00173BD3" w:rsidP="00C70598">
      <w:pPr>
        <w:rPr>
          <w:rFonts w:ascii="Times New Roman" w:hAnsi="Times New Roman" w:cs="Times New Roman"/>
          <w:sz w:val="24"/>
          <w:szCs w:val="24"/>
        </w:rPr>
      </w:pPr>
    </w:p>
    <w:p w:rsidR="00173BD3" w:rsidRDefault="00173BD3" w:rsidP="00C70598">
      <w:pPr>
        <w:rPr>
          <w:rFonts w:ascii="Times New Roman" w:hAnsi="Times New Roman" w:cs="Times New Roman"/>
          <w:sz w:val="24"/>
          <w:szCs w:val="24"/>
        </w:rPr>
      </w:pPr>
    </w:p>
    <w:tbl>
      <w:tblPr>
        <w:tblStyle w:val="TableGrid"/>
        <w:tblW w:w="9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1"/>
        <w:gridCol w:w="4651"/>
      </w:tblGrid>
      <w:tr w:rsidR="00173BD3" w:rsidTr="005A543F">
        <w:trPr>
          <w:trHeight w:val="4328"/>
        </w:trPr>
        <w:tc>
          <w:tcPr>
            <w:tcW w:w="465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lastRenderedPageBreak/>
              <w:drawing>
                <wp:inline distT="0" distB="0" distL="0" distR="0">
                  <wp:extent cx="2743200" cy="2639060"/>
                  <wp:effectExtent l="19050" t="0" r="19050" b="889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65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173BD3" w:rsidTr="005A543F">
        <w:trPr>
          <w:trHeight w:val="4328"/>
        </w:trPr>
        <w:tc>
          <w:tcPr>
            <w:tcW w:w="465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14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65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144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173BD3" w:rsidTr="005A543F">
        <w:trPr>
          <w:trHeight w:val="4569"/>
        </w:trPr>
        <w:tc>
          <w:tcPr>
            <w:tcW w:w="465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144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651" w:type="dxa"/>
          </w:tcPr>
          <w:p w:rsidR="00173BD3" w:rsidRDefault="00173BD3" w:rsidP="00B4527B">
            <w:pPr>
              <w:rPr>
                <w:rFonts w:ascii="Times New Roman" w:hAnsi="Times New Roman" w:cs="Times New Roman"/>
                <w:sz w:val="24"/>
                <w:szCs w:val="24"/>
              </w:rPr>
            </w:pPr>
            <w:r w:rsidRPr="009726C7">
              <w:rPr>
                <w:rFonts w:ascii="Times New Roman" w:hAnsi="Times New Roman" w:cs="Times New Roman"/>
                <w:noProof/>
                <w:sz w:val="24"/>
                <w:szCs w:val="24"/>
              </w:rPr>
              <w:drawing>
                <wp:inline distT="0" distB="0" distL="0" distR="0">
                  <wp:extent cx="2743200" cy="2639060"/>
                  <wp:effectExtent l="19050" t="0" r="19050" b="8890"/>
                  <wp:docPr id="144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173BD3" w:rsidRDefault="00173BD3" w:rsidP="00C70598">
      <w:pPr>
        <w:rPr>
          <w:rFonts w:ascii="Times New Roman" w:hAnsi="Times New Roman" w:cs="Times New Roman"/>
          <w:sz w:val="24"/>
          <w:szCs w:val="24"/>
        </w:rPr>
      </w:pPr>
    </w:p>
    <w:tbl>
      <w:tblPr>
        <w:tblStyle w:val="TableGrid"/>
        <w:tblW w:w="9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36"/>
        <w:gridCol w:w="4636"/>
      </w:tblGrid>
      <w:tr w:rsidR="00173BD3" w:rsidTr="005A543F">
        <w:trPr>
          <w:trHeight w:val="4179"/>
        </w:trPr>
        <w:tc>
          <w:tcPr>
            <w:tcW w:w="4636" w:type="dxa"/>
          </w:tcPr>
          <w:p w:rsidR="00173BD3" w:rsidRDefault="00173BD3" w:rsidP="00B4527B">
            <w:pPr>
              <w:rPr>
                <w:rFonts w:ascii="Times New Roman" w:hAnsi="Times New Roman" w:cs="Times New Roman"/>
                <w:sz w:val="24"/>
                <w:szCs w:val="24"/>
              </w:rPr>
            </w:pPr>
            <w:r w:rsidRPr="00BE0D79">
              <w:rPr>
                <w:rFonts w:ascii="Times New Roman" w:hAnsi="Times New Roman" w:cs="Times New Roman"/>
                <w:noProof/>
                <w:sz w:val="24"/>
                <w:szCs w:val="24"/>
              </w:rPr>
              <w:lastRenderedPageBreak/>
              <w:drawing>
                <wp:inline distT="0" distB="0" distL="0" distR="0">
                  <wp:extent cx="2743200" cy="2639060"/>
                  <wp:effectExtent l="19050" t="0" r="19050" b="8890"/>
                  <wp:docPr id="144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636" w:type="dxa"/>
          </w:tcPr>
          <w:p w:rsidR="00173BD3" w:rsidRDefault="00173BD3" w:rsidP="00B4527B">
            <w:pPr>
              <w:rPr>
                <w:rFonts w:ascii="Times New Roman" w:hAnsi="Times New Roman" w:cs="Times New Roman"/>
                <w:sz w:val="24"/>
                <w:szCs w:val="24"/>
              </w:rPr>
            </w:pPr>
            <w:r w:rsidRPr="00BE0D79">
              <w:rPr>
                <w:rFonts w:ascii="Times New Roman" w:hAnsi="Times New Roman" w:cs="Times New Roman"/>
                <w:noProof/>
                <w:sz w:val="24"/>
                <w:szCs w:val="24"/>
              </w:rPr>
              <w:drawing>
                <wp:inline distT="0" distB="0" distL="0" distR="0">
                  <wp:extent cx="2743200" cy="2639060"/>
                  <wp:effectExtent l="19050" t="0" r="19050" b="8890"/>
                  <wp:docPr id="92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173BD3" w:rsidTr="005A543F">
        <w:trPr>
          <w:trHeight w:val="4179"/>
        </w:trPr>
        <w:tc>
          <w:tcPr>
            <w:tcW w:w="4636" w:type="dxa"/>
          </w:tcPr>
          <w:p w:rsidR="00173BD3" w:rsidRDefault="00173BD3" w:rsidP="00B4527B">
            <w:pPr>
              <w:rPr>
                <w:rFonts w:ascii="Times New Roman" w:hAnsi="Times New Roman" w:cs="Times New Roman"/>
                <w:sz w:val="24"/>
                <w:szCs w:val="24"/>
              </w:rPr>
            </w:pPr>
            <w:r w:rsidRPr="00BE0D79">
              <w:rPr>
                <w:rFonts w:ascii="Times New Roman" w:hAnsi="Times New Roman" w:cs="Times New Roman"/>
                <w:noProof/>
                <w:sz w:val="24"/>
                <w:szCs w:val="24"/>
              </w:rPr>
              <w:drawing>
                <wp:inline distT="0" distB="0" distL="0" distR="0">
                  <wp:extent cx="2743200" cy="2639060"/>
                  <wp:effectExtent l="19050" t="0" r="19050" b="8890"/>
                  <wp:docPr id="92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4636" w:type="dxa"/>
          </w:tcPr>
          <w:p w:rsidR="00173BD3" w:rsidRDefault="00173BD3" w:rsidP="00B4527B">
            <w:pPr>
              <w:rPr>
                <w:rFonts w:ascii="Times New Roman" w:hAnsi="Times New Roman" w:cs="Times New Roman"/>
                <w:sz w:val="24"/>
                <w:szCs w:val="24"/>
              </w:rPr>
            </w:pPr>
            <w:r w:rsidRPr="00BE0D79">
              <w:rPr>
                <w:rFonts w:ascii="Times New Roman" w:hAnsi="Times New Roman" w:cs="Times New Roman"/>
                <w:noProof/>
                <w:sz w:val="24"/>
                <w:szCs w:val="24"/>
              </w:rPr>
              <w:drawing>
                <wp:inline distT="0" distB="0" distL="0" distR="0">
                  <wp:extent cx="2743200" cy="2639060"/>
                  <wp:effectExtent l="19050" t="0" r="19050" b="8890"/>
                  <wp:docPr id="930"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173BD3" w:rsidTr="005A543F">
        <w:trPr>
          <w:trHeight w:val="4411"/>
        </w:trPr>
        <w:tc>
          <w:tcPr>
            <w:tcW w:w="9272" w:type="dxa"/>
            <w:gridSpan w:val="2"/>
          </w:tcPr>
          <w:p w:rsidR="00173BD3" w:rsidRDefault="00E511A8" w:rsidP="00B4527B">
            <w:pPr>
              <w:rPr>
                <w:rFonts w:ascii="Times New Roman" w:hAnsi="Times New Roman" w:cs="Times New Roman"/>
                <w:sz w:val="24"/>
                <w:szCs w:val="24"/>
              </w:rPr>
            </w:pPr>
            <w:r>
              <w:rPr>
                <w:rFonts w:ascii="Times New Roman" w:hAnsi="Times New Roman" w:cs="Times New Roman"/>
                <w:noProof/>
                <w:sz w:val="24"/>
                <w:szCs w:val="24"/>
              </w:rPr>
              <w:pict>
                <v:shape id="_x0000_s1046" type="#_x0000_t202" style="position:absolute;margin-left:3pt;margin-top:8.85pt;width:444.75pt;height:147.45pt;z-index:251684864;mso-position-horizontal-relative:text;mso-position-vertical-relative:text;mso-width-relative:margin;mso-height-relative:margin" strokeweight="2pt">
                  <v:textbox style="mso-next-textbox:#_x0000_s1046">
                    <w:txbxContent>
                      <w:p w:rsidR="00B47052" w:rsidRDefault="00B47052" w:rsidP="00173BD3">
                        <w:proofErr w:type="gramStart"/>
                        <w:r>
                          <w:t>Fig.</w:t>
                        </w:r>
                        <w:proofErr w:type="gramEnd"/>
                      </w:p>
                    </w:txbxContent>
                  </v:textbox>
                </v:shape>
              </w:pict>
            </w:r>
          </w:p>
        </w:tc>
      </w:tr>
    </w:tbl>
    <w:p w:rsidR="00173BD3" w:rsidRDefault="00173BD3" w:rsidP="00C70598">
      <w:pPr>
        <w:rPr>
          <w:rFonts w:ascii="Times New Roman" w:hAnsi="Times New Roman" w:cs="Times New Roman"/>
          <w:sz w:val="24"/>
          <w:szCs w:val="24"/>
        </w:rPr>
      </w:pPr>
    </w:p>
    <w:p w:rsidR="00173BD3" w:rsidRDefault="00173BD3" w:rsidP="00C70598">
      <w:pPr>
        <w:rPr>
          <w:rFonts w:ascii="Times New Roman" w:hAnsi="Times New Roman" w:cs="Times New Roman"/>
          <w:sz w:val="24"/>
          <w:szCs w:val="24"/>
        </w:rPr>
      </w:pPr>
    </w:p>
    <w:p w:rsidR="00173BD3" w:rsidRPr="00CF460F" w:rsidRDefault="00173BD3" w:rsidP="00173BD3">
      <w:pPr>
        <w:spacing w:after="0" w:line="240" w:lineRule="auto"/>
        <w:rPr>
          <w:rStyle w:val="A2"/>
          <w:rFonts w:ascii="Times New Roman" w:hAnsi="Times New Roman" w:cs="Times New Roman"/>
          <w:b/>
          <w:color w:val="000000" w:themeColor="text1"/>
          <w:sz w:val="24"/>
          <w:szCs w:val="24"/>
        </w:rPr>
      </w:pPr>
      <w:r w:rsidRPr="00CF460F">
        <w:rPr>
          <w:rFonts w:ascii="Times New Roman" w:hAnsi="Times New Roman" w:cs="Times New Roman"/>
          <w:b/>
          <w:color w:val="000000" w:themeColor="text1"/>
        </w:rPr>
        <w:lastRenderedPageBreak/>
        <w:t xml:space="preserve">Table Analysis of variance (ANOVA) on the effect of maize-cowpea intercropping system </w:t>
      </w:r>
      <w:r w:rsidRPr="00CF460F">
        <w:rPr>
          <w:rFonts w:ascii="Times New Roman" w:hAnsi="Times New Roman" w:cs="Times New Roman"/>
          <w:b/>
          <w:color w:val="000000" w:themeColor="text1"/>
          <w:sz w:val="24"/>
          <w:szCs w:val="24"/>
        </w:rPr>
        <w:t>on plant growth parameters and yield studies under different treatments</w:t>
      </w:r>
    </w:p>
    <w:p w:rsidR="00173BD3" w:rsidRPr="008752F1" w:rsidRDefault="00173BD3" w:rsidP="00173BD3">
      <w:pPr>
        <w:spacing w:after="0" w:line="240" w:lineRule="auto"/>
        <w:jc w:val="center"/>
        <w:rPr>
          <w:rFonts w:ascii="Times New Roman" w:hAnsi="Times New Roman" w:cs="Times New Roman"/>
          <w:color w:val="000000" w:themeColor="text1"/>
        </w:rPr>
      </w:pPr>
    </w:p>
    <w:tbl>
      <w:tblPr>
        <w:tblStyle w:val="TableGrid"/>
        <w:tblW w:w="9747" w:type="dxa"/>
        <w:tblLook w:val="04A0"/>
      </w:tblPr>
      <w:tblGrid>
        <w:gridCol w:w="1242"/>
        <w:gridCol w:w="1701"/>
        <w:gridCol w:w="1701"/>
        <w:gridCol w:w="1701"/>
        <w:gridCol w:w="1701"/>
        <w:gridCol w:w="1701"/>
      </w:tblGrid>
      <w:tr w:rsidR="00173BD3" w:rsidRPr="004316F5" w:rsidTr="00B4527B">
        <w:tc>
          <w:tcPr>
            <w:tcW w:w="1242" w:type="dxa"/>
          </w:tcPr>
          <w:p w:rsidR="00173BD3" w:rsidRPr="004316F5" w:rsidRDefault="00173BD3" w:rsidP="00B4527B">
            <w:pPr>
              <w:jc w:val="center"/>
              <w:rPr>
                <w:rFonts w:ascii="Times New Roman" w:hAnsi="Times New Roman" w:cs="Times New Roman"/>
                <w:b/>
                <w:color w:val="000000" w:themeColor="text1"/>
                <w:sz w:val="20"/>
                <w:szCs w:val="20"/>
              </w:rPr>
            </w:pPr>
            <w:r w:rsidRPr="004316F5">
              <w:rPr>
                <w:rFonts w:ascii="Times New Roman" w:hAnsi="Times New Roman"/>
                <w:b/>
                <w:color w:val="000000" w:themeColor="text1"/>
                <w:sz w:val="20"/>
                <w:szCs w:val="20"/>
                <w:lang w:bidi="hi-IN"/>
              </w:rPr>
              <w:t>Treatments</w:t>
            </w:r>
          </w:p>
        </w:tc>
        <w:tc>
          <w:tcPr>
            <w:tcW w:w="1701"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Plant Height</w:t>
            </w:r>
          </w:p>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(cm)</w:t>
            </w:r>
          </w:p>
        </w:tc>
        <w:tc>
          <w:tcPr>
            <w:tcW w:w="1701" w:type="dxa"/>
          </w:tcPr>
          <w:p w:rsidR="00173BD3" w:rsidRPr="004316F5" w:rsidRDefault="00173BD3" w:rsidP="00B4527B">
            <w:pPr>
              <w:autoSpaceDE w:val="0"/>
              <w:autoSpaceDN w:val="0"/>
              <w:adjustRightInd w:val="0"/>
              <w:jc w:val="center"/>
              <w:rPr>
                <w:rFonts w:ascii="Times New Roman" w:eastAsia="Calibri" w:hAnsi="Times New Roman" w:cs="Times New Roman"/>
                <w:b/>
                <w:color w:val="000000" w:themeColor="text1"/>
                <w:sz w:val="20"/>
                <w:szCs w:val="20"/>
              </w:rPr>
            </w:pPr>
            <w:r w:rsidRPr="004316F5">
              <w:rPr>
                <w:rFonts w:ascii="Times New Roman" w:hAnsi="Times New Roman"/>
                <w:b/>
                <w:color w:val="000000" w:themeColor="text1"/>
                <w:sz w:val="20"/>
                <w:szCs w:val="20"/>
                <w:lang w:bidi="hi-IN"/>
              </w:rPr>
              <w:t>Dry matter production</w:t>
            </w:r>
          </w:p>
          <w:p w:rsidR="00173BD3" w:rsidRPr="004316F5" w:rsidRDefault="00173BD3" w:rsidP="00B4527B">
            <w:pPr>
              <w:autoSpaceDE w:val="0"/>
              <w:autoSpaceDN w:val="0"/>
              <w:adjustRightInd w:val="0"/>
              <w:jc w:val="center"/>
              <w:rPr>
                <w:rFonts w:ascii="Times New Roman" w:eastAsia="Calibri" w:hAnsi="Times New Roman" w:cs="Times New Roman"/>
                <w:b/>
                <w:color w:val="000000" w:themeColor="text1"/>
                <w:sz w:val="20"/>
                <w:szCs w:val="20"/>
              </w:rPr>
            </w:pPr>
            <w:r w:rsidRPr="004316F5">
              <w:rPr>
                <w:rFonts w:ascii="Times New Roman" w:eastAsia="Calibri" w:hAnsi="Times New Roman" w:cs="Times New Roman"/>
                <w:b/>
                <w:color w:val="000000" w:themeColor="text1"/>
                <w:sz w:val="20"/>
                <w:szCs w:val="20"/>
              </w:rPr>
              <w:t>(g plant</w:t>
            </w:r>
            <w:r w:rsidRPr="004316F5">
              <w:rPr>
                <w:rFonts w:ascii="Times New Roman" w:eastAsia="Calibri" w:hAnsi="Times New Roman" w:cs="Times New Roman"/>
                <w:b/>
                <w:color w:val="000000" w:themeColor="text1"/>
                <w:sz w:val="20"/>
                <w:szCs w:val="20"/>
                <w:vertAlign w:val="superscript"/>
              </w:rPr>
              <w:t>-1</w:t>
            </w:r>
            <w:r w:rsidRPr="004316F5">
              <w:rPr>
                <w:rFonts w:ascii="Times New Roman" w:eastAsia="Calibri" w:hAnsi="Times New Roman" w:cs="Times New Roman"/>
                <w:b/>
                <w:color w:val="000000" w:themeColor="text1"/>
                <w:sz w:val="20"/>
                <w:szCs w:val="20"/>
              </w:rPr>
              <w:t>)</w:t>
            </w:r>
          </w:p>
          <w:p w:rsidR="00173BD3" w:rsidRPr="004316F5" w:rsidRDefault="00173BD3" w:rsidP="00B4527B">
            <w:pPr>
              <w:pStyle w:val="NoSpacing"/>
              <w:jc w:val="center"/>
              <w:rPr>
                <w:rFonts w:ascii="Times New Roman" w:hAnsi="Times New Roman"/>
                <w:b/>
                <w:color w:val="000000" w:themeColor="text1"/>
                <w:sz w:val="20"/>
                <w:szCs w:val="20"/>
                <w:lang w:bidi="hi-IN"/>
              </w:rPr>
            </w:pPr>
          </w:p>
        </w:tc>
        <w:tc>
          <w:tcPr>
            <w:tcW w:w="1701"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No. of cobs per plant</w:t>
            </w:r>
          </w:p>
        </w:tc>
        <w:tc>
          <w:tcPr>
            <w:tcW w:w="1701"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Cob length (cm)</w:t>
            </w:r>
          </w:p>
        </w:tc>
        <w:tc>
          <w:tcPr>
            <w:tcW w:w="1701"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Cob diameter  (cm)</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To</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112.24</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0.75a</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113.50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0.79a</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0.74</w:t>
            </w:r>
            <w:r w:rsidRPr="004316F5">
              <w:rPr>
                <w:rFonts w:ascii="Times New Roman" w:hAnsi="Times New Roman"/>
                <w:color w:val="000000" w:themeColor="text1"/>
                <w:sz w:val="20"/>
                <w:szCs w:val="20"/>
                <w:lang w:bidi="hi-IN"/>
              </w:rPr>
              <w:t>±0</w:t>
            </w:r>
            <w:r w:rsidRPr="004316F5">
              <w:rPr>
                <w:rFonts w:ascii="Arial" w:hAnsi="Arial" w:cs="Arial"/>
                <w:color w:val="000000" w:themeColor="text1"/>
                <w:sz w:val="20"/>
                <w:szCs w:val="20"/>
                <w:lang w:bidi="hi-IN"/>
              </w:rPr>
              <w:t>.03a</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7.79</w:t>
            </w:r>
            <w:r w:rsidRPr="004316F5">
              <w:rPr>
                <w:rFonts w:ascii="Times New Roman" w:hAnsi="Times New Roman"/>
                <w:color w:val="000000" w:themeColor="text1"/>
                <w:sz w:val="20"/>
                <w:szCs w:val="20"/>
                <w:lang w:bidi="hi-IN"/>
              </w:rPr>
              <w:t>±0.24a</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4.46</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0.17a</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T1</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135.50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0.58c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152.17</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0.63b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0.83</w:t>
            </w:r>
            <w:r w:rsidRPr="004316F5">
              <w:rPr>
                <w:rFonts w:ascii="Times New Roman" w:hAnsi="Times New Roman"/>
                <w:color w:val="000000" w:themeColor="text1"/>
                <w:sz w:val="20"/>
                <w:szCs w:val="20"/>
                <w:lang w:bidi="hi-IN"/>
              </w:rPr>
              <w:t>±0.03ab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8.45</w:t>
            </w:r>
            <w:r w:rsidRPr="004316F5">
              <w:rPr>
                <w:rFonts w:ascii="Times New Roman" w:hAnsi="Times New Roman"/>
                <w:color w:val="000000" w:themeColor="text1"/>
                <w:sz w:val="20"/>
                <w:szCs w:val="20"/>
                <w:lang w:bidi="hi-IN"/>
              </w:rPr>
              <w:t>±0.13b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5.90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0.23b</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T2</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135.15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1.28c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151.81</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0.77b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0.81</w:t>
            </w:r>
            <w:r w:rsidRPr="004316F5">
              <w:rPr>
                <w:rFonts w:ascii="Times New Roman" w:hAnsi="Times New Roman"/>
                <w:color w:val="000000" w:themeColor="text1"/>
                <w:sz w:val="20"/>
                <w:szCs w:val="20"/>
                <w:lang w:bidi="hi-IN"/>
              </w:rPr>
              <w:t>±0.02ab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8.61</w:t>
            </w:r>
            <w:r w:rsidRPr="004316F5">
              <w:rPr>
                <w:rFonts w:ascii="Times New Roman" w:hAnsi="Times New Roman"/>
                <w:color w:val="000000" w:themeColor="text1"/>
                <w:sz w:val="20"/>
                <w:szCs w:val="20"/>
                <w:lang w:bidi="hi-IN"/>
              </w:rPr>
              <w:t>±0.16bc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5.91</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0.36b</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T3</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131.75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0.85b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153.77</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0.69bc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0.80</w:t>
            </w:r>
            <w:r w:rsidRPr="004316F5">
              <w:rPr>
                <w:rFonts w:ascii="Times New Roman" w:hAnsi="Times New Roman"/>
                <w:color w:val="000000" w:themeColor="text1"/>
                <w:sz w:val="20"/>
                <w:szCs w:val="20"/>
                <w:lang w:bidi="hi-IN"/>
              </w:rPr>
              <w:t>±0.02ab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8.70</w:t>
            </w:r>
            <w:r w:rsidRPr="004316F5">
              <w:rPr>
                <w:rFonts w:ascii="Times New Roman" w:hAnsi="Times New Roman"/>
                <w:color w:val="000000" w:themeColor="text1"/>
                <w:sz w:val="20"/>
                <w:szCs w:val="20"/>
                <w:lang w:bidi="hi-IN"/>
              </w:rPr>
              <w:t>±0.25bc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6.01</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0.26b</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T4</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132.25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0.85b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155.03</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0.66c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0.91</w:t>
            </w:r>
            <w:r w:rsidRPr="004316F5">
              <w:rPr>
                <w:rFonts w:ascii="Times New Roman" w:hAnsi="Times New Roman"/>
                <w:color w:val="000000" w:themeColor="text1"/>
                <w:sz w:val="20"/>
                <w:szCs w:val="20"/>
                <w:lang w:bidi="hi-IN"/>
              </w:rPr>
              <w:t>±0.01ab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8.60</w:t>
            </w:r>
            <w:r w:rsidRPr="004316F5">
              <w:rPr>
                <w:rFonts w:ascii="Times New Roman" w:hAnsi="Times New Roman"/>
                <w:color w:val="000000" w:themeColor="text1"/>
                <w:sz w:val="20"/>
                <w:szCs w:val="20"/>
                <w:lang w:bidi="hi-IN"/>
              </w:rPr>
              <w:t>±0.44bc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6.19</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0.27b</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T5</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141.92</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0.70d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165.46</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0.77ef</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1.07</w:t>
            </w:r>
            <w:r w:rsidRPr="004316F5">
              <w:rPr>
                <w:rFonts w:ascii="Times New Roman" w:hAnsi="Times New Roman"/>
                <w:color w:val="000000" w:themeColor="text1"/>
                <w:sz w:val="20"/>
                <w:szCs w:val="20"/>
                <w:lang w:bidi="hi-IN"/>
              </w:rPr>
              <w:t>±0.01b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9.24</w:t>
            </w:r>
            <w:r w:rsidRPr="004316F5">
              <w:rPr>
                <w:rFonts w:ascii="Times New Roman" w:hAnsi="Times New Roman"/>
                <w:color w:val="000000" w:themeColor="text1"/>
                <w:sz w:val="20"/>
                <w:szCs w:val="20"/>
                <w:lang w:bidi="hi-IN"/>
              </w:rPr>
              <w:t>±0.26cd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7.32</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0.18cd</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T6</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142.36</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0.61d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163.86</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0.62de</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1.02</w:t>
            </w:r>
            <w:r w:rsidRPr="004316F5">
              <w:rPr>
                <w:rFonts w:ascii="Times New Roman" w:hAnsi="Times New Roman"/>
                <w:color w:val="000000" w:themeColor="text1"/>
                <w:sz w:val="20"/>
                <w:szCs w:val="20"/>
                <w:lang w:bidi="hi-IN"/>
              </w:rPr>
              <w:t>±0.01ab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9.31</w:t>
            </w:r>
            <w:r w:rsidRPr="004316F5">
              <w:rPr>
                <w:rFonts w:ascii="Times New Roman" w:hAnsi="Times New Roman"/>
                <w:color w:val="000000" w:themeColor="text1"/>
                <w:sz w:val="20"/>
                <w:szCs w:val="20"/>
                <w:lang w:bidi="hi-IN"/>
              </w:rPr>
              <w:t>±0.17cd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7.06</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0.21c</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T7</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142.39</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1.19d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162.35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1.21d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1.06</w:t>
            </w:r>
            <w:r w:rsidRPr="004316F5">
              <w:rPr>
                <w:rFonts w:ascii="Times New Roman" w:hAnsi="Times New Roman"/>
                <w:color w:val="000000" w:themeColor="text1"/>
                <w:sz w:val="20"/>
                <w:szCs w:val="20"/>
                <w:lang w:bidi="hi-IN"/>
              </w:rPr>
              <w:t>±0.01b</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9.25</w:t>
            </w:r>
            <w:r w:rsidRPr="004316F5">
              <w:rPr>
                <w:rFonts w:ascii="Times New Roman" w:hAnsi="Times New Roman"/>
                <w:color w:val="000000" w:themeColor="text1"/>
                <w:sz w:val="20"/>
                <w:szCs w:val="20"/>
                <w:lang w:bidi="hi-IN"/>
              </w:rPr>
              <w:t>±0.13cd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7.10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0.56c</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T8</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141.31</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0.49d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167.34</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0.76f</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2.31</w:t>
            </w:r>
            <w:r w:rsidRPr="004316F5">
              <w:rPr>
                <w:rFonts w:ascii="Times New Roman" w:hAnsi="Times New Roman"/>
                <w:color w:val="000000" w:themeColor="text1"/>
                <w:sz w:val="20"/>
                <w:szCs w:val="20"/>
                <w:lang w:bidi="hi-IN"/>
              </w:rPr>
              <w:t>±0.19c</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9.28</w:t>
            </w:r>
            <w:r w:rsidRPr="004316F5">
              <w:rPr>
                <w:rFonts w:ascii="Times New Roman" w:hAnsi="Times New Roman"/>
                <w:color w:val="000000" w:themeColor="text1"/>
                <w:sz w:val="20"/>
                <w:szCs w:val="20"/>
                <w:lang w:bidi="hi-IN"/>
              </w:rPr>
              <w:t>±0.24d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7.24</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0.09d</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T9</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146.63</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0.46e</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192.48</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0.71g</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2.41</w:t>
            </w:r>
            <w:r w:rsidRPr="004316F5">
              <w:rPr>
                <w:rFonts w:ascii="Times New Roman" w:hAnsi="Times New Roman"/>
                <w:color w:val="000000" w:themeColor="text1"/>
                <w:sz w:val="20"/>
                <w:szCs w:val="20"/>
                <w:lang w:bidi="hi-IN"/>
              </w:rPr>
              <w:t>±0.15e</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9.89</w:t>
            </w:r>
            <w:r w:rsidRPr="004316F5">
              <w:rPr>
                <w:rFonts w:ascii="Times New Roman" w:hAnsi="Times New Roman"/>
                <w:color w:val="000000" w:themeColor="text1"/>
                <w:sz w:val="20"/>
                <w:szCs w:val="20"/>
                <w:lang w:bidi="hi-IN"/>
              </w:rPr>
              <w:t>±0.09e</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7.44</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0.30e</w:t>
            </w:r>
          </w:p>
        </w:tc>
      </w:tr>
      <w:tr w:rsidR="00173BD3" w:rsidRPr="004316F5" w:rsidTr="00B4527B">
        <w:tc>
          <w:tcPr>
            <w:tcW w:w="1242"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T10</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149.29</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0.30f</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202.86</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0.82h</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2.38</w:t>
            </w:r>
            <w:r w:rsidRPr="004316F5">
              <w:rPr>
                <w:rFonts w:ascii="Times New Roman" w:hAnsi="Times New Roman"/>
                <w:color w:val="000000" w:themeColor="text1"/>
                <w:sz w:val="20"/>
                <w:szCs w:val="20"/>
                <w:lang w:bidi="hi-IN"/>
              </w:rPr>
              <w:t>±0.16d</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10.77</w:t>
            </w:r>
            <w:r w:rsidRPr="004316F5">
              <w:rPr>
                <w:rFonts w:ascii="Times New Roman" w:hAnsi="Times New Roman"/>
                <w:color w:val="000000" w:themeColor="text1"/>
                <w:sz w:val="20"/>
                <w:szCs w:val="20"/>
                <w:lang w:bidi="hi-IN"/>
              </w:rPr>
              <w:t>±0.12f</w:t>
            </w:r>
          </w:p>
        </w:tc>
        <w:tc>
          <w:tcPr>
            <w:tcW w:w="1701"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7.57</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0.16f</w:t>
            </w:r>
          </w:p>
        </w:tc>
      </w:tr>
    </w:tbl>
    <w:p w:rsidR="00173BD3" w:rsidRDefault="00173BD3" w:rsidP="00173BD3">
      <w:pPr>
        <w:pStyle w:val="NoSpacing"/>
      </w:pPr>
    </w:p>
    <w:tbl>
      <w:tblPr>
        <w:tblStyle w:val="TableGrid"/>
        <w:tblW w:w="9755" w:type="dxa"/>
        <w:tblLayout w:type="fixed"/>
        <w:tblLook w:val="04A0"/>
      </w:tblPr>
      <w:tblGrid>
        <w:gridCol w:w="1240"/>
        <w:gridCol w:w="1703"/>
        <w:gridCol w:w="1703"/>
        <w:gridCol w:w="1703"/>
        <w:gridCol w:w="1703"/>
        <w:gridCol w:w="1703"/>
      </w:tblGrid>
      <w:tr w:rsidR="00173BD3" w:rsidRPr="004316F5" w:rsidTr="00B4527B">
        <w:tc>
          <w:tcPr>
            <w:tcW w:w="1240" w:type="dxa"/>
          </w:tcPr>
          <w:p w:rsidR="00173BD3" w:rsidRPr="004316F5" w:rsidRDefault="00173BD3" w:rsidP="00B4527B">
            <w:pPr>
              <w:rPr>
                <w:rFonts w:ascii="Times New Roman" w:hAnsi="Times New Roman" w:cs="Times New Roman"/>
                <w:b/>
                <w:color w:val="000000" w:themeColor="text1"/>
                <w:sz w:val="20"/>
                <w:szCs w:val="20"/>
              </w:rPr>
            </w:pPr>
            <w:r w:rsidRPr="004316F5">
              <w:rPr>
                <w:rFonts w:ascii="Times New Roman" w:hAnsi="Times New Roman"/>
                <w:b/>
                <w:color w:val="000000" w:themeColor="text1"/>
                <w:sz w:val="20"/>
                <w:szCs w:val="20"/>
                <w:lang w:bidi="hi-IN"/>
              </w:rPr>
              <w:t>Treatments</w:t>
            </w:r>
          </w:p>
        </w:tc>
        <w:tc>
          <w:tcPr>
            <w:tcW w:w="1703"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No of grain rows per cob</w:t>
            </w:r>
          </w:p>
        </w:tc>
        <w:tc>
          <w:tcPr>
            <w:tcW w:w="1703"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No of grains per row</w:t>
            </w:r>
          </w:p>
        </w:tc>
        <w:tc>
          <w:tcPr>
            <w:tcW w:w="1703"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No. of grains per cob</w:t>
            </w:r>
          </w:p>
        </w:tc>
        <w:tc>
          <w:tcPr>
            <w:tcW w:w="1703"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Grain yield per plant (g)</w:t>
            </w:r>
          </w:p>
        </w:tc>
        <w:tc>
          <w:tcPr>
            <w:tcW w:w="1703"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Test weight (g)</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To</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7.68</w:t>
            </w:r>
            <w:r w:rsidRPr="004316F5">
              <w:rPr>
                <w:rFonts w:ascii="Times New Roman" w:hAnsi="Times New Roman"/>
                <w:color w:val="000000" w:themeColor="text1"/>
                <w:sz w:val="20"/>
                <w:szCs w:val="20"/>
                <w:lang w:bidi="hi-IN"/>
              </w:rPr>
              <w:t>±0.11a</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5.74</w:t>
            </w:r>
            <w:r w:rsidRPr="004316F5">
              <w:rPr>
                <w:rFonts w:ascii="Times New Roman" w:hAnsi="Times New Roman"/>
                <w:color w:val="000000" w:themeColor="text1"/>
                <w:sz w:val="20"/>
                <w:szCs w:val="20"/>
                <w:lang w:bidi="hi-IN"/>
              </w:rPr>
              <w:t>±0.06a</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44.07</w:t>
            </w:r>
            <w:r w:rsidRPr="004316F5">
              <w:rPr>
                <w:rFonts w:ascii="Times New Roman" w:hAnsi="Times New Roman"/>
                <w:color w:val="000000" w:themeColor="text1"/>
                <w:sz w:val="20"/>
                <w:szCs w:val="20"/>
                <w:lang w:bidi="hi-IN"/>
              </w:rPr>
              <w:t>±0.69a</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16.09</w:t>
            </w:r>
            <w:r w:rsidRPr="004316F5">
              <w:rPr>
                <w:rFonts w:ascii="Times New Roman" w:hAnsi="Times New Roman"/>
                <w:color w:val="000000" w:themeColor="text1"/>
                <w:sz w:val="20"/>
                <w:szCs w:val="20"/>
                <w:lang w:bidi="hi-IN"/>
              </w:rPr>
              <w:t>±0.23a</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187.53</w:t>
            </w:r>
            <w:r w:rsidRPr="004316F5">
              <w:rPr>
                <w:rFonts w:ascii="Times New Roman" w:hAnsi="Times New Roman"/>
                <w:color w:val="000000" w:themeColor="text1"/>
                <w:sz w:val="20"/>
                <w:szCs w:val="20"/>
                <w:lang w:bidi="hi-IN"/>
              </w:rPr>
              <w:t>±0.82a</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T1</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8.38</w:t>
            </w:r>
            <w:r w:rsidRPr="004316F5">
              <w:rPr>
                <w:rFonts w:ascii="Times New Roman" w:hAnsi="Times New Roman"/>
                <w:color w:val="000000" w:themeColor="text1"/>
                <w:sz w:val="20"/>
                <w:szCs w:val="20"/>
                <w:lang w:bidi="hi-IN"/>
              </w:rPr>
              <w:t>±0.14b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6.30</w:t>
            </w:r>
            <w:r w:rsidRPr="004316F5">
              <w:rPr>
                <w:rFonts w:ascii="Times New Roman" w:hAnsi="Times New Roman"/>
                <w:color w:val="000000" w:themeColor="text1"/>
                <w:sz w:val="20"/>
                <w:szCs w:val="20"/>
                <w:lang w:bidi="hi-IN"/>
              </w:rPr>
              <w:t>±0.10b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52.79</w:t>
            </w:r>
            <w:r w:rsidRPr="004316F5">
              <w:rPr>
                <w:rFonts w:ascii="Times New Roman" w:hAnsi="Times New Roman"/>
                <w:color w:val="000000" w:themeColor="text1"/>
                <w:sz w:val="20"/>
                <w:szCs w:val="20"/>
                <w:lang w:bidi="hi-IN"/>
              </w:rPr>
              <w:t>±1.23b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18.74</w:t>
            </w:r>
            <w:r w:rsidRPr="004316F5">
              <w:rPr>
                <w:rFonts w:ascii="Times New Roman" w:hAnsi="Times New Roman"/>
                <w:color w:val="000000" w:themeColor="text1"/>
                <w:sz w:val="20"/>
                <w:szCs w:val="20"/>
                <w:lang w:bidi="hi-IN"/>
              </w:rPr>
              <w:t>±0.40ab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200.45</w:t>
            </w:r>
            <w:r w:rsidRPr="004316F5">
              <w:rPr>
                <w:rFonts w:ascii="Times New Roman" w:hAnsi="Times New Roman"/>
                <w:color w:val="000000" w:themeColor="text1"/>
                <w:sz w:val="20"/>
                <w:szCs w:val="20"/>
                <w:lang w:bidi="hi-IN"/>
              </w:rPr>
              <w:t>±0.63b</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T2</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8.26</w:t>
            </w:r>
            <w:r w:rsidRPr="004316F5">
              <w:rPr>
                <w:rFonts w:ascii="Times New Roman" w:hAnsi="Times New Roman"/>
                <w:color w:val="000000" w:themeColor="text1"/>
                <w:sz w:val="20"/>
                <w:szCs w:val="20"/>
                <w:lang w:bidi="hi-IN"/>
              </w:rPr>
              <w:t>±0.17b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6.31</w:t>
            </w:r>
            <w:r w:rsidRPr="004316F5">
              <w:rPr>
                <w:rFonts w:ascii="Times New Roman" w:hAnsi="Times New Roman"/>
                <w:color w:val="000000" w:themeColor="text1"/>
                <w:sz w:val="20"/>
                <w:szCs w:val="20"/>
                <w:lang w:bidi="hi-IN"/>
              </w:rPr>
              <w:t>±0.12b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52.14</w:t>
            </w:r>
            <w:r w:rsidRPr="004316F5">
              <w:rPr>
                <w:rFonts w:ascii="Times New Roman" w:hAnsi="Times New Roman"/>
                <w:color w:val="000000" w:themeColor="text1"/>
                <w:sz w:val="20"/>
                <w:szCs w:val="20"/>
                <w:lang w:bidi="hi-IN"/>
              </w:rPr>
              <w:t>±1.48b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18.47</w:t>
            </w:r>
            <w:r w:rsidRPr="004316F5">
              <w:rPr>
                <w:rFonts w:ascii="Times New Roman" w:hAnsi="Times New Roman"/>
                <w:color w:val="000000" w:themeColor="text1"/>
                <w:sz w:val="20"/>
                <w:szCs w:val="20"/>
                <w:lang w:bidi="hi-IN"/>
              </w:rPr>
              <w:t>±0.20ab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201.55</w:t>
            </w:r>
            <w:r w:rsidRPr="004316F5">
              <w:rPr>
                <w:rFonts w:ascii="Times New Roman" w:hAnsi="Times New Roman"/>
                <w:color w:val="000000" w:themeColor="text1"/>
                <w:sz w:val="20"/>
                <w:szCs w:val="20"/>
                <w:lang w:bidi="hi-IN"/>
              </w:rPr>
              <w:t>±0.73bc</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T3</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8.22</w:t>
            </w:r>
            <w:r w:rsidRPr="004316F5">
              <w:rPr>
                <w:rFonts w:ascii="Times New Roman" w:hAnsi="Times New Roman"/>
                <w:color w:val="000000" w:themeColor="text1"/>
                <w:sz w:val="20"/>
                <w:szCs w:val="20"/>
                <w:lang w:bidi="hi-IN"/>
              </w:rPr>
              <w:t>±0.04b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6.28</w:t>
            </w:r>
            <w:r w:rsidRPr="004316F5">
              <w:rPr>
                <w:rFonts w:ascii="Times New Roman" w:hAnsi="Times New Roman"/>
                <w:color w:val="000000" w:themeColor="text1"/>
                <w:sz w:val="20"/>
                <w:szCs w:val="20"/>
                <w:lang w:bidi="hi-IN"/>
              </w:rPr>
              <w:t>±0.09b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51.63</w:t>
            </w:r>
            <w:r w:rsidRPr="004316F5">
              <w:rPr>
                <w:rFonts w:ascii="Times New Roman" w:hAnsi="Times New Roman"/>
                <w:color w:val="000000" w:themeColor="text1"/>
                <w:sz w:val="20"/>
                <w:szCs w:val="20"/>
                <w:lang w:bidi="hi-IN"/>
              </w:rPr>
              <w:t>±0.82b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18.31</w:t>
            </w:r>
            <w:r w:rsidRPr="004316F5">
              <w:rPr>
                <w:rFonts w:ascii="Times New Roman" w:hAnsi="Times New Roman"/>
                <w:color w:val="000000" w:themeColor="text1"/>
                <w:sz w:val="20"/>
                <w:szCs w:val="20"/>
                <w:lang w:bidi="hi-IN"/>
              </w:rPr>
              <w:t>±0.15ab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201.41</w:t>
            </w:r>
            <w:r w:rsidRPr="004316F5">
              <w:rPr>
                <w:rFonts w:ascii="Times New Roman" w:hAnsi="Times New Roman"/>
                <w:color w:val="000000" w:themeColor="text1"/>
                <w:sz w:val="20"/>
                <w:szCs w:val="20"/>
                <w:lang w:bidi="hi-IN"/>
              </w:rPr>
              <w:t>±0.94bc</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T4</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8.30</w:t>
            </w:r>
            <w:r w:rsidRPr="004316F5">
              <w:rPr>
                <w:rFonts w:ascii="Times New Roman" w:hAnsi="Times New Roman"/>
                <w:color w:val="000000" w:themeColor="text1"/>
                <w:sz w:val="20"/>
                <w:szCs w:val="20"/>
                <w:lang w:bidi="hi-IN"/>
              </w:rPr>
              <w:t>±0.29b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6.31</w:t>
            </w:r>
            <w:r w:rsidRPr="004316F5">
              <w:rPr>
                <w:rFonts w:ascii="Times New Roman" w:hAnsi="Times New Roman"/>
                <w:color w:val="000000" w:themeColor="text1"/>
                <w:sz w:val="20"/>
                <w:szCs w:val="20"/>
                <w:lang w:bidi="hi-IN"/>
              </w:rPr>
              <w:t>±0.11b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52.42</w:t>
            </w:r>
            <w:r w:rsidRPr="004316F5">
              <w:rPr>
                <w:rFonts w:ascii="Times New Roman" w:hAnsi="Times New Roman"/>
                <w:color w:val="000000" w:themeColor="text1"/>
                <w:sz w:val="20"/>
                <w:szCs w:val="20"/>
                <w:lang w:bidi="hi-IN"/>
              </w:rPr>
              <w:t>±2.57b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19.68</w:t>
            </w:r>
            <w:r w:rsidRPr="004316F5">
              <w:rPr>
                <w:rFonts w:ascii="Times New Roman" w:hAnsi="Times New Roman"/>
                <w:color w:val="000000" w:themeColor="text1"/>
                <w:sz w:val="20"/>
                <w:szCs w:val="20"/>
                <w:lang w:bidi="hi-IN"/>
              </w:rPr>
              <w:t>±0.37ab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202.75</w:t>
            </w:r>
            <w:r w:rsidRPr="004316F5">
              <w:rPr>
                <w:rFonts w:ascii="Times New Roman" w:hAnsi="Times New Roman"/>
                <w:color w:val="000000" w:themeColor="text1"/>
                <w:sz w:val="20"/>
                <w:szCs w:val="20"/>
                <w:lang w:bidi="hi-IN"/>
              </w:rPr>
              <w:t>±0.45c</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T5</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8.80</w:t>
            </w:r>
            <w:r w:rsidRPr="004316F5">
              <w:rPr>
                <w:rFonts w:ascii="Times New Roman" w:hAnsi="Times New Roman"/>
                <w:color w:val="000000" w:themeColor="text1"/>
                <w:sz w:val="20"/>
                <w:szCs w:val="20"/>
                <w:lang w:bidi="hi-IN"/>
              </w:rPr>
              <w:t>±0.13bcd</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7.04</w:t>
            </w:r>
            <w:r w:rsidRPr="004316F5">
              <w:rPr>
                <w:rFonts w:ascii="Times New Roman" w:hAnsi="Times New Roman"/>
                <w:color w:val="000000" w:themeColor="text1"/>
                <w:sz w:val="20"/>
                <w:szCs w:val="20"/>
                <w:lang w:bidi="hi-IN"/>
              </w:rPr>
              <w:t>±0.21c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61.98</w:t>
            </w:r>
            <w:r w:rsidRPr="004316F5">
              <w:rPr>
                <w:rFonts w:ascii="Times New Roman" w:hAnsi="Times New Roman"/>
                <w:color w:val="000000" w:themeColor="text1"/>
                <w:sz w:val="20"/>
                <w:szCs w:val="20"/>
                <w:lang w:bidi="hi-IN"/>
              </w:rPr>
              <w:t>±2.67cd</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23.94</w:t>
            </w:r>
            <w:r w:rsidRPr="004316F5">
              <w:rPr>
                <w:rFonts w:ascii="Times New Roman" w:hAnsi="Times New Roman"/>
                <w:color w:val="000000" w:themeColor="text1"/>
                <w:sz w:val="20"/>
                <w:szCs w:val="20"/>
                <w:lang w:bidi="hi-IN"/>
              </w:rPr>
              <w:t>±0.58b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211.24</w:t>
            </w:r>
            <w:r w:rsidRPr="004316F5">
              <w:rPr>
                <w:rFonts w:ascii="Times New Roman" w:hAnsi="Times New Roman"/>
                <w:color w:val="000000" w:themeColor="text1"/>
                <w:sz w:val="20"/>
                <w:szCs w:val="20"/>
                <w:lang w:bidi="hi-IN"/>
              </w:rPr>
              <w:t>±0.88d</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T6</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8.58</w:t>
            </w:r>
            <w:r w:rsidRPr="004316F5">
              <w:rPr>
                <w:rFonts w:ascii="Times New Roman" w:hAnsi="Times New Roman"/>
                <w:color w:val="000000" w:themeColor="text1"/>
                <w:sz w:val="20"/>
                <w:szCs w:val="20"/>
                <w:lang w:bidi="hi-IN"/>
              </w:rPr>
              <w:t>±0.21bc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7.02</w:t>
            </w:r>
            <w:r w:rsidRPr="004316F5">
              <w:rPr>
                <w:rFonts w:ascii="Times New Roman" w:hAnsi="Times New Roman"/>
                <w:color w:val="000000" w:themeColor="text1"/>
                <w:sz w:val="20"/>
                <w:szCs w:val="20"/>
                <w:lang w:bidi="hi-IN"/>
              </w:rPr>
              <w:t>±0.12c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60.22</w:t>
            </w:r>
            <w:r w:rsidRPr="004316F5">
              <w:rPr>
                <w:rFonts w:ascii="Times New Roman" w:hAnsi="Times New Roman"/>
                <w:color w:val="000000" w:themeColor="text1"/>
                <w:sz w:val="20"/>
                <w:szCs w:val="20"/>
                <w:lang w:bidi="hi-IN"/>
              </w:rPr>
              <w:t>±1.75c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22.98</w:t>
            </w:r>
            <w:r w:rsidRPr="004316F5">
              <w:rPr>
                <w:rFonts w:ascii="Times New Roman" w:hAnsi="Times New Roman"/>
                <w:color w:val="000000" w:themeColor="text1"/>
                <w:sz w:val="20"/>
                <w:szCs w:val="20"/>
                <w:lang w:bidi="hi-IN"/>
              </w:rPr>
              <w:t>±0.52b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211.10</w:t>
            </w:r>
            <w:r w:rsidRPr="004316F5">
              <w:rPr>
                <w:rFonts w:ascii="Times New Roman" w:hAnsi="Times New Roman"/>
                <w:color w:val="000000" w:themeColor="text1"/>
                <w:sz w:val="20"/>
                <w:szCs w:val="20"/>
                <w:lang w:bidi="hi-IN"/>
              </w:rPr>
              <w:t>±0.57d</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T7</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8.51</w:t>
            </w:r>
            <w:r w:rsidRPr="004316F5">
              <w:rPr>
                <w:rFonts w:ascii="Times New Roman" w:hAnsi="Times New Roman"/>
                <w:color w:val="000000" w:themeColor="text1"/>
                <w:sz w:val="20"/>
                <w:szCs w:val="20"/>
                <w:lang w:bidi="hi-IN"/>
              </w:rPr>
              <w:t>±0.20bc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7.05</w:t>
            </w:r>
            <w:r w:rsidRPr="004316F5">
              <w:rPr>
                <w:rFonts w:ascii="Times New Roman" w:hAnsi="Times New Roman"/>
                <w:color w:val="000000" w:themeColor="text1"/>
                <w:sz w:val="20"/>
                <w:szCs w:val="20"/>
                <w:lang w:bidi="hi-IN"/>
              </w:rPr>
              <w:t>±0.11cd</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59.94</w:t>
            </w:r>
            <w:r w:rsidRPr="004316F5">
              <w:rPr>
                <w:rFonts w:ascii="Times New Roman" w:hAnsi="Times New Roman"/>
                <w:color w:val="000000" w:themeColor="text1"/>
                <w:sz w:val="20"/>
                <w:szCs w:val="20"/>
                <w:lang w:bidi="hi-IN"/>
              </w:rPr>
              <w:t>±1.53c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23.42</w:t>
            </w:r>
            <w:r w:rsidRPr="004316F5">
              <w:rPr>
                <w:rFonts w:ascii="Times New Roman" w:hAnsi="Times New Roman"/>
                <w:color w:val="000000" w:themeColor="text1"/>
                <w:sz w:val="20"/>
                <w:szCs w:val="20"/>
                <w:lang w:bidi="hi-IN"/>
              </w:rPr>
              <w:t>±0.41b</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211.58</w:t>
            </w:r>
            <w:r w:rsidRPr="004316F5">
              <w:rPr>
                <w:rFonts w:ascii="Times New Roman" w:hAnsi="Times New Roman"/>
                <w:color w:val="000000" w:themeColor="text1"/>
                <w:sz w:val="20"/>
                <w:szCs w:val="20"/>
                <w:lang w:bidi="hi-IN"/>
              </w:rPr>
              <w:t>±0.77d</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T8</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8.64</w:t>
            </w:r>
            <w:r w:rsidRPr="004316F5">
              <w:rPr>
                <w:rFonts w:ascii="Times New Roman" w:hAnsi="Times New Roman"/>
                <w:color w:val="000000" w:themeColor="text1"/>
                <w:sz w:val="20"/>
                <w:szCs w:val="20"/>
                <w:lang w:bidi="hi-IN"/>
              </w:rPr>
              <w:t>±0.09bc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7.40</w:t>
            </w:r>
            <w:r w:rsidRPr="004316F5">
              <w:rPr>
                <w:rFonts w:ascii="Times New Roman" w:hAnsi="Times New Roman"/>
                <w:color w:val="000000" w:themeColor="text1"/>
                <w:sz w:val="20"/>
                <w:szCs w:val="20"/>
                <w:lang w:bidi="hi-IN"/>
              </w:rPr>
              <w:t>±0.25d</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63.87</w:t>
            </w:r>
            <w:r w:rsidRPr="004316F5">
              <w:rPr>
                <w:rFonts w:ascii="Times New Roman" w:hAnsi="Times New Roman"/>
                <w:color w:val="000000" w:themeColor="text1"/>
                <w:sz w:val="20"/>
                <w:szCs w:val="20"/>
                <w:lang w:bidi="hi-IN"/>
              </w:rPr>
              <w:t>±2.23d</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31.75</w:t>
            </w:r>
            <w:r w:rsidRPr="004316F5">
              <w:rPr>
                <w:rFonts w:ascii="Times New Roman" w:hAnsi="Times New Roman"/>
                <w:color w:val="000000" w:themeColor="text1"/>
                <w:sz w:val="20"/>
                <w:szCs w:val="20"/>
                <w:lang w:bidi="hi-IN"/>
              </w:rPr>
              <w:t>±3.62c</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213.98</w:t>
            </w:r>
            <w:r w:rsidRPr="004316F5">
              <w:rPr>
                <w:rFonts w:ascii="Times New Roman" w:hAnsi="Times New Roman"/>
                <w:color w:val="000000" w:themeColor="text1"/>
                <w:sz w:val="20"/>
                <w:szCs w:val="20"/>
                <w:lang w:bidi="hi-IN"/>
              </w:rPr>
              <w:t>±0.55e</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T9</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8.96</w:t>
            </w:r>
            <w:r w:rsidRPr="004316F5">
              <w:rPr>
                <w:rFonts w:ascii="Times New Roman" w:hAnsi="Times New Roman"/>
                <w:color w:val="000000" w:themeColor="text1"/>
                <w:sz w:val="20"/>
                <w:szCs w:val="20"/>
                <w:lang w:bidi="hi-IN"/>
              </w:rPr>
              <w:t>±0.04e</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7.44</w:t>
            </w:r>
            <w:r w:rsidRPr="004316F5">
              <w:rPr>
                <w:rFonts w:ascii="Times New Roman" w:hAnsi="Times New Roman"/>
                <w:color w:val="000000" w:themeColor="text1"/>
                <w:sz w:val="20"/>
                <w:szCs w:val="20"/>
                <w:lang w:bidi="hi-IN"/>
              </w:rPr>
              <w:t>±0.22e</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66.69</w:t>
            </w:r>
            <w:r w:rsidRPr="004316F5">
              <w:rPr>
                <w:rFonts w:ascii="Times New Roman" w:hAnsi="Times New Roman"/>
                <w:color w:val="000000" w:themeColor="text1"/>
                <w:sz w:val="20"/>
                <w:szCs w:val="20"/>
                <w:lang w:bidi="hi-IN"/>
              </w:rPr>
              <w:t>±2.11e</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35.38</w:t>
            </w:r>
            <w:r w:rsidRPr="004316F5">
              <w:rPr>
                <w:rFonts w:ascii="Times New Roman" w:hAnsi="Times New Roman"/>
                <w:color w:val="000000" w:themeColor="text1"/>
                <w:sz w:val="20"/>
                <w:szCs w:val="20"/>
                <w:lang w:bidi="hi-IN"/>
              </w:rPr>
              <w:t>±3.45d</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219.06</w:t>
            </w:r>
            <w:r w:rsidRPr="004316F5">
              <w:rPr>
                <w:rFonts w:ascii="Times New Roman" w:hAnsi="Times New Roman"/>
                <w:color w:val="000000" w:themeColor="text1"/>
                <w:sz w:val="20"/>
                <w:szCs w:val="20"/>
                <w:lang w:bidi="hi-IN"/>
              </w:rPr>
              <w:t>±0.49f</w:t>
            </w:r>
          </w:p>
        </w:tc>
      </w:tr>
      <w:tr w:rsidR="00173BD3" w:rsidRPr="004316F5" w:rsidTr="00B4527B">
        <w:tc>
          <w:tcPr>
            <w:tcW w:w="1240"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T10</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9.22</w:t>
            </w:r>
            <w:r w:rsidRPr="004316F5">
              <w:rPr>
                <w:rFonts w:ascii="Times New Roman" w:hAnsi="Times New Roman"/>
                <w:color w:val="000000" w:themeColor="text1"/>
                <w:sz w:val="20"/>
                <w:szCs w:val="20"/>
                <w:lang w:bidi="hi-IN"/>
              </w:rPr>
              <w:t>±0.30f</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7.75</w:t>
            </w:r>
            <w:r w:rsidRPr="004316F5">
              <w:rPr>
                <w:rFonts w:ascii="Times New Roman" w:hAnsi="Times New Roman"/>
                <w:color w:val="000000" w:themeColor="text1"/>
                <w:sz w:val="20"/>
                <w:szCs w:val="20"/>
                <w:lang w:bidi="hi-IN"/>
              </w:rPr>
              <w:t>±0.14f</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71.45</w:t>
            </w:r>
            <w:r w:rsidRPr="004316F5">
              <w:rPr>
                <w:rFonts w:ascii="Times New Roman" w:hAnsi="Times New Roman"/>
                <w:color w:val="000000" w:themeColor="text1"/>
                <w:sz w:val="20"/>
                <w:szCs w:val="20"/>
                <w:lang w:bidi="hi-IN"/>
              </w:rPr>
              <w:t>±3.02f</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38.41</w:t>
            </w:r>
            <w:r w:rsidRPr="004316F5">
              <w:rPr>
                <w:rFonts w:ascii="Times New Roman" w:hAnsi="Times New Roman"/>
                <w:color w:val="000000" w:themeColor="text1"/>
                <w:sz w:val="20"/>
                <w:szCs w:val="20"/>
                <w:lang w:bidi="hi-IN"/>
              </w:rPr>
              <w:t>±4.20e</w:t>
            </w:r>
          </w:p>
        </w:tc>
        <w:tc>
          <w:tcPr>
            <w:tcW w:w="1703"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223.99</w:t>
            </w:r>
            <w:r w:rsidRPr="004316F5">
              <w:rPr>
                <w:rFonts w:ascii="Times New Roman" w:hAnsi="Times New Roman"/>
                <w:color w:val="000000" w:themeColor="text1"/>
                <w:sz w:val="20"/>
                <w:szCs w:val="20"/>
                <w:lang w:bidi="hi-IN"/>
              </w:rPr>
              <w:t>±0.58g</w:t>
            </w:r>
          </w:p>
        </w:tc>
      </w:tr>
    </w:tbl>
    <w:p w:rsidR="00173BD3" w:rsidRDefault="00173BD3" w:rsidP="00173BD3">
      <w:pPr>
        <w:pStyle w:val="NoSpacing"/>
      </w:pPr>
    </w:p>
    <w:tbl>
      <w:tblPr>
        <w:tblStyle w:val="TableGrid"/>
        <w:tblW w:w="9747" w:type="dxa"/>
        <w:tblLook w:val="04A0"/>
      </w:tblPr>
      <w:tblGrid>
        <w:gridCol w:w="1229"/>
        <w:gridCol w:w="1363"/>
        <w:gridCol w:w="1362"/>
        <w:gridCol w:w="1432"/>
        <w:gridCol w:w="1396"/>
        <w:gridCol w:w="1538"/>
        <w:gridCol w:w="1427"/>
      </w:tblGrid>
      <w:tr w:rsidR="00173BD3" w:rsidRPr="004316F5" w:rsidTr="00B4527B">
        <w:tc>
          <w:tcPr>
            <w:tcW w:w="1235" w:type="dxa"/>
          </w:tcPr>
          <w:p w:rsidR="00173BD3" w:rsidRPr="004316F5" w:rsidRDefault="00173BD3" w:rsidP="00B4527B">
            <w:pPr>
              <w:jc w:val="center"/>
              <w:rPr>
                <w:rFonts w:ascii="Times New Roman" w:hAnsi="Times New Roman" w:cs="Times New Roman"/>
                <w:b/>
                <w:color w:val="000000" w:themeColor="text1"/>
                <w:sz w:val="20"/>
                <w:szCs w:val="20"/>
              </w:rPr>
            </w:pPr>
            <w:r w:rsidRPr="004316F5">
              <w:rPr>
                <w:rFonts w:ascii="Times New Roman" w:hAnsi="Times New Roman"/>
                <w:b/>
                <w:color w:val="000000" w:themeColor="text1"/>
                <w:sz w:val="20"/>
                <w:szCs w:val="20"/>
                <w:lang w:bidi="hi-IN"/>
              </w:rPr>
              <w:t>Treatments</w:t>
            </w:r>
          </w:p>
        </w:tc>
        <w:tc>
          <w:tcPr>
            <w:tcW w:w="1392" w:type="dxa"/>
          </w:tcPr>
          <w:p w:rsidR="00173BD3" w:rsidRPr="004316F5" w:rsidRDefault="00173BD3" w:rsidP="00B4527B">
            <w:pPr>
              <w:pStyle w:val="NoSpacing"/>
              <w:jc w:val="center"/>
              <w:rPr>
                <w:rFonts w:ascii="Times New Roman" w:hAnsi="Times New Roman" w:cs="Times New Roman"/>
                <w:b/>
                <w:color w:val="000000" w:themeColor="text1"/>
                <w:sz w:val="20"/>
                <w:szCs w:val="20"/>
              </w:rPr>
            </w:pPr>
            <w:r w:rsidRPr="004316F5">
              <w:rPr>
                <w:rFonts w:ascii="Times New Roman" w:hAnsi="Times New Roman"/>
                <w:b/>
                <w:color w:val="000000" w:themeColor="text1"/>
                <w:sz w:val="20"/>
                <w:szCs w:val="20"/>
                <w:lang w:bidi="hi-IN"/>
              </w:rPr>
              <w:t>Grain yield</w:t>
            </w:r>
          </w:p>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cs="Times New Roman"/>
                <w:b/>
                <w:color w:val="000000" w:themeColor="text1"/>
                <w:sz w:val="20"/>
                <w:szCs w:val="20"/>
              </w:rPr>
              <w:t>(t ha</w:t>
            </w:r>
            <w:r w:rsidRPr="004316F5">
              <w:rPr>
                <w:rFonts w:ascii="Times New Roman" w:hAnsi="Times New Roman" w:cs="Times New Roman"/>
                <w:b/>
                <w:color w:val="000000" w:themeColor="text1"/>
                <w:sz w:val="20"/>
                <w:szCs w:val="20"/>
                <w:vertAlign w:val="superscript"/>
              </w:rPr>
              <w:t>-1</w:t>
            </w:r>
            <w:r w:rsidRPr="004316F5">
              <w:rPr>
                <w:rFonts w:ascii="Times New Roman" w:hAnsi="Times New Roman" w:cs="Times New Roman"/>
                <w:b/>
                <w:color w:val="000000" w:themeColor="text1"/>
                <w:sz w:val="20"/>
                <w:szCs w:val="20"/>
              </w:rPr>
              <w:t>)</w:t>
            </w:r>
          </w:p>
        </w:tc>
        <w:tc>
          <w:tcPr>
            <w:tcW w:w="1390"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 xml:space="preserve">Stover yield </w:t>
            </w:r>
            <w:r w:rsidRPr="004316F5">
              <w:rPr>
                <w:rFonts w:ascii="Times New Roman" w:hAnsi="Times New Roman" w:cs="Times New Roman"/>
                <w:b/>
                <w:color w:val="000000" w:themeColor="text1"/>
                <w:sz w:val="20"/>
                <w:szCs w:val="20"/>
              </w:rPr>
              <w:t xml:space="preserve"> (t ha</w:t>
            </w:r>
            <w:r w:rsidRPr="004316F5">
              <w:rPr>
                <w:rFonts w:ascii="Times New Roman" w:hAnsi="Times New Roman" w:cs="Times New Roman"/>
                <w:b/>
                <w:color w:val="000000" w:themeColor="text1"/>
                <w:sz w:val="20"/>
                <w:szCs w:val="20"/>
                <w:vertAlign w:val="superscript"/>
              </w:rPr>
              <w:t>-1</w:t>
            </w:r>
            <w:r w:rsidRPr="004316F5">
              <w:rPr>
                <w:rFonts w:ascii="Times New Roman" w:hAnsi="Times New Roman" w:cs="Times New Roman"/>
                <w:b/>
                <w:color w:val="000000" w:themeColor="text1"/>
                <w:sz w:val="20"/>
                <w:szCs w:val="20"/>
              </w:rPr>
              <w:t>)</w:t>
            </w:r>
          </w:p>
        </w:tc>
        <w:tc>
          <w:tcPr>
            <w:tcW w:w="1478"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 xml:space="preserve">Biological yield </w:t>
            </w:r>
            <w:r w:rsidRPr="004316F5">
              <w:rPr>
                <w:rFonts w:ascii="Times New Roman" w:hAnsi="Times New Roman" w:cs="Times New Roman"/>
                <w:b/>
                <w:color w:val="000000" w:themeColor="text1"/>
                <w:sz w:val="20"/>
                <w:szCs w:val="20"/>
              </w:rPr>
              <w:t xml:space="preserve"> (t ha</w:t>
            </w:r>
            <w:r w:rsidRPr="004316F5">
              <w:rPr>
                <w:rFonts w:ascii="Times New Roman" w:hAnsi="Times New Roman" w:cs="Times New Roman"/>
                <w:b/>
                <w:color w:val="000000" w:themeColor="text1"/>
                <w:sz w:val="20"/>
                <w:szCs w:val="20"/>
                <w:vertAlign w:val="superscript"/>
              </w:rPr>
              <w:t>-1</w:t>
            </w:r>
            <w:r w:rsidRPr="004316F5">
              <w:rPr>
                <w:rFonts w:ascii="Times New Roman" w:hAnsi="Times New Roman" w:cs="Times New Roman"/>
                <w:b/>
                <w:color w:val="000000" w:themeColor="text1"/>
                <w:sz w:val="20"/>
                <w:szCs w:val="20"/>
              </w:rPr>
              <w:t>)</w:t>
            </w:r>
          </w:p>
        </w:tc>
        <w:tc>
          <w:tcPr>
            <w:tcW w:w="1407"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Harvest Index</w:t>
            </w:r>
          </w:p>
        </w:tc>
        <w:tc>
          <w:tcPr>
            <w:tcW w:w="1428"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AMF Spores</w:t>
            </w:r>
          </w:p>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(100 g soil)</w:t>
            </w:r>
          </w:p>
        </w:tc>
        <w:tc>
          <w:tcPr>
            <w:tcW w:w="1417" w:type="dxa"/>
          </w:tcPr>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Root Infection</w:t>
            </w:r>
          </w:p>
          <w:p w:rsidR="00173BD3" w:rsidRPr="004316F5" w:rsidRDefault="00173BD3" w:rsidP="00B4527B">
            <w:pPr>
              <w:pStyle w:val="NoSpacing"/>
              <w:jc w:val="center"/>
              <w:rPr>
                <w:rFonts w:ascii="Times New Roman" w:hAnsi="Times New Roman"/>
                <w:b/>
                <w:color w:val="000000" w:themeColor="text1"/>
                <w:sz w:val="20"/>
                <w:szCs w:val="20"/>
                <w:lang w:bidi="hi-IN"/>
              </w:rPr>
            </w:pPr>
            <w:r w:rsidRPr="004316F5">
              <w:rPr>
                <w:rFonts w:ascii="Times New Roman" w:hAnsi="Times New Roman"/>
                <w:b/>
                <w:color w:val="000000" w:themeColor="text1"/>
                <w:sz w:val="20"/>
                <w:szCs w:val="20"/>
                <w:lang w:bidi="hi-IN"/>
              </w:rPr>
              <w:t>(%)</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To</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0.30</w:t>
            </w:r>
            <w:r w:rsidRPr="004316F5">
              <w:rPr>
                <w:rFonts w:ascii="Times New Roman" w:hAnsi="Times New Roman"/>
                <w:color w:val="000000" w:themeColor="text1"/>
                <w:sz w:val="20"/>
                <w:szCs w:val="20"/>
                <w:lang w:bidi="hi-IN"/>
              </w:rPr>
              <w:t>±0.01a</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0.47</w:t>
            </w:r>
            <w:r w:rsidRPr="004316F5">
              <w:rPr>
                <w:rFonts w:ascii="Times New Roman" w:hAnsi="Times New Roman"/>
                <w:color w:val="000000" w:themeColor="text1"/>
                <w:sz w:val="20"/>
                <w:szCs w:val="20"/>
                <w:lang w:bidi="hi-IN"/>
              </w:rPr>
              <w:t>±0.02a</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0.77</w:t>
            </w:r>
            <w:r w:rsidRPr="004316F5">
              <w:rPr>
                <w:rFonts w:ascii="Times New Roman" w:hAnsi="Times New Roman"/>
                <w:color w:val="000000" w:themeColor="text1"/>
                <w:sz w:val="20"/>
                <w:szCs w:val="20"/>
                <w:lang w:bidi="hi-IN"/>
              </w:rPr>
              <w:t>±0.03a</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0.35</w:t>
            </w:r>
            <w:r w:rsidRPr="004316F5">
              <w:rPr>
                <w:rFonts w:ascii="Times New Roman" w:hAnsi="Times New Roman"/>
                <w:color w:val="000000" w:themeColor="text1"/>
                <w:sz w:val="20"/>
                <w:szCs w:val="20"/>
                <w:lang w:bidi="hi-IN"/>
              </w:rPr>
              <w:t>±0.002a</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220.75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2.17a</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60.59</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1.32a</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T1</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0.43</w:t>
            </w:r>
            <w:r w:rsidRPr="004316F5">
              <w:rPr>
                <w:rFonts w:ascii="Times New Roman" w:hAnsi="Times New Roman"/>
                <w:color w:val="000000" w:themeColor="text1"/>
                <w:sz w:val="20"/>
                <w:szCs w:val="20"/>
                <w:lang w:bidi="hi-IN"/>
              </w:rPr>
              <w:t>±0.02ab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0.78</w:t>
            </w:r>
            <w:r w:rsidRPr="004316F5">
              <w:rPr>
                <w:rFonts w:ascii="Times New Roman" w:hAnsi="Times New Roman"/>
                <w:color w:val="000000" w:themeColor="text1"/>
                <w:sz w:val="20"/>
                <w:szCs w:val="20"/>
                <w:lang w:bidi="hi-IN"/>
              </w:rPr>
              <w:t>±0.04ab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1.21</w:t>
            </w:r>
            <w:r w:rsidRPr="004316F5">
              <w:rPr>
                <w:rFonts w:ascii="Times New Roman" w:hAnsi="Times New Roman"/>
                <w:color w:val="000000" w:themeColor="text1"/>
                <w:sz w:val="20"/>
                <w:szCs w:val="20"/>
                <w:lang w:bidi="hi-IN"/>
              </w:rPr>
              <w:t>±0.06ab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0.36</w:t>
            </w:r>
            <w:r w:rsidRPr="004316F5">
              <w:rPr>
                <w:rFonts w:ascii="Times New Roman" w:hAnsi="Times New Roman"/>
                <w:color w:val="000000" w:themeColor="text1"/>
                <w:sz w:val="20"/>
                <w:szCs w:val="20"/>
                <w:lang w:bidi="hi-IN"/>
              </w:rPr>
              <w:t>±0.002a</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243.75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2.32b</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73.25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1.89c</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T2</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0.42</w:t>
            </w:r>
            <w:r w:rsidRPr="004316F5">
              <w:rPr>
                <w:rFonts w:ascii="Times New Roman" w:hAnsi="Times New Roman"/>
                <w:color w:val="000000" w:themeColor="text1"/>
                <w:sz w:val="20"/>
                <w:szCs w:val="20"/>
                <w:lang w:bidi="hi-IN"/>
              </w:rPr>
              <w:t>±0.01ab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0.75</w:t>
            </w:r>
            <w:r w:rsidRPr="004316F5">
              <w:rPr>
                <w:rFonts w:ascii="Times New Roman" w:hAnsi="Times New Roman"/>
                <w:color w:val="000000" w:themeColor="text1"/>
                <w:sz w:val="20"/>
                <w:szCs w:val="20"/>
                <w:lang w:bidi="hi-IN"/>
              </w:rPr>
              <w:t>±0.02ab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1.16</w:t>
            </w:r>
            <w:r w:rsidRPr="004316F5">
              <w:rPr>
                <w:rFonts w:ascii="Times New Roman" w:hAnsi="Times New Roman"/>
                <w:color w:val="000000" w:themeColor="text1"/>
                <w:sz w:val="20"/>
                <w:szCs w:val="20"/>
                <w:lang w:bidi="hi-IN"/>
              </w:rPr>
              <w:t>±0.03ab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0.36</w:t>
            </w:r>
            <w:r w:rsidRPr="004316F5">
              <w:rPr>
                <w:rFonts w:ascii="Times New Roman" w:hAnsi="Times New Roman"/>
                <w:color w:val="000000" w:themeColor="text1"/>
                <w:sz w:val="20"/>
                <w:szCs w:val="20"/>
                <w:lang w:bidi="hi-IN"/>
              </w:rPr>
              <w:t>±0.002a</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252.50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2.96c</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69.88</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0.82b</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T3</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0.41</w:t>
            </w:r>
            <w:r w:rsidRPr="004316F5">
              <w:rPr>
                <w:rFonts w:ascii="Times New Roman" w:hAnsi="Times New Roman"/>
                <w:color w:val="000000" w:themeColor="text1"/>
                <w:sz w:val="20"/>
                <w:szCs w:val="20"/>
                <w:lang w:bidi="hi-IN"/>
              </w:rPr>
              <w:t>±0.01ab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0.74</w:t>
            </w:r>
            <w:r w:rsidRPr="004316F5">
              <w:rPr>
                <w:rFonts w:ascii="Times New Roman" w:hAnsi="Times New Roman"/>
                <w:color w:val="000000" w:themeColor="text1"/>
                <w:sz w:val="20"/>
                <w:szCs w:val="20"/>
                <w:lang w:bidi="hi-IN"/>
              </w:rPr>
              <w:t>±0.02ab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1.15</w:t>
            </w:r>
            <w:r w:rsidRPr="004316F5">
              <w:rPr>
                <w:rFonts w:ascii="Times New Roman" w:hAnsi="Times New Roman"/>
                <w:color w:val="000000" w:themeColor="text1"/>
                <w:sz w:val="20"/>
                <w:szCs w:val="20"/>
                <w:lang w:bidi="hi-IN"/>
              </w:rPr>
              <w:t>±0.03ab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0.36</w:t>
            </w:r>
            <w:r w:rsidRPr="004316F5">
              <w:rPr>
                <w:rFonts w:ascii="Times New Roman" w:hAnsi="Times New Roman"/>
                <w:color w:val="000000" w:themeColor="text1"/>
                <w:sz w:val="20"/>
                <w:szCs w:val="20"/>
                <w:lang w:bidi="hi-IN"/>
              </w:rPr>
              <w:t>±0.002a</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241.50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2.63b</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72.50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1.27bc</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sT4</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0.47</w:t>
            </w:r>
            <w:r w:rsidRPr="004316F5">
              <w:rPr>
                <w:rFonts w:ascii="Times New Roman" w:hAnsi="Times New Roman"/>
                <w:color w:val="000000" w:themeColor="text1"/>
                <w:sz w:val="20"/>
                <w:szCs w:val="20"/>
                <w:lang w:bidi="hi-IN"/>
              </w:rPr>
              <w:t>±0.02ab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0.81</w:t>
            </w:r>
            <w:r w:rsidRPr="004316F5">
              <w:rPr>
                <w:rFonts w:ascii="Times New Roman" w:hAnsi="Times New Roman"/>
                <w:color w:val="000000" w:themeColor="text1"/>
                <w:sz w:val="20"/>
                <w:szCs w:val="20"/>
                <w:lang w:bidi="hi-IN"/>
              </w:rPr>
              <w:t>±0.03ab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1.28</w:t>
            </w:r>
            <w:r w:rsidRPr="004316F5">
              <w:rPr>
                <w:rFonts w:ascii="Times New Roman" w:hAnsi="Times New Roman"/>
                <w:color w:val="000000" w:themeColor="text1"/>
                <w:sz w:val="20"/>
                <w:szCs w:val="20"/>
                <w:lang w:bidi="hi-IN"/>
              </w:rPr>
              <w:t>±0.05ab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0.37</w:t>
            </w:r>
            <w:r w:rsidRPr="004316F5">
              <w:rPr>
                <w:rFonts w:ascii="Times New Roman" w:hAnsi="Times New Roman"/>
                <w:color w:val="000000" w:themeColor="text1"/>
                <w:sz w:val="20"/>
                <w:szCs w:val="20"/>
                <w:lang w:bidi="hi-IN"/>
              </w:rPr>
              <w:t>±0.002ab</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268.40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1.75e</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85.50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 xml:space="preserve">1.88e </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T5</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0.68</w:t>
            </w:r>
            <w:r w:rsidRPr="004316F5">
              <w:rPr>
                <w:rFonts w:ascii="Times New Roman" w:hAnsi="Times New Roman"/>
                <w:color w:val="000000" w:themeColor="text1"/>
                <w:sz w:val="20"/>
                <w:szCs w:val="20"/>
                <w:lang w:bidi="hi-IN"/>
              </w:rPr>
              <w:t>±0.03b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1.13</w:t>
            </w:r>
            <w:r w:rsidRPr="004316F5">
              <w:rPr>
                <w:rFonts w:ascii="Times New Roman" w:hAnsi="Times New Roman"/>
                <w:color w:val="000000" w:themeColor="text1"/>
                <w:sz w:val="20"/>
                <w:szCs w:val="20"/>
                <w:lang w:bidi="hi-IN"/>
              </w:rPr>
              <w:t>±0.06b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1.81</w:t>
            </w:r>
            <w:r w:rsidRPr="004316F5">
              <w:rPr>
                <w:rFonts w:ascii="Times New Roman" w:hAnsi="Times New Roman"/>
                <w:color w:val="000000" w:themeColor="text1"/>
                <w:sz w:val="20"/>
                <w:szCs w:val="20"/>
                <w:lang w:bidi="hi-IN"/>
              </w:rPr>
              <w:t>±0.08b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0.38</w:t>
            </w:r>
            <w:r w:rsidRPr="004316F5">
              <w:rPr>
                <w:rFonts w:ascii="Times New Roman" w:hAnsi="Times New Roman"/>
                <w:color w:val="000000" w:themeColor="text1"/>
                <w:sz w:val="20"/>
                <w:szCs w:val="20"/>
                <w:lang w:bidi="hi-IN"/>
              </w:rPr>
              <w:t>±0.002b</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260.75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3.47d</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81.00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1.75d</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T6</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0.64</w:t>
            </w:r>
            <w:r w:rsidRPr="004316F5">
              <w:rPr>
                <w:rFonts w:ascii="Times New Roman" w:hAnsi="Times New Roman"/>
                <w:color w:val="000000" w:themeColor="text1"/>
                <w:sz w:val="20"/>
                <w:szCs w:val="20"/>
                <w:lang w:bidi="hi-IN"/>
              </w:rPr>
              <w:t>±0.03b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1.03</w:t>
            </w:r>
            <w:r w:rsidRPr="004316F5">
              <w:rPr>
                <w:rFonts w:ascii="Times New Roman" w:hAnsi="Times New Roman"/>
                <w:color w:val="000000" w:themeColor="text1"/>
                <w:sz w:val="20"/>
                <w:szCs w:val="20"/>
                <w:lang w:bidi="hi-IN"/>
              </w:rPr>
              <w:t>±0.06b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1.67</w:t>
            </w:r>
            <w:r w:rsidRPr="004316F5">
              <w:rPr>
                <w:rFonts w:ascii="Times New Roman" w:hAnsi="Times New Roman"/>
                <w:color w:val="000000" w:themeColor="text1"/>
                <w:sz w:val="20"/>
                <w:szCs w:val="20"/>
                <w:lang w:bidi="hi-IN"/>
              </w:rPr>
              <w:t>±0.08b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0.38</w:t>
            </w:r>
            <w:r w:rsidRPr="004316F5">
              <w:rPr>
                <w:rFonts w:ascii="Times New Roman" w:hAnsi="Times New Roman"/>
                <w:color w:val="000000" w:themeColor="text1"/>
                <w:sz w:val="20"/>
                <w:szCs w:val="20"/>
                <w:lang w:bidi="hi-IN"/>
              </w:rPr>
              <w:t>±0.003b</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265.40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2.84e</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84.25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2.39e</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T7</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0.66</w:t>
            </w:r>
            <w:r w:rsidRPr="004316F5">
              <w:rPr>
                <w:rFonts w:ascii="Times New Roman" w:hAnsi="Times New Roman"/>
                <w:color w:val="000000" w:themeColor="text1"/>
                <w:sz w:val="20"/>
                <w:szCs w:val="20"/>
                <w:lang w:bidi="hi-IN"/>
              </w:rPr>
              <w:t>±0.02b</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1.06</w:t>
            </w:r>
            <w:r w:rsidRPr="004316F5">
              <w:rPr>
                <w:rFonts w:ascii="Times New Roman" w:hAnsi="Times New Roman"/>
                <w:color w:val="000000" w:themeColor="text1"/>
                <w:sz w:val="20"/>
                <w:szCs w:val="20"/>
                <w:lang w:bidi="hi-IN"/>
              </w:rPr>
              <w:t>±0.05b</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1.72</w:t>
            </w:r>
            <w:r w:rsidRPr="004316F5">
              <w:rPr>
                <w:rFonts w:ascii="Times New Roman" w:hAnsi="Times New Roman"/>
                <w:color w:val="000000" w:themeColor="text1"/>
                <w:sz w:val="20"/>
                <w:szCs w:val="20"/>
                <w:lang w:bidi="hi-IN"/>
              </w:rPr>
              <w:t>±0.07b</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0.38</w:t>
            </w:r>
            <w:r w:rsidRPr="004316F5">
              <w:rPr>
                <w:rFonts w:ascii="Times New Roman" w:hAnsi="Times New Roman"/>
                <w:color w:val="000000" w:themeColor="text1"/>
                <w:sz w:val="20"/>
                <w:szCs w:val="20"/>
                <w:lang w:bidi="hi-IN"/>
              </w:rPr>
              <w:t>±0.004b</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260.70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2.87d</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83.00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1.39e</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T8</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1.56</w:t>
            </w:r>
            <w:r w:rsidRPr="004316F5">
              <w:rPr>
                <w:rFonts w:ascii="Times New Roman" w:hAnsi="Times New Roman"/>
                <w:color w:val="000000" w:themeColor="text1"/>
                <w:sz w:val="20"/>
                <w:szCs w:val="20"/>
                <w:lang w:bidi="hi-IN"/>
              </w:rPr>
              <w:t>±0.18c</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2.46</w:t>
            </w:r>
            <w:r w:rsidRPr="004316F5">
              <w:rPr>
                <w:rFonts w:ascii="Times New Roman" w:hAnsi="Times New Roman"/>
                <w:color w:val="000000" w:themeColor="text1"/>
                <w:sz w:val="20"/>
                <w:szCs w:val="20"/>
                <w:lang w:bidi="hi-IN"/>
              </w:rPr>
              <w:t>±0.29c</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4.01</w:t>
            </w:r>
            <w:r w:rsidRPr="004316F5">
              <w:rPr>
                <w:rFonts w:ascii="Times New Roman" w:hAnsi="Times New Roman"/>
                <w:color w:val="000000" w:themeColor="text1"/>
                <w:sz w:val="20"/>
                <w:szCs w:val="20"/>
                <w:lang w:bidi="hi-IN"/>
              </w:rPr>
              <w:t>±0.46c</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0.39</w:t>
            </w:r>
            <w:r w:rsidRPr="004316F5">
              <w:rPr>
                <w:rFonts w:ascii="Times New Roman" w:hAnsi="Times New Roman"/>
                <w:color w:val="000000" w:themeColor="text1"/>
                <w:sz w:val="20"/>
                <w:szCs w:val="20"/>
                <w:lang w:bidi="hi-IN"/>
              </w:rPr>
              <w:t>±0.002ab</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257.75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3.35cd</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80.75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1.76d</w:t>
            </w:r>
          </w:p>
        </w:tc>
      </w:tr>
      <w:tr w:rsidR="00173BD3" w:rsidRPr="004316F5" w:rsidTr="00B4527B">
        <w:tc>
          <w:tcPr>
            <w:tcW w:w="1235" w:type="dxa"/>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T9</w:t>
            </w:r>
          </w:p>
        </w:tc>
        <w:tc>
          <w:tcPr>
            <w:tcW w:w="1392"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1.73</w:t>
            </w:r>
            <w:r w:rsidRPr="004316F5">
              <w:rPr>
                <w:rFonts w:ascii="Times New Roman" w:hAnsi="Times New Roman"/>
                <w:color w:val="000000" w:themeColor="text1"/>
                <w:sz w:val="20"/>
                <w:szCs w:val="20"/>
                <w:lang w:bidi="hi-IN"/>
              </w:rPr>
              <w:t>±0.17d</w:t>
            </w:r>
          </w:p>
        </w:tc>
        <w:tc>
          <w:tcPr>
            <w:tcW w:w="1390"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2.68</w:t>
            </w:r>
            <w:r w:rsidRPr="004316F5">
              <w:rPr>
                <w:rFonts w:ascii="Times New Roman" w:hAnsi="Times New Roman"/>
                <w:color w:val="000000" w:themeColor="text1"/>
                <w:sz w:val="20"/>
                <w:szCs w:val="20"/>
                <w:lang w:bidi="hi-IN"/>
              </w:rPr>
              <w:t>±0.27d</w:t>
            </w:r>
          </w:p>
        </w:tc>
        <w:tc>
          <w:tcPr>
            <w:tcW w:w="147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4.41</w:t>
            </w:r>
            <w:r w:rsidRPr="004316F5">
              <w:rPr>
                <w:rFonts w:ascii="Times New Roman" w:hAnsi="Times New Roman"/>
                <w:color w:val="000000" w:themeColor="text1"/>
                <w:sz w:val="20"/>
                <w:szCs w:val="20"/>
                <w:lang w:bidi="hi-IN"/>
              </w:rPr>
              <w:t>±0.44d</w:t>
            </w:r>
          </w:p>
        </w:tc>
        <w:tc>
          <w:tcPr>
            <w:tcW w:w="140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0.39</w:t>
            </w:r>
            <w:r w:rsidRPr="004316F5">
              <w:rPr>
                <w:rFonts w:ascii="Times New Roman" w:hAnsi="Times New Roman"/>
                <w:color w:val="000000" w:themeColor="text1"/>
                <w:sz w:val="20"/>
                <w:szCs w:val="20"/>
                <w:lang w:bidi="hi-IN"/>
              </w:rPr>
              <w:t>±0.002c</w:t>
            </w:r>
          </w:p>
        </w:tc>
        <w:tc>
          <w:tcPr>
            <w:tcW w:w="1428"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250.50</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2.60c</w:t>
            </w:r>
          </w:p>
        </w:tc>
        <w:tc>
          <w:tcPr>
            <w:tcW w:w="1417" w:type="dxa"/>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78.23</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0.79cd</w:t>
            </w:r>
          </w:p>
        </w:tc>
      </w:tr>
      <w:tr w:rsidR="00173BD3" w:rsidRPr="004316F5" w:rsidTr="00B4527B">
        <w:tc>
          <w:tcPr>
            <w:tcW w:w="1235" w:type="dxa"/>
            <w:tcBorders>
              <w:bottom w:val="single" w:sz="4" w:space="0" w:color="auto"/>
            </w:tcBorders>
          </w:tcPr>
          <w:p w:rsidR="00173BD3" w:rsidRPr="004316F5" w:rsidRDefault="00173BD3" w:rsidP="00B4527B">
            <w:pPr>
              <w:pStyle w:val="NoSpacing"/>
              <w:rPr>
                <w:rFonts w:ascii="Times New Roman" w:hAnsi="Times New Roman"/>
                <w:color w:val="000000" w:themeColor="text1"/>
                <w:sz w:val="20"/>
                <w:szCs w:val="20"/>
                <w:lang w:bidi="hi-IN"/>
              </w:rPr>
            </w:pPr>
            <w:r w:rsidRPr="004316F5">
              <w:rPr>
                <w:rFonts w:ascii="Times New Roman" w:hAnsi="Times New Roman"/>
                <w:color w:val="000000" w:themeColor="text1"/>
                <w:sz w:val="20"/>
                <w:szCs w:val="20"/>
                <w:lang w:bidi="hi-IN"/>
              </w:rPr>
              <w:t>T10</w:t>
            </w:r>
          </w:p>
        </w:tc>
        <w:tc>
          <w:tcPr>
            <w:tcW w:w="1392" w:type="dxa"/>
            <w:tcBorders>
              <w:bottom w:val="single" w:sz="4" w:space="0" w:color="auto"/>
            </w:tcBorders>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1.88</w:t>
            </w:r>
            <w:r w:rsidRPr="004316F5">
              <w:rPr>
                <w:rFonts w:ascii="Times New Roman" w:hAnsi="Times New Roman"/>
                <w:color w:val="000000" w:themeColor="text1"/>
                <w:sz w:val="20"/>
                <w:szCs w:val="20"/>
                <w:lang w:bidi="hi-IN"/>
              </w:rPr>
              <w:t>±0.21e</w:t>
            </w:r>
          </w:p>
        </w:tc>
        <w:tc>
          <w:tcPr>
            <w:tcW w:w="1390" w:type="dxa"/>
            <w:tcBorders>
              <w:bottom w:val="single" w:sz="4" w:space="0" w:color="auto"/>
            </w:tcBorders>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2.84</w:t>
            </w:r>
            <w:r w:rsidRPr="004316F5">
              <w:rPr>
                <w:rFonts w:ascii="Times New Roman" w:hAnsi="Times New Roman"/>
                <w:color w:val="000000" w:themeColor="text1"/>
                <w:sz w:val="20"/>
                <w:szCs w:val="20"/>
                <w:lang w:bidi="hi-IN"/>
              </w:rPr>
              <w:t>±0.29e</w:t>
            </w:r>
          </w:p>
        </w:tc>
        <w:tc>
          <w:tcPr>
            <w:tcW w:w="1478" w:type="dxa"/>
            <w:tcBorders>
              <w:bottom w:val="single" w:sz="4" w:space="0" w:color="auto"/>
            </w:tcBorders>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4.72</w:t>
            </w:r>
            <w:r w:rsidRPr="004316F5">
              <w:rPr>
                <w:rFonts w:ascii="Times New Roman" w:hAnsi="Times New Roman"/>
                <w:color w:val="000000" w:themeColor="text1"/>
                <w:sz w:val="20"/>
                <w:szCs w:val="20"/>
                <w:lang w:bidi="hi-IN"/>
              </w:rPr>
              <w:t>±0.50e</w:t>
            </w:r>
          </w:p>
        </w:tc>
        <w:tc>
          <w:tcPr>
            <w:tcW w:w="1407" w:type="dxa"/>
            <w:tcBorders>
              <w:bottom w:val="single" w:sz="4" w:space="0" w:color="auto"/>
            </w:tcBorders>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0.40</w:t>
            </w:r>
            <w:r w:rsidRPr="004316F5">
              <w:rPr>
                <w:rFonts w:ascii="Times New Roman" w:hAnsi="Times New Roman"/>
                <w:color w:val="000000" w:themeColor="text1"/>
                <w:sz w:val="20"/>
                <w:szCs w:val="20"/>
                <w:lang w:bidi="hi-IN"/>
              </w:rPr>
              <w:t>±0.002d</w:t>
            </w:r>
          </w:p>
        </w:tc>
        <w:tc>
          <w:tcPr>
            <w:tcW w:w="1428" w:type="dxa"/>
            <w:tcBorders>
              <w:bottom w:val="single" w:sz="4" w:space="0" w:color="auto"/>
            </w:tcBorders>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310.75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3.07f</w:t>
            </w:r>
          </w:p>
        </w:tc>
        <w:tc>
          <w:tcPr>
            <w:tcW w:w="1417" w:type="dxa"/>
            <w:tcBorders>
              <w:bottom w:val="single" w:sz="4" w:space="0" w:color="auto"/>
            </w:tcBorders>
          </w:tcPr>
          <w:p w:rsidR="00173BD3" w:rsidRPr="004316F5" w:rsidRDefault="00173BD3" w:rsidP="00B4527B">
            <w:pPr>
              <w:rPr>
                <w:rFonts w:ascii="Arial" w:hAnsi="Arial" w:cs="Arial"/>
                <w:color w:val="000000" w:themeColor="text1"/>
                <w:sz w:val="20"/>
                <w:szCs w:val="20"/>
                <w:lang w:bidi="hi-IN"/>
              </w:rPr>
            </w:pPr>
            <w:r w:rsidRPr="004316F5">
              <w:rPr>
                <w:rFonts w:ascii="Arial" w:hAnsi="Arial" w:cs="Arial"/>
                <w:color w:val="000000" w:themeColor="text1"/>
                <w:sz w:val="20"/>
                <w:szCs w:val="20"/>
                <w:lang w:bidi="hi-IN"/>
              </w:rPr>
              <w:t>90.75</w:t>
            </w:r>
            <w:r w:rsidRPr="004316F5">
              <w:rPr>
                <w:rFonts w:ascii="Times New Roman" w:hAnsi="Times New Roman"/>
                <w:color w:val="000000" w:themeColor="text1"/>
                <w:sz w:val="20"/>
                <w:szCs w:val="20"/>
                <w:lang w:bidi="hi-IN"/>
              </w:rPr>
              <w:t>±</w:t>
            </w:r>
            <w:r w:rsidRPr="004316F5">
              <w:rPr>
                <w:rFonts w:ascii="Arial" w:hAnsi="Arial" w:cs="Arial"/>
                <w:color w:val="000000" w:themeColor="text1"/>
                <w:sz w:val="20"/>
                <w:szCs w:val="20"/>
                <w:lang w:bidi="hi-IN"/>
              </w:rPr>
              <w:t>1.75f</w:t>
            </w:r>
          </w:p>
        </w:tc>
      </w:tr>
    </w:tbl>
    <w:p w:rsidR="00173BD3" w:rsidRPr="00F64C8C" w:rsidRDefault="00173BD3" w:rsidP="00173BD3">
      <w:pPr>
        <w:spacing w:after="0" w:line="240" w:lineRule="auto"/>
        <w:rPr>
          <w:rFonts w:ascii="Times New Roman" w:hAnsi="Times New Roman" w:cs="Times New Roman"/>
          <w:color w:val="000000" w:themeColor="text1"/>
        </w:rPr>
      </w:pPr>
    </w:p>
    <w:p w:rsidR="00173BD3" w:rsidRPr="004316F5" w:rsidRDefault="00173BD3" w:rsidP="00173BD3">
      <w:pPr>
        <w:pBdr>
          <w:top w:val="single" w:sz="4" w:space="1" w:color="auto"/>
          <w:bottom w:val="single" w:sz="4" w:space="1" w:color="auto"/>
        </w:pBdr>
        <w:autoSpaceDE w:val="0"/>
        <w:autoSpaceDN w:val="0"/>
        <w:adjustRightInd w:val="0"/>
        <w:spacing w:after="0" w:line="240" w:lineRule="auto"/>
        <w:ind w:left="-142" w:right="-330"/>
        <w:jc w:val="both"/>
        <w:rPr>
          <w:rFonts w:ascii="Times New Roman" w:hAnsi="Times New Roman" w:cs="Times New Roman"/>
          <w:color w:val="000000" w:themeColor="text1"/>
          <w:sz w:val="20"/>
          <w:szCs w:val="20"/>
        </w:rPr>
      </w:pPr>
      <w:r w:rsidRPr="004316F5">
        <w:rPr>
          <w:rFonts w:ascii="Times New Roman" w:hAnsi="Times New Roman" w:cs="Times New Roman"/>
          <w:color w:val="000000" w:themeColor="text1"/>
          <w:sz w:val="20"/>
          <w:szCs w:val="20"/>
        </w:rPr>
        <w:t xml:space="preserve">Values are mean for four replicates ± standard error mean; within a column values that differed significantly are followed by different letters as determined by One-way ANOVA incorporating Duncan’s Multiple Range Test (DMRT at </w:t>
      </w:r>
      <w:r w:rsidRPr="004316F5">
        <w:rPr>
          <w:rFonts w:ascii="Times New Roman" w:hAnsi="Times New Roman" w:cs="Times New Roman"/>
          <w:i/>
          <w:color w:val="000000" w:themeColor="text1"/>
          <w:sz w:val="20"/>
          <w:szCs w:val="20"/>
        </w:rPr>
        <w:t xml:space="preserve">p </w:t>
      </w:r>
      <w:r w:rsidRPr="004316F5">
        <w:rPr>
          <w:rFonts w:ascii="Times New Roman" w:hAnsi="Times New Roman" w:cs="Times New Roman"/>
          <w:color w:val="000000" w:themeColor="text1"/>
          <w:sz w:val="20"/>
          <w:szCs w:val="20"/>
        </w:rPr>
        <w:t xml:space="preserve">&lt; 0.05) for pair-wise comparison between means. *Significant at </w:t>
      </w:r>
      <w:r w:rsidRPr="004316F5">
        <w:rPr>
          <w:rFonts w:ascii="Times New Roman" w:hAnsi="Times New Roman" w:cs="Times New Roman"/>
          <w:i/>
          <w:color w:val="000000" w:themeColor="text1"/>
          <w:sz w:val="20"/>
          <w:szCs w:val="20"/>
        </w:rPr>
        <w:t xml:space="preserve">p </w:t>
      </w:r>
      <w:r w:rsidRPr="004316F5">
        <w:rPr>
          <w:rFonts w:ascii="Times New Roman" w:hAnsi="Times New Roman" w:cs="Times New Roman"/>
          <w:color w:val="000000" w:themeColor="text1"/>
          <w:sz w:val="20"/>
          <w:szCs w:val="20"/>
        </w:rPr>
        <w:t xml:space="preserve">&lt; 0.05, ns: Non-significant at </w:t>
      </w:r>
      <w:r w:rsidRPr="004316F5">
        <w:rPr>
          <w:rFonts w:ascii="Times New Roman" w:hAnsi="Times New Roman" w:cs="Times New Roman"/>
          <w:i/>
          <w:color w:val="000000" w:themeColor="text1"/>
          <w:sz w:val="20"/>
          <w:szCs w:val="20"/>
        </w:rPr>
        <w:t xml:space="preserve">p </w:t>
      </w:r>
      <w:r w:rsidRPr="004316F5">
        <w:rPr>
          <w:rFonts w:ascii="Times New Roman" w:hAnsi="Times New Roman" w:cs="Times New Roman"/>
          <w:color w:val="000000" w:themeColor="text1"/>
          <w:sz w:val="20"/>
          <w:szCs w:val="20"/>
        </w:rPr>
        <w:t>&gt; 0.05</w:t>
      </w:r>
    </w:p>
    <w:p w:rsidR="00173BD3" w:rsidRPr="004316F5" w:rsidRDefault="00173BD3" w:rsidP="00173BD3">
      <w:pPr>
        <w:rPr>
          <w:rFonts w:ascii="Times New Roman" w:hAnsi="Times New Roman" w:cs="Times New Roman"/>
          <w:sz w:val="20"/>
          <w:szCs w:val="20"/>
        </w:rPr>
      </w:pPr>
    </w:p>
    <w:p w:rsidR="00173BD3" w:rsidRDefault="00173BD3" w:rsidP="00173BD3">
      <w:pPr>
        <w:rPr>
          <w:rFonts w:ascii="Times New Roman" w:hAnsi="Times New Roman" w:cs="Times New Roman"/>
          <w:sz w:val="24"/>
          <w:szCs w:val="24"/>
        </w:rPr>
      </w:pPr>
    </w:p>
    <w:p w:rsidR="00173BD3" w:rsidRDefault="00173BD3" w:rsidP="00C70598">
      <w:pPr>
        <w:rPr>
          <w:rFonts w:ascii="Times New Roman" w:hAnsi="Times New Roman" w:cs="Times New Roman"/>
          <w:sz w:val="24"/>
          <w:szCs w:val="24"/>
        </w:rPr>
      </w:pPr>
    </w:p>
    <w:tbl>
      <w:tblPr>
        <w:tblStyle w:val="TableGrid"/>
        <w:tblW w:w="9274" w:type="dxa"/>
        <w:tblLayout w:type="fixed"/>
        <w:tblLook w:val="04A0"/>
      </w:tblPr>
      <w:tblGrid>
        <w:gridCol w:w="4518"/>
        <w:gridCol w:w="4756"/>
      </w:tblGrid>
      <w:tr w:rsidR="00D36D0F" w:rsidTr="00B4527B">
        <w:trPr>
          <w:trHeight w:val="4940"/>
        </w:trPr>
        <w:tc>
          <w:tcPr>
            <w:tcW w:w="4518" w:type="dxa"/>
          </w:tcPr>
          <w:p w:rsidR="00D36D0F" w:rsidRDefault="00E511A8" w:rsidP="00B4527B">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47" type="#_x0000_t202" style="position:absolute;margin-left:-192.7pt;margin-top:200.5pt;width:455.25pt;height:42pt;z-index:251695104" strokeweight="3pt">
                  <v:textbox style="mso-next-textbox:#_x0000_s1047">
                    <w:txbxContent>
                      <w:p w:rsidR="00B47052" w:rsidRPr="00E13521" w:rsidRDefault="00B47052" w:rsidP="00D36D0F">
                        <w:pPr>
                          <w:jc w:val="both"/>
                          <w:rPr>
                            <w:rFonts w:ascii="Times New Roman" w:hAnsi="Times New Roman" w:cs="Times New Roman"/>
                            <w:sz w:val="24"/>
                            <w:szCs w:val="24"/>
                          </w:rPr>
                        </w:pPr>
                        <w:proofErr w:type="gramStart"/>
                        <w:r>
                          <w:rPr>
                            <w:rFonts w:ascii="Times New Roman" w:hAnsi="Times New Roman" w:cs="Times New Roman"/>
                            <w:b/>
                            <w:sz w:val="24"/>
                            <w:szCs w:val="24"/>
                          </w:rPr>
                          <w:t xml:space="preserve">Plate </w:t>
                        </w:r>
                        <w:r w:rsidRPr="00E13521">
                          <w:rPr>
                            <w:rFonts w:ascii="Times New Roman" w:hAnsi="Times New Roman" w:cs="Times New Roman"/>
                            <w:b/>
                            <w:sz w:val="24"/>
                            <w:szCs w:val="24"/>
                          </w:rPr>
                          <w:t>7.3.</w:t>
                        </w:r>
                        <w:proofErr w:type="gramEnd"/>
                        <w:r w:rsidRPr="00E13521">
                          <w:rPr>
                            <w:rFonts w:ascii="Times New Roman" w:hAnsi="Times New Roman" w:cs="Times New Roman"/>
                            <w:b/>
                            <w:sz w:val="24"/>
                            <w:szCs w:val="24"/>
                          </w:rPr>
                          <w:t xml:space="preserve"> </w:t>
                        </w:r>
                        <w:r w:rsidRPr="00EF675D">
                          <w:rPr>
                            <w:rFonts w:ascii="Times New Roman" w:hAnsi="Times New Roman" w:cs="Times New Roman"/>
                            <w:sz w:val="24"/>
                            <w:szCs w:val="24"/>
                          </w:rPr>
                          <w:t>(</w:t>
                        </w:r>
                        <w:proofErr w:type="gramStart"/>
                        <w:r w:rsidRPr="00EF675D">
                          <w:rPr>
                            <w:rFonts w:ascii="Times New Roman" w:hAnsi="Times New Roman" w:cs="Times New Roman"/>
                            <w:sz w:val="24"/>
                            <w:szCs w:val="24"/>
                          </w:rPr>
                          <w:t>a-d</w:t>
                        </w:r>
                        <w:proofErr w:type="gramEnd"/>
                        <w:r w:rsidRPr="00EF675D">
                          <w:rPr>
                            <w:rFonts w:ascii="Times New Roman" w:hAnsi="Times New Roman" w:cs="Times New Roman"/>
                            <w:sz w:val="24"/>
                            <w:szCs w:val="24"/>
                          </w:rPr>
                          <w:t>)</w:t>
                        </w:r>
                        <w:r w:rsidRPr="00E13521">
                          <w:rPr>
                            <w:rFonts w:ascii="Times New Roman" w:hAnsi="Times New Roman" w:cs="Times New Roman"/>
                            <w:sz w:val="24"/>
                            <w:szCs w:val="24"/>
                          </w:rPr>
                          <w:t xml:space="preserve"> Luxuriant growth of maize plants through management interventions </w:t>
                        </w:r>
                        <w:r>
                          <w:rPr>
                            <w:rFonts w:ascii="Times New Roman" w:hAnsi="Times New Roman" w:cs="Times New Roman"/>
                            <w:sz w:val="24"/>
                            <w:szCs w:val="24"/>
                          </w:rPr>
                          <w:t>in limestone mine spoils</w:t>
                        </w:r>
                      </w:p>
                    </w:txbxContent>
                  </v:textbox>
                </v:shape>
              </w:pict>
            </w:r>
            <w:r w:rsidR="00D36D0F" w:rsidRPr="008C6542">
              <w:rPr>
                <w:rFonts w:ascii="Times New Roman" w:hAnsi="Times New Roman" w:cs="Times New Roman"/>
                <w:noProof/>
                <w:sz w:val="24"/>
                <w:szCs w:val="24"/>
              </w:rPr>
              <w:drawing>
                <wp:anchor distT="0" distB="0" distL="114300" distR="114300" simplePos="0" relativeHeight="251693056" behindDoc="0" locked="0" layoutInCell="1" allowOverlap="1">
                  <wp:simplePos x="0" y="0"/>
                  <wp:positionH relativeFrom="column">
                    <wp:posOffset>-10160</wp:posOffset>
                  </wp:positionH>
                  <wp:positionV relativeFrom="paragraph">
                    <wp:posOffset>50165</wp:posOffset>
                  </wp:positionV>
                  <wp:extent cx="2306320" cy="2390775"/>
                  <wp:effectExtent l="57150" t="38100" r="36830" b="28575"/>
                  <wp:wrapSquare wrapText="bothSides"/>
                  <wp:docPr id="939" name="Picture 933" descr="F:\FRI-Final Submission\Plates\New folder\IMG_20190604_13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RI-Final Submission\Plates\New folder\IMG_20190604_132018.jpg"/>
                          <pic:cNvPicPr>
                            <a:picLocks noChangeAspect="1" noChangeArrowheads="1"/>
                          </pic:cNvPicPr>
                        </pic:nvPicPr>
                        <pic:blipFill>
                          <a:blip r:embed="rId30" cstate="print"/>
                          <a:srcRect/>
                          <a:stretch>
                            <a:fillRect/>
                          </a:stretch>
                        </pic:blipFill>
                        <pic:spPr bwMode="auto">
                          <a:xfrm>
                            <a:off x="0" y="0"/>
                            <a:ext cx="2306320" cy="2390775"/>
                          </a:xfrm>
                          <a:prstGeom prst="rect">
                            <a:avLst/>
                          </a:prstGeom>
                          <a:noFill/>
                          <a:ln w="28575">
                            <a:solidFill>
                              <a:schemeClr val="tx1"/>
                            </a:solidFill>
                            <a:miter lim="800000"/>
                            <a:headEnd/>
                            <a:tailEnd/>
                          </a:ln>
                        </pic:spPr>
                      </pic:pic>
                    </a:graphicData>
                  </a:graphic>
                </wp:anchor>
              </w:drawing>
            </w:r>
          </w:p>
        </w:tc>
        <w:tc>
          <w:tcPr>
            <w:tcW w:w="4756" w:type="dxa"/>
          </w:tcPr>
          <w:p w:rsidR="00D36D0F" w:rsidRDefault="00D36D0F" w:rsidP="00B4527B">
            <w:pPr>
              <w:rPr>
                <w:rFonts w:ascii="Times New Roman" w:hAnsi="Times New Roman" w:cs="Times New Roman"/>
                <w:sz w:val="24"/>
                <w:szCs w:val="24"/>
              </w:rPr>
            </w:pPr>
            <w:r w:rsidRPr="008C6542">
              <w:rPr>
                <w:rFonts w:ascii="Times New Roman" w:hAnsi="Times New Roman" w:cs="Times New Roman"/>
                <w:noProof/>
                <w:sz w:val="24"/>
                <w:szCs w:val="24"/>
              </w:rPr>
              <w:drawing>
                <wp:anchor distT="0" distB="0" distL="114300" distR="114300" simplePos="0" relativeHeight="251694080" behindDoc="0" locked="0" layoutInCell="1" allowOverlap="1">
                  <wp:simplePos x="0" y="0"/>
                  <wp:positionH relativeFrom="column">
                    <wp:posOffset>-40005</wp:posOffset>
                  </wp:positionH>
                  <wp:positionV relativeFrom="paragraph">
                    <wp:posOffset>50800</wp:posOffset>
                  </wp:positionV>
                  <wp:extent cx="2303780" cy="2388870"/>
                  <wp:effectExtent l="57150" t="38100" r="39370" b="11430"/>
                  <wp:wrapSquare wrapText="bothSides"/>
                  <wp:docPr id="940" name="Picture 943" descr="F:\FRI-Final Submission\Plates\New folder\IMG_20190604_132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FRI-Final Submission\Plates\New folder\IMG_20190604_132049.jpg"/>
                          <pic:cNvPicPr>
                            <a:picLocks noChangeAspect="1" noChangeArrowheads="1"/>
                          </pic:cNvPicPr>
                        </pic:nvPicPr>
                        <pic:blipFill>
                          <a:blip r:embed="rId31" cstate="print"/>
                          <a:srcRect/>
                          <a:stretch>
                            <a:fillRect/>
                          </a:stretch>
                        </pic:blipFill>
                        <pic:spPr bwMode="auto">
                          <a:xfrm>
                            <a:off x="0" y="0"/>
                            <a:ext cx="2303780" cy="2388870"/>
                          </a:xfrm>
                          <a:prstGeom prst="rect">
                            <a:avLst/>
                          </a:prstGeom>
                          <a:noFill/>
                          <a:ln w="28575">
                            <a:solidFill>
                              <a:schemeClr val="tx1"/>
                            </a:solidFill>
                            <a:miter lim="800000"/>
                            <a:headEnd/>
                            <a:tailEnd/>
                          </a:ln>
                        </pic:spPr>
                      </pic:pic>
                    </a:graphicData>
                  </a:graphic>
                </wp:anchor>
              </w:drawing>
            </w:r>
          </w:p>
        </w:tc>
      </w:tr>
      <w:tr w:rsidR="00D36D0F" w:rsidTr="00B4527B">
        <w:trPr>
          <w:trHeight w:val="4310"/>
        </w:trPr>
        <w:tc>
          <w:tcPr>
            <w:tcW w:w="4518" w:type="dxa"/>
          </w:tcPr>
          <w:p w:rsidR="00D36D0F" w:rsidRDefault="00E511A8" w:rsidP="00B4527B">
            <w:pPr>
              <w:rPr>
                <w:rFonts w:ascii="Times New Roman" w:hAnsi="Times New Roman" w:cs="Times New Roman"/>
                <w:sz w:val="24"/>
                <w:szCs w:val="24"/>
              </w:rPr>
            </w:pPr>
            <w:r>
              <w:rPr>
                <w:rFonts w:ascii="Times New Roman" w:hAnsi="Times New Roman" w:cs="Times New Roman"/>
                <w:noProof/>
                <w:sz w:val="24"/>
                <w:szCs w:val="24"/>
              </w:rPr>
              <w:pict>
                <v:shape id="_x0000_s1048" type="#_x0000_t202" style="position:absolute;margin-left:-3.75pt;margin-top:146.5pt;width:455.25pt;height:63pt;z-index:251698176;mso-position-horizontal-relative:text;mso-position-vertical-relative:text" strokeweight="3pt">
                  <v:textbox style="mso-next-textbox:#_x0000_s1048">
                    <w:txbxContent>
                      <w:p w:rsidR="00B47052" w:rsidRPr="003F41A5" w:rsidRDefault="00B47052" w:rsidP="00D36D0F">
                        <w:pPr>
                          <w:jc w:val="both"/>
                          <w:rPr>
                            <w:rFonts w:ascii="Times New Roman" w:hAnsi="Times New Roman" w:cs="Times New Roman"/>
                            <w:sz w:val="24"/>
                            <w:szCs w:val="24"/>
                          </w:rPr>
                        </w:pPr>
                        <w:proofErr w:type="gramStart"/>
                        <w:r>
                          <w:rPr>
                            <w:rFonts w:ascii="Times New Roman" w:hAnsi="Times New Roman" w:cs="Times New Roman"/>
                            <w:b/>
                            <w:sz w:val="24"/>
                            <w:szCs w:val="24"/>
                          </w:rPr>
                          <w:t>Plate 7.5.</w:t>
                        </w:r>
                        <w:proofErr w:type="gramEnd"/>
                        <w:r>
                          <w:rPr>
                            <w:rFonts w:ascii="Times New Roman" w:hAnsi="Times New Roman" w:cs="Times New Roman"/>
                            <w:b/>
                            <w:sz w:val="24"/>
                            <w:szCs w:val="24"/>
                          </w:rPr>
                          <w:t xml:space="preserve"> </w:t>
                        </w:r>
                        <w:r w:rsidRPr="00EF675D">
                          <w:rPr>
                            <w:rFonts w:ascii="Times New Roman" w:hAnsi="Times New Roman" w:cs="Times New Roman"/>
                            <w:sz w:val="24"/>
                            <w:szCs w:val="24"/>
                          </w:rPr>
                          <w:t>(</w:t>
                        </w:r>
                        <w:proofErr w:type="gramStart"/>
                        <w:r w:rsidRPr="00EF675D">
                          <w:rPr>
                            <w:rFonts w:ascii="Times New Roman" w:hAnsi="Times New Roman" w:cs="Times New Roman"/>
                            <w:sz w:val="24"/>
                            <w:szCs w:val="24"/>
                          </w:rPr>
                          <w:t>a-f</w:t>
                        </w:r>
                        <w:proofErr w:type="gramEnd"/>
                        <w:r w:rsidRPr="00EF675D">
                          <w:rPr>
                            <w:rFonts w:ascii="Times New Roman" w:hAnsi="Times New Roman" w:cs="Times New Roman"/>
                            <w:sz w:val="24"/>
                            <w:szCs w:val="24"/>
                          </w:rPr>
                          <w:t>)</w:t>
                        </w:r>
                        <w:r>
                          <w:rPr>
                            <w:rFonts w:ascii="Times New Roman" w:hAnsi="Times New Roman" w:cs="Times New Roman"/>
                            <w:sz w:val="24"/>
                            <w:szCs w:val="24"/>
                          </w:rPr>
                          <w:t xml:space="preserve"> </w:t>
                        </w:r>
                        <w:r w:rsidRPr="002E4EFA">
                          <w:rPr>
                            <w:rFonts w:ascii="Times New Roman" w:hAnsi="Times New Roman" w:cs="Times New Roman"/>
                            <w:sz w:val="24"/>
                            <w:szCs w:val="24"/>
                          </w:rPr>
                          <w:t>AMF root colonization in maize (</w:t>
                        </w:r>
                        <w:proofErr w:type="spellStart"/>
                        <w:r w:rsidRPr="002E4EFA">
                          <w:rPr>
                            <w:rFonts w:ascii="Times New Roman" w:hAnsi="Times New Roman" w:cs="Times New Roman"/>
                            <w:i/>
                            <w:sz w:val="24"/>
                            <w:szCs w:val="24"/>
                          </w:rPr>
                          <w:t>Zea</w:t>
                        </w:r>
                        <w:proofErr w:type="spellEnd"/>
                        <w:r w:rsidRPr="002E4EFA">
                          <w:rPr>
                            <w:rFonts w:ascii="Times New Roman" w:hAnsi="Times New Roman" w:cs="Times New Roman"/>
                            <w:i/>
                            <w:sz w:val="24"/>
                            <w:szCs w:val="24"/>
                          </w:rPr>
                          <w:t xml:space="preserve"> </w:t>
                        </w:r>
                        <w:proofErr w:type="spellStart"/>
                        <w:r w:rsidRPr="002E4EFA">
                          <w:rPr>
                            <w:rFonts w:ascii="Times New Roman" w:hAnsi="Times New Roman" w:cs="Times New Roman"/>
                            <w:i/>
                            <w:sz w:val="24"/>
                            <w:szCs w:val="24"/>
                          </w:rPr>
                          <w:t>mays</w:t>
                        </w:r>
                        <w:proofErr w:type="spellEnd"/>
                        <w:r w:rsidRPr="002E4EFA">
                          <w:rPr>
                            <w:rFonts w:ascii="Times New Roman" w:hAnsi="Times New Roman" w:cs="Times New Roman"/>
                            <w:sz w:val="24"/>
                            <w:szCs w:val="24"/>
                          </w:rPr>
                          <w:t xml:space="preserve"> L.) under different treatments</w:t>
                        </w:r>
                        <w:r>
                          <w:rPr>
                            <w:rFonts w:ascii="Times New Roman" w:hAnsi="Times New Roman" w:cs="Times New Roman"/>
                            <w:sz w:val="24"/>
                            <w:szCs w:val="24"/>
                          </w:rPr>
                          <w:t xml:space="preserve"> </w:t>
                        </w:r>
                        <w:r>
                          <w:rPr>
                            <w:rFonts w:ascii="Times New Roman" w:hAnsi="Times New Roman"/>
                            <w:sz w:val="24"/>
                            <w:szCs w:val="24"/>
                            <w:lang w:val="en-US"/>
                          </w:rPr>
                          <w:t xml:space="preserve">(b) </w:t>
                        </w:r>
                        <w:proofErr w:type="spellStart"/>
                        <w:r>
                          <w:rPr>
                            <w:rFonts w:ascii="Times New Roman" w:hAnsi="Times New Roman"/>
                            <w:sz w:val="24"/>
                            <w:szCs w:val="24"/>
                            <w:lang w:val="en-US"/>
                          </w:rPr>
                          <w:t>Arbuscles</w:t>
                        </w:r>
                        <w:proofErr w:type="spellEnd"/>
                        <w:r>
                          <w:rPr>
                            <w:rFonts w:ascii="Times New Roman" w:hAnsi="Times New Roman"/>
                            <w:sz w:val="24"/>
                            <w:szCs w:val="24"/>
                            <w:lang w:val="en-US"/>
                          </w:rPr>
                          <w:t xml:space="preserve"> colonization in</w:t>
                        </w:r>
                        <w:r w:rsidRPr="00ED6E0E">
                          <w:rPr>
                            <w:rFonts w:ascii="Times New Roman" w:hAnsi="Times New Roman"/>
                            <w:sz w:val="24"/>
                            <w:szCs w:val="24"/>
                            <w:lang w:val="en-US"/>
                          </w:rPr>
                          <w:t xml:space="preserve">50% RDF + </w:t>
                        </w:r>
                        <w:r>
                          <w:rPr>
                            <w:rFonts w:ascii="Times New Roman" w:hAnsi="Times New Roman"/>
                            <w:i/>
                            <w:sz w:val="24"/>
                            <w:szCs w:val="24"/>
                            <w:lang w:val="en-US"/>
                          </w:rPr>
                          <w:t>F</w:t>
                        </w:r>
                        <w:r w:rsidRPr="00ED6E0E">
                          <w:rPr>
                            <w:rFonts w:ascii="Times New Roman" w:hAnsi="Times New Roman"/>
                            <w:i/>
                            <w:sz w:val="24"/>
                            <w:szCs w:val="24"/>
                            <w:lang w:val="en-US"/>
                          </w:rPr>
                          <w:t xml:space="preserve">. </w:t>
                        </w:r>
                        <w:proofErr w:type="spellStart"/>
                        <w:r w:rsidRPr="00ED6E0E">
                          <w:rPr>
                            <w:rFonts w:ascii="Times New Roman" w:hAnsi="Times New Roman"/>
                            <w:i/>
                            <w:sz w:val="24"/>
                            <w:szCs w:val="24"/>
                            <w:lang w:val="en-US"/>
                          </w:rPr>
                          <w:t>mosseae</w:t>
                        </w:r>
                        <w:proofErr w:type="spellEnd"/>
                        <w:r w:rsidRPr="00ED6E0E">
                          <w:rPr>
                            <w:rFonts w:ascii="Times New Roman" w:hAnsi="Times New Roman"/>
                            <w:sz w:val="24"/>
                            <w:szCs w:val="24"/>
                            <w:lang w:val="en-US"/>
                          </w:rPr>
                          <w:t xml:space="preserve"> + </w:t>
                        </w:r>
                        <w:r>
                          <w:rPr>
                            <w:rFonts w:ascii="Times New Roman" w:hAnsi="Times New Roman"/>
                            <w:i/>
                            <w:sz w:val="24"/>
                            <w:szCs w:val="24"/>
                            <w:lang w:val="en-US"/>
                          </w:rPr>
                          <w:t xml:space="preserve">R. </w:t>
                        </w:r>
                        <w:proofErr w:type="spellStart"/>
                        <w:r w:rsidRPr="00ED6E0E">
                          <w:rPr>
                            <w:rFonts w:ascii="Times New Roman" w:hAnsi="Times New Roman"/>
                            <w:i/>
                            <w:sz w:val="24"/>
                            <w:szCs w:val="24"/>
                            <w:lang w:val="en-US"/>
                          </w:rPr>
                          <w:t>intraradices</w:t>
                        </w:r>
                        <w:proofErr w:type="spellEnd"/>
                        <w:r w:rsidRPr="00ED6E0E">
                          <w:rPr>
                            <w:rFonts w:ascii="Times New Roman" w:hAnsi="Times New Roman"/>
                            <w:sz w:val="24"/>
                            <w:szCs w:val="24"/>
                            <w:lang w:val="en-US"/>
                          </w:rPr>
                          <w:t xml:space="preserve"> + </w:t>
                        </w:r>
                        <w:r w:rsidRPr="00475D3F">
                          <w:rPr>
                            <w:rFonts w:ascii="Times New Roman" w:hAnsi="Times New Roman"/>
                            <w:i/>
                            <w:sz w:val="24"/>
                            <w:szCs w:val="24"/>
                            <w:lang w:val="en-US"/>
                          </w:rPr>
                          <w:t xml:space="preserve">S. </w:t>
                        </w:r>
                        <w:proofErr w:type="spellStart"/>
                        <w:r w:rsidRPr="00475D3F">
                          <w:rPr>
                            <w:rFonts w:ascii="Times New Roman" w:hAnsi="Times New Roman"/>
                            <w:i/>
                            <w:sz w:val="24"/>
                            <w:szCs w:val="24"/>
                            <w:lang w:val="en-US"/>
                          </w:rPr>
                          <w:t>constrictum</w:t>
                        </w:r>
                        <w:proofErr w:type="spellEnd"/>
                        <w:r>
                          <w:rPr>
                            <w:rFonts w:ascii="Times New Roman" w:hAnsi="Times New Roman"/>
                            <w:sz w:val="24"/>
                            <w:szCs w:val="24"/>
                            <w:lang w:val="en-US"/>
                          </w:rPr>
                          <w:t xml:space="preserve"> treatment (T8) (f) </w:t>
                        </w:r>
                        <w:proofErr w:type="spellStart"/>
                        <w:r>
                          <w:rPr>
                            <w:rFonts w:ascii="Times New Roman" w:hAnsi="Times New Roman"/>
                            <w:sz w:val="24"/>
                            <w:szCs w:val="24"/>
                            <w:lang w:val="en-US"/>
                          </w:rPr>
                          <w:t>Hyphae</w:t>
                        </w:r>
                        <w:proofErr w:type="spellEnd"/>
                        <w:r>
                          <w:rPr>
                            <w:rFonts w:ascii="Times New Roman" w:hAnsi="Times New Roman"/>
                            <w:sz w:val="24"/>
                            <w:szCs w:val="24"/>
                            <w:lang w:val="en-US"/>
                          </w:rPr>
                          <w:t xml:space="preserve"> colonization in control, no inputs (T</w:t>
                        </w:r>
                        <w:r w:rsidRPr="00B565C2">
                          <w:rPr>
                            <w:rFonts w:ascii="Times New Roman" w:hAnsi="Times New Roman"/>
                            <w:sz w:val="24"/>
                            <w:szCs w:val="24"/>
                            <w:vertAlign w:val="subscript"/>
                            <w:lang w:val="en-US"/>
                          </w:rPr>
                          <w:t>0</w:t>
                        </w:r>
                        <w:r>
                          <w:rPr>
                            <w:rFonts w:ascii="Times New Roman" w:hAnsi="Times New Roman"/>
                            <w:sz w:val="24"/>
                            <w:szCs w:val="24"/>
                            <w:lang w:val="en-US"/>
                          </w:rPr>
                          <w:t xml:space="preserve">) </w:t>
                        </w:r>
                        <w:r w:rsidRPr="003F2CF5">
                          <w:rPr>
                            <w:rFonts w:ascii="Times New Roman" w:hAnsi="Times New Roman" w:cs="Times New Roman"/>
                            <w:b/>
                            <w:sz w:val="24"/>
                            <w:szCs w:val="24"/>
                          </w:rPr>
                          <w:t>Scale bars:</w:t>
                        </w:r>
                        <w:r w:rsidRPr="003F41A5">
                          <w:rPr>
                            <w:rFonts w:ascii="Times New Roman" w:hAnsi="Times New Roman" w:cs="Times New Roman"/>
                            <w:sz w:val="24"/>
                            <w:szCs w:val="24"/>
                          </w:rPr>
                          <w:t xml:space="preserve"> a- f = 50µm</w:t>
                        </w:r>
                      </w:p>
                      <w:p w:rsidR="00B47052" w:rsidRDefault="00B47052" w:rsidP="00D36D0F">
                        <w:pPr>
                          <w:jc w:val="both"/>
                          <w:rPr>
                            <w:rFonts w:ascii="Times New Roman" w:hAnsi="Times New Roman"/>
                            <w:sz w:val="24"/>
                            <w:szCs w:val="24"/>
                          </w:rPr>
                        </w:pPr>
                      </w:p>
                      <w:p w:rsidR="00B47052" w:rsidRDefault="00B47052" w:rsidP="00D36D0F">
                        <w:pPr>
                          <w:jc w:val="both"/>
                          <w:rPr>
                            <w:rFonts w:ascii="Times New Roman" w:hAnsi="Times New Roman"/>
                            <w:sz w:val="24"/>
                            <w:szCs w:val="24"/>
                          </w:rPr>
                        </w:pPr>
                      </w:p>
                      <w:p w:rsidR="00B47052" w:rsidRPr="003F41A5" w:rsidRDefault="00B47052" w:rsidP="00D36D0F">
                        <w:pPr>
                          <w:jc w:val="both"/>
                          <w:rPr>
                            <w:rFonts w:ascii="Times New Roman" w:hAnsi="Times New Roman" w:cs="Times New Roman"/>
                            <w:sz w:val="24"/>
                            <w:szCs w:val="24"/>
                          </w:rPr>
                        </w:pPr>
                        <w:r w:rsidRPr="00EF675D">
                          <w:rPr>
                            <w:rFonts w:ascii="Times New Roman" w:hAnsi="Times New Roman" w:cs="Times New Roman"/>
                            <w:b/>
                            <w:sz w:val="24"/>
                            <w:szCs w:val="24"/>
                          </w:rPr>
                          <w:t>Scale bars:</w:t>
                        </w:r>
                        <w:r w:rsidRPr="003F41A5">
                          <w:rPr>
                            <w:rFonts w:ascii="Times New Roman" w:hAnsi="Times New Roman" w:cs="Times New Roman"/>
                            <w:sz w:val="24"/>
                            <w:szCs w:val="24"/>
                          </w:rPr>
                          <w:t xml:space="preserve"> a- f = 50µm</w:t>
                        </w:r>
                      </w:p>
                      <w:p w:rsidR="00B47052" w:rsidRDefault="00B47052" w:rsidP="00D36D0F">
                        <w:pPr>
                          <w:jc w:val="both"/>
                          <w:rPr>
                            <w:rFonts w:ascii="Times New Roman" w:hAnsi="Times New Roman"/>
                            <w:sz w:val="24"/>
                            <w:szCs w:val="24"/>
                          </w:rPr>
                        </w:pPr>
                      </w:p>
                      <w:p w:rsidR="00B47052" w:rsidRPr="00B565C2" w:rsidRDefault="00B47052" w:rsidP="00D36D0F">
                        <w:pPr>
                          <w:jc w:val="both"/>
                          <w:rPr>
                            <w:rFonts w:ascii="Times New Roman" w:hAnsi="Times New Roman" w:cs="Times New Roman"/>
                            <w:sz w:val="24"/>
                            <w:szCs w:val="24"/>
                          </w:rPr>
                        </w:pPr>
                      </w:p>
                    </w:txbxContent>
                  </v:textbox>
                </v:shape>
              </w:pict>
            </w:r>
            <w:r w:rsidR="00D36D0F" w:rsidRPr="008C6542">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column">
                    <wp:posOffset>9525</wp:posOffset>
                  </wp:positionH>
                  <wp:positionV relativeFrom="paragraph">
                    <wp:posOffset>41275</wp:posOffset>
                  </wp:positionV>
                  <wp:extent cx="2294255" cy="1714500"/>
                  <wp:effectExtent l="76200" t="38100" r="125095" b="95250"/>
                  <wp:wrapSquare wrapText="bothSides"/>
                  <wp:docPr id="942" name="Picture 11" descr="F:\AMF Photographs-final\Gary Suting (Colonization Pictures)\Treatments\Maize\T9-M-Ar-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MF Photographs-final\Gary Suting (Colonization Pictures)\Treatments\Maize\T9-M-Ar-006.jpg"/>
                          <pic:cNvPicPr>
                            <a:picLocks noChangeAspect="1" noChangeArrowheads="1"/>
                          </pic:cNvPicPr>
                        </pic:nvPicPr>
                        <pic:blipFill>
                          <a:blip r:embed="rId32" cstate="print"/>
                          <a:srcRect/>
                          <a:stretch>
                            <a:fillRect/>
                          </a:stretch>
                        </pic:blipFill>
                        <pic:spPr bwMode="auto">
                          <a:xfrm>
                            <a:off x="0" y="0"/>
                            <a:ext cx="2294255" cy="17145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anchor>
              </w:drawing>
            </w:r>
          </w:p>
        </w:tc>
        <w:tc>
          <w:tcPr>
            <w:tcW w:w="4756" w:type="dxa"/>
          </w:tcPr>
          <w:p w:rsidR="00D36D0F" w:rsidRDefault="00D36D0F" w:rsidP="00B4527B">
            <w:pPr>
              <w:rPr>
                <w:rFonts w:ascii="Times New Roman" w:hAnsi="Times New Roman" w:cs="Times New Roman"/>
                <w:sz w:val="24"/>
                <w:szCs w:val="24"/>
              </w:rPr>
            </w:pPr>
            <w:r w:rsidRPr="008C6542">
              <w:rPr>
                <w:rFonts w:ascii="Times New Roman" w:hAnsi="Times New Roman" w:cs="Times New Roman"/>
                <w:noProof/>
                <w:sz w:val="24"/>
                <w:szCs w:val="24"/>
              </w:rPr>
              <w:drawing>
                <wp:anchor distT="0" distB="0" distL="114300" distR="114300" simplePos="0" relativeHeight="251697152" behindDoc="0" locked="0" layoutInCell="1" allowOverlap="1">
                  <wp:simplePos x="0" y="0"/>
                  <wp:positionH relativeFrom="column">
                    <wp:posOffset>7620</wp:posOffset>
                  </wp:positionH>
                  <wp:positionV relativeFrom="paragraph">
                    <wp:posOffset>41275</wp:posOffset>
                  </wp:positionV>
                  <wp:extent cx="2293620" cy="1714500"/>
                  <wp:effectExtent l="76200" t="38100" r="125730" b="95250"/>
                  <wp:wrapSquare wrapText="bothSides"/>
                  <wp:docPr id="944" name="Picture 12" descr="F:\AMF Photographs-final\Gary Suting (Colonization Pictures)\Treatments\Maize\T10-M-Hy-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MF Photographs-final\Gary Suting (Colonization Pictures)\Treatments\Maize\T10-M-Hy-009.jpg"/>
                          <pic:cNvPicPr>
                            <a:picLocks noChangeAspect="1" noChangeArrowheads="1"/>
                          </pic:cNvPicPr>
                        </pic:nvPicPr>
                        <pic:blipFill>
                          <a:blip r:embed="rId33" cstate="print"/>
                          <a:srcRect/>
                          <a:stretch>
                            <a:fillRect/>
                          </a:stretch>
                        </pic:blipFill>
                        <pic:spPr bwMode="auto">
                          <a:xfrm>
                            <a:off x="0" y="0"/>
                            <a:ext cx="2293620" cy="17145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anchor>
              </w:drawing>
            </w:r>
          </w:p>
        </w:tc>
      </w:tr>
      <w:tr w:rsidR="00D36D0F" w:rsidTr="00B4527B">
        <w:trPr>
          <w:trHeight w:val="4490"/>
        </w:trPr>
        <w:tc>
          <w:tcPr>
            <w:tcW w:w="9274" w:type="dxa"/>
            <w:gridSpan w:val="2"/>
          </w:tcPr>
          <w:p w:rsidR="00D36D0F" w:rsidRDefault="00D36D0F" w:rsidP="00B4527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0" locked="0" layoutInCell="1" allowOverlap="1">
                  <wp:simplePos x="0" y="0"/>
                  <wp:positionH relativeFrom="column">
                    <wp:posOffset>2200275</wp:posOffset>
                  </wp:positionH>
                  <wp:positionV relativeFrom="paragraph">
                    <wp:posOffset>1289050</wp:posOffset>
                  </wp:positionV>
                  <wp:extent cx="918210" cy="1061085"/>
                  <wp:effectExtent l="57150" t="38100" r="34290" b="24765"/>
                  <wp:wrapSquare wrapText="bothSides"/>
                  <wp:docPr id="937" name="Picture 7" descr="F:\FRI-Final Submission\Plates\IMG_20190718_14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RI-Final Submission\Plates\IMG_20190718_144400.jpg"/>
                          <pic:cNvPicPr>
                            <a:picLocks noChangeAspect="1" noChangeArrowheads="1"/>
                          </pic:cNvPicPr>
                        </pic:nvPicPr>
                        <pic:blipFill>
                          <a:blip r:embed="rId34" cstate="print"/>
                          <a:srcRect/>
                          <a:stretch>
                            <a:fillRect/>
                          </a:stretch>
                        </pic:blipFill>
                        <pic:spPr bwMode="auto">
                          <a:xfrm>
                            <a:off x="0" y="0"/>
                            <a:ext cx="918210" cy="1061085"/>
                          </a:xfrm>
                          <a:prstGeom prst="rect">
                            <a:avLst/>
                          </a:prstGeom>
                          <a:noFill/>
                          <a:ln w="28575">
                            <a:solidFill>
                              <a:schemeClr val="tx1"/>
                            </a:solid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89984" behindDoc="0" locked="0" layoutInCell="1" allowOverlap="1">
                  <wp:simplePos x="0" y="0"/>
                  <wp:positionH relativeFrom="column">
                    <wp:posOffset>-9525</wp:posOffset>
                  </wp:positionH>
                  <wp:positionV relativeFrom="paragraph">
                    <wp:posOffset>1291590</wp:posOffset>
                  </wp:positionV>
                  <wp:extent cx="927735" cy="1068070"/>
                  <wp:effectExtent l="57150" t="38100" r="43815" b="17780"/>
                  <wp:wrapSquare wrapText="bothSides"/>
                  <wp:docPr id="935" name="Picture 5" descr="F:\FRI-Final Submission\Plates\IMG_20190718_144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RI-Final Submission\Plates\IMG_20190718_144152.jpg"/>
                          <pic:cNvPicPr>
                            <a:picLocks noChangeAspect="1" noChangeArrowheads="1"/>
                          </pic:cNvPicPr>
                        </pic:nvPicPr>
                        <pic:blipFill>
                          <a:blip r:embed="rId35" cstate="print"/>
                          <a:srcRect/>
                          <a:stretch>
                            <a:fillRect/>
                          </a:stretch>
                        </pic:blipFill>
                        <pic:spPr bwMode="auto">
                          <a:xfrm>
                            <a:off x="0" y="0"/>
                            <a:ext cx="927735" cy="1068070"/>
                          </a:xfrm>
                          <a:prstGeom prst="rect">
                            <a:avLst/>
                          </a:prstGeom>
                          <a:noFill/>
                          <a:ln w="28575">
                            <a:solidFill>
                              <a:schemeClr val="tx1"/>
                            </a:solidFill>
                            <a:miter lim="800000"/>
                            <a:headEnd/>
                            <a:tailEnd/>
                          </a:ln>
                        </pic:spPr>
                      </pic:pic>
                    </a:graphicData>
                  </a:graphic>
                </wp:anchor>
              </w:drawing>
            </w:r>
            <w:r w:rsidR="00E511A8">
              <w:rPr>
                <w:rFonts w:ascii="Times New Roman" w:hAnsi="Times New Roman" w:cs="Times New Roman"/>
                <w:noProof/>
                <w:sz w:val="24"/>
                <w:szCs w:val="24"/>
              </w:rPr>
              <w:pict>
                <v:shape id="_x0000_s1049" type="#_x0000_t202" style="position:absolute;margin-left:7.5pt;margin-top:6.6pt;width:177pt;height:209.65pt;z-index:251699200;mso-position-horizontal-relative:text;mso-position-vertical-relative:text" strokeweight="3pt">
                  <v:textbox style="mso-next-textbox:#_x0000_s1049">
                    <w:txbxContent>
                      <w:p w:rsidR="00B47052" w:rsidRPr="008E33AD" w:rsidRDefault="00B47052" w:rsidP="00D36D0F">
                        <w:pPr>
                          <w:jc w:val="both"/>
                          <w:rPr>
                            <w:rFonts w:ascii="Times New Roman" w:hAnsi="Times New Roman" w:cs="Times New Roman"/>
                            <w:sz w:val="20"/>
                            <w:szCs w:val="20"/>
                          </w:rPr>
                        </w:pPr>
                        <w:proofErr w:type="gramStart"/>
                        <w:r w:rsidRPr="008E33AD">
                          <w:rPr>
                            <w:rFonts w:ascii="Times New Roman" w:hAnsi="Times New Roman" w:cs="Times New Roman"/>
                            <w:b/>
                            <w:sz w:val="20"/>
                            <w:szCs w:val="20"/>
                          </w:rPr>
                          <w:t>Plate 7.4.</w:t>
                        </w:r>
                        <w:proofErr w:type="gramEnd"/>
                        <w:r w:rsidRPr="008E33AD">
                          <w:rPr>
                            <w:rFonts w:ascii="Times New Roman" w:hAnsi="Times New Roman" w:cs="Times New Roman"/>
                            <w:b/>
                            <w:sz w:val="20"/>
                            <w:szCs w:val="20"/>
                          </w:rPr>
                          <w:t xml:space="preserve"> </w:t>
                        </w:r>
                        <w:r w:rsidRPr="008E33AD">
                          <w:rPr>
                            <w:rFonts w:ascii="Times New Roman" w:hAnsi="Times New Roman" w:cs="Times New Roman"/>
                            <w:sz w:val="20"/>
                            <w:szCs w:val="20"/>
                          </w:rPr>
                          <w:t>(</w:t>
                        </w:r>
                        <w:proofErr w:type="gramStart"/>
                        <w:r w:rsidRPr="008E33AD">
                          <w:rPr>
                            <w:rFonts w:ascii="Times New Roman" w:hAnsi="Times New Roman" w:cs="Times New Roman"/>
                            <w:sz w:val="20"/>
                            <w:szCs w:val="20"/>
                          </w:rPr>
                          <w:t>a-d</w:t>
                        </w:r>
                        <w:proofErr w:type="gramEnd"/>
                        <w:r w:rsidRPr="008E33AD">
                          <w:rPr>
                            <w:rFonts w:ascii="Times New Roman" w:hAnsi="Times New Roman" w:cs="Times New Roman"/>
                            <w:sz w:val="20"/>
                            <w:szCs w:val="20"/>
                          </w:rPr>
                          <w:t>)</w:t>
                        </w:r>
                        <w:r w:rsidRPr="008E33AD">
                          <w:rPr>
                            <w:rFonts w:ascii="Times New Roman" w:hAnsi="Times New Roman" w:cs="Times New Roman"/>
                            <w:b/>
                            <w:sz w:val="20"/>
                            <w:szCs w:val="20"/>
                          </w:rPr>
                          <w:t xml:space="preserve"> </w:t>
                        </w:r>
                        <w:r w:rsidRPr="008E33AD">
                          <w:rPr>
                            <w:rFonts w:ascii="Times New Roman" w:hAnsi="Times New Roman" w:cs="Times New Roman"/>
                            <w:sz w:val="20"/>
                            <w:szCs w:val="20"/>
                          </w:rPr>
                          <w:t xml:space="preserve">Harvested maize cobs under different treatment combinations </w:t>
                        </w:r>
                        <w:r w:rsidRPr="008E33AD">
                          <w:rPr>
                            <w:rFonts w:ascii="Times New Roman" w:hAnsi="Times New Roman" w:cs="Times New Roman"/>
                            <w:b/>
                            <w:sz w:val="20"/>
                            <w:szCs w:val="20"/>
                          </w:rPr>
                          <w:t xml:space="preserve">(a) </w:t>
                        </w:r>
                        <w:r w:rsidRPr="008E33AD">
                          <w:rPr>
                            <w:rFonts w:ascii="Times New Roman" w:hAnsi="Times New Roman" w:cs="Times New Roman"/>
                            <w:i/>
                            <w:sz w:val="20"/>
                            <w:szCs w:val="20"/>
                          </w:rPr>
                          <w:t xml:space="preserve">F. </w:t>
                        </w:r>
                        <w:proofErr w:type="spellStart"/>
                        <w:r w:rsidRPr="008E33AD">
                          <w:rPr>
                            <w:rFonts w:ascii="Times New Roman" w:hAnsi="Times New Roman" w:cs="Times New Roman"/>
                            <w:i/>
                            <w:sz w:val="20"/>
                            <w:szCs w:val="20"/>
                          </w:rPr>
                          <w:t>mosseae</w:t>
                        </w:r>
                        <w:proofErr w:type="spellEnd"/>
                        <w:r w:rsidRPr="008E33AD">
                          <w:rPr>
                            <w:rFonts w:ascii="Times New Roman" w:hAnsi="Times New Roman" w:cs="Times New Roman"/>
                            <w:sz w:val="20"/>
                            <w:szCs w:val="20"/>
                          </w:rPr>
                          <w:t xml:space="preserve"> inoculum (T1), </w:t>
                        </w:r>
                        <w:r w:rsidRPr="008E33AD">
                          <w:rPr>
                            <w:rFonts w:ascii="Times New Roman" w:hAnsi="Times New Roman" w:cs="Times New Roman"/>
                            <w:i/>
                            <w:sz w:val="20"/>
                            <w:szCs w:val="20"/>
                          </w:rPr>
                          <w:t xml:space="preserve">R. </w:t>
                        </w:r>
                        <w:proofErr w:type="spellStart"/>
                        <w:r w:rsidRPr="008E33AD">
                          <w:rPr>
                            <w:rFonts w:ascii="Times New Roman" w:hAnsi="Times New Roman" w:cs="Times New Roman"/>
                            <w:i/>
                            <w:sz w:val="20"/>
                            <w:szCs w:val="20"/>
                          </w:rPr>
                          <w:t>intraradices</w:t>
                        </w:r>
                        <w:proofErr w:type="spellEnd"/>
                        <w:r w:rsidRPr="008E33AD">
                          <w:rPr>
                            <w:rFonts w:ascii="Times New Roman" w:hAnsi="Times New Roman" w:cs="Times New Roman"/>
                            <w:sz w:val="20"/>
                            <w:szCs w:val="20"/>
                          </w:rPr>
                          <w:t xml:space="preserve"> inoculum (T2) </w:t>
                        </w:r>
                        <w:r w:rsidRPr="008E33AD">
                          <w:rPr>
                            <w:rFonts w:ascii="Times New Roman" w:hAnsi="Times New Roman" w:cs="Times New Roman"/>
                            <w:b/>
                            <w:sz w:val="20"/>
                            <w:szCs w:val="20"/>
                          </w:rPr>
                          <w:t xml:space="preserve">(b) </w:t>
                        </w:r>
                        <w:r w:rsidRPr="008E33AD">
                          <w:rPr>
                            <w:rFonts w:ascii="Times New Roman" w:hAnsi="Times New Roman" w:cs="Times New Roman"/>
                            <w:i/>
                            <w:sz w:val="20"/>
                            <w:szCs w:val="20"/>
                          </w:rPr>
                          <w:t xml:space="preserve">S. </w:t>
                        </w:r>
                        <w:proofErr w:type="spellStart"/>
                        <w:r w:rsidRPr="008E33AD">
                          <w:rPr>
                            <w:rFonts w:ascii="Times New Roman" w:hAnsi="Times New Roman" w:cs="Times New Roman"/>
                            <w:i/>
                            <w:sz w:val="20"/>
                            <w:szCs w:val="20"/>
                          </w:rPr>
                          <w:t>constrictum</w:t>
                        </w:r>
                        <w:proofErr w:type="spellEnd"/>
                        <w:r w:rsidRPr="008E33AD">
                          <w:rPr>
                            <w:rFonts w:ascii="Times New Roman" w:hAnsi="Times New Roman" w:cs="Times New Roman"/>
                            <w:sz w:val="20"/>
                            <w:szCs w:val="20"/>
                          </w:rPr>
                          <w:t xml:space="preserve">  inoculum (T3), </w:t>
                        </w:r>
                        <w:r w:rsidRPr="008E33AD">
                          <w:rPr>
                            <w:rFonts w:ascii="Times New Roman" w:hAnsi="Times New Roman" w:cs="Times New Roman"/>
                            <w:i/>
                            <w:sz w:val="20"/>
                            <w:szCs w:val="20"/>
                          </w:rPr>
                          <w:t xml:space="preserve">F. </w:t>
                        </w:r>
                        <w:proofErr w:type="spellStart"/>
                        <w:r w:rsidRPr="008E33AD">
                          <w:rPr>
                            <w:rFonts w:ascii="Times New Roman" w:hAnsi="Times New Roman" w:cs="Times New Roman"/>
                            <w:i/>
                            <w:sz w:val="20"/>
                            <w:szCs w:val="20"/>
                          </w:rPr>
                          <w:t>mosseae</w:t>
                        </w:r>
                        <w:proofErr w:type="spellEnd"/>
                        <w:r w:rsidRPr="008E33AD">
                          <w:rPr>
                            <w:rFonts w:ascii="Times New Roman" w:hAnsi="Times New Roman" w:cs="Times New Roman"/>
                            <w:i/>
                            <w:sz w:val="20"/>
                            <w:szCs w:val="20"/>
                          </w:rPr>
                          <w:t xml:space="preserve"> </w:t>
                        </w:r>
                        <w:r w:rsidRPr="008E33AD">
                          <w:rPr>
                            <w:rFonts w:ascii="Times New Roman" w:hAnsi="Times New Roman" w:cs="Times New Roman"/>
                            <w:sz w:val="20"/>
                            <w:szCs w:val="20"/>
                          </w:rPr>
                          <w:t xml:space="preserve">+ </w:t>
                        </w:r>
                        <w:r w:rsidRPr="008E33AD">
                          <w:rPr>
                            <w:rFonts w:ascii="Times New Roman" w:hAnsi="Times New Roman" w:cs="Times New Roman"/>
                            <w:i/>
                            <w:sz w:val="20"/>
                            <w:szCs w:val="20"/>
                          </w:rPr>
                          <w:t xml:space="preserve">R. </w:t>
                        </w:r>
                        <w:proofErr w:type="spellStart"/>
                        <w:r w:rsidRPr="008E33AD">
                          <w:rPr>
                            <w:rFonts w:ascii="Times New Roman" w:hAnsi="Times New Roman" w:cs="Times New Roman"/>
                            <w:i/>
                            <w:sz w:val="20"/>
                            <w:szCs w:val="20"/>
                          </w:rPr>
                          <w:t>intraradices</w:t>
                        </w:r>
                        <w:proofErr w:type="spellEnd"/>
                        <w:r w:rsidRPr="008E33AD">
                          <w:rPr>
                            <w:rFonts w:ascii="Times New Roman" w:hAnsi="Times New Roman" w:cs="Times New Roman"/>
                            <w:sz w:val="20"/>
                            <w:szCs w:val="20"/>
                          </w:rPr>
                          <w:t xml:space="preserve">+ </w:t>
                        </w:r>
                        <w:r w:rsidRPr="008E33AD">
                          <w:rPr>
                            <w:rFonts w:ascii="Times New Roman" w:hAnsi="Times New Roman" w:cs="Times New Roman"/>
                            <w:i/>
                            <w:sz w:val="20"/>
                            <w:szCs w:val="20"/>
                          </w:rPr>
                          <w:t xml:space="preserve">S. </w:t>
                        </w:r>
                        <w:proofErr w:type="spellStart"/>
                        <w:r w:rsidRPr="008E33AD">
                          <w:rPr>
                            <w:rFonts w:ascii="Times New Roman" w:hAnsi="Times New Roman" w:cs="Times New Roman"/>
                            <w:i/>
                            <w:sz w:val="20"/>
                            <w:szCs w:val="20"/>
                          </w:rPr>
                          <w:t>constrictum</w:t>
                        </w:r>
                        <w:proofErr w:type="spellEnd"/>
                        <w:r w:rsidRPr="008E33AD">
                          <w:rPr>
                            <w:rFonts w:ascii="Times New Roman" w:hAnsi="Times New Roman" w:cs="Times New Roman"/>
                            <w:sz w:val="20"/>
                            <w:szCs w:val="20"/>
                          </w:rPr>
                          <w:t xml:space="preserve"> consortia (T4) </w:t>
                        </w:r>
                        <w:r w:rsidRPr="008E33AD">
                          <w:rPr>
                            <w:rFonts w:ascii="Times New Roman" w:hAnsi="Times New Roman" w:cs="Times New Roman"/>
                            <w:b/>
                            <w:sz w:val="20"/>
                            <w:szCs w:val="20"/>
                          </w:rPr>
                          <w:t xml:space="preserve">(c) </w:t>
                        </w:r>
                        <w:r w:rsidRPr="008E33AD">
                          <w:rPr>
                            <w:rFonts w:ascii="Times New Roman" w:hAnsi="Times New Roman" w:cs="Times New Roman"/>
                            <w:sz w:val="20"/>
                            <w:szCs w:val="20"/>
                          </w:rPr>
                          <w:t xml:space="preserve">50% RDF + </w:t>
                        </w:r>
                        <w:r w:rsidRPr="008E33AD">
                          <w:rPr>
                            <w:rFonts w:ascii="Times New Roman" w:hAnsi="Times New Roman" w:cs="Times New Roman"/>
                            <w:i/>
                            <w:sz w:val="20"/>
                            <w:szCs w:val="20"/>
                          </w:rPr>
                          <w:t xml:space="preserve">F. </w:t>
                        </w:r>
                        <w:proofErr w:type="spellStart"/>
                        <w:r w:rsidRPr="008E33AD">
                          <w:rPr>
                            <w:rFonts w:ascii="Times New Roman" w:hAnsi="Times New Roman" w:cs="Times New Roman"/>
                            <w:i/>
                            <w:sz w:val="20"/>
                            <w:szCs w:val="20"/>
                          </w:rPr>
                          <w:t>mosseae</w:t>
                        </w:r>
                        <w:proofErr w:type="spellEnd"/>
                        <w:r w:rsidRPr="008E33AD">
                          <w:rPr>
                            <w:rFonts w:ascii="Times New Roman" w:hAnsi="Times New Roman" w:cs="Times New Roman"/>
                            <w:sz w:val="20"/>
                            <w:szCs w:val="20"/>
                          </w:rPr>
                          <w:t xml:space="preserve"> (T5), 50% RDF + </w:t>
                        </w:r>
                        <w:r w:rsidRPr="008E33AD">
                          <w:rPr>
                            <w:rFonts w:ascii="Times New Roman" w:hAnsi="Times New Roman" w:cs="Times New Roman"/>
                            <w:i/>
                            <w:sz w:val="20"/>
                            <w:szCs w:val="20"/>
                          </w:rPr>
                          <w:t xml:space="preserve">R. </w:t>
                        </w:r>
                        <w:proofErr w:type="spellStart"/>
                        <w:r w:rsidRPr="008E33AD">
                          <w:rPr>
                            <w:rFonts w:ascii="Times New Roman" w:hAnsi="Times New Roman" w:cs="Times New Roman"/>
                            <w:i/>
                            <w:sz w:val="20"/>
                            <w:szCs w:val="20"/>
                          </w:rPr>
                          <w:t>intraradices</w:t>
                        </w:r>
                        <w:proofErr w:type="spellEnd"/>
                        <w:r w:rsidRPr="008E33AD">
                          <w:rPr>
                            <w:rFonts w:ascii="Times New Roman" w:hAnsi="Times New Roman" w:cs="Times New Roman"/>
                            <w:sz w:val="20"/>
                            <w:szCs w:val="20"/>
                          </w:rPr>
                          <w:t xml:space="preserve"> (T6) </w:t>
                        </w:r>
                        <w:r w:rsidRPr="008E33AD">
                          <w:rPr>
                            <w:rFonts w:ascii="Times New Roman" w:hAnsi="Times New Roman" w:cs="Times New Roman"/>
                            <w:b/>
                            <w:sz w:val="20"/>
                            <w:szCs w:val="20"/>
                          </w:rPr>
                          <w:t>(d)</w:t>
                        </w:r>
                        <w:r w:rsidRPr="008E33AD">
                          <w:rPr>
                            <w:rFonts w:ascii="Times New Roman" w:hAnsi="Times New Roman" w:cs="Times New Roman"/>
                            <w:sz w:val="20"/>
                            <w:szCs w:val="20"/>
                          </w:rPr>
                          <w:t xml:space="preserve"> 50% RDF + </w:t>
                        </w:r>
                        <w:r w:rsidRPr="008E33AD">
                          <w:rPr>
                            <w:rFonts w:ascii="Times New Roman" w:hAnsi="Times New Roman" w:cs="Times New Roman"/>
                            <w:i/>
                            <w:sz w:val="20"/>
                            <w:szCs w:val="20"/>
                          </w:rPr>
                          <w:t xml:space="preserve">S. </w:t>
                        </w:r>
                        <w:proofErr w:type="spellStart"/>
                        <w:r w:rsidRPr="008E33AD">
                          <w:rPr>
                            <w:rFonts w:ascii="Times New Roman" w:hAnsi="Times New Roman" w:cs="Times New Roman"/>
                            <w:i/>
                            <w:sz w:val="20"/>
                            <w:szCs w:val="20"/>
                          </w:rPr>
                          <w:t>constrictum</w:t>
                        </w:r>
                        <w:proofErr w:type="spellEnd"/>
                        <w:r w:rsidRPr="008E33AD">
                          <w:rPr>
                            <w:rFonts w:ascii="Times New Roman" w:hAnsi="Times New Roman" w:cs="Times New Roman"/>
                            <w:sz w:val="20"/>
                            <w:szCs w:val="20"/>
                          </w:rPr>
                          <w:t xml:space="preserve"> (T7), 50% RDF + </w:t>
                        </w:r>
                        <w:r w:rsidRPr="008E33AD">
                          <w:rPr>
                            <w:rFonts w:ascii="Times New Roman" w:hAnsi="Times New Roman" w:cs="Times New Roman"/>
                            <w:i/>
                            <w:sz w:val="20"/>
                            <w:szCs w:val="20"/>
                          </w:rPr>
                          <w:t xml:space="preserve">F. </w:t>
                        </w:r>
                        <w:proofErr w:type="spellStart"/>
                        <w:r w:rsidRPr="008E33AD">
                          <w:rPr>
                            <w:rFonts w:ascii="Times New Roman" w:hAnsi="Times New Roman" w:cs="Times New Roman"/>
                            <w:i/>
                            <w:sz w:val="20"/>
                            <w:szCs w:val="20"/>
                          </w:rPr>
                          <w:t>mosseae</w:t>
                        </w:r>
                        <w:proofErr w:type="spellEnd"/>
                        <w:r w:rsidRPr="008E33AD">
                          <w:rPr>
                            <w:rFonts w:ascii="Times New Roman" w:hAnsi="Times New Roman" w:cs="Times New Roman"/>
                            <w:sz w:val="20"/>
                            <w:szCs w:val="20"/>
                          </w:rPr>
                          <w:t xml:space="preserve"> + </w:t>
                        </w:r>
                        <w:r w:rsidRPr="008E33AD">
                          <w:rPr>
                            <w:rFonts w:ascii="Times New Roman" w:hAnsi="Times New Roman" w:cs="Times New Roman"/>
                            <w:i/>
                            <w:sz w:val="20"/>
                            <w:szCs w:val="20"/>
                          </w:rPr>
                          <w:t xml:space="preserve">R. </w:t>
                        </w:r>
                        <w:proofErr w:type="spellStart"/>
                        <w:r w:rsidRPr="008E33AD">
                          <w:rPr>
                            <w:rFonts w:ascii="Times New Roman" w:hAnsi="Times New Roman" w:cs="Times New Roman"/>
                            <w:i/>
                            <w:sz w:val="20"/>
                            <w:szCs w:val="20"/>
                          </w:rPr>
                          <w:t>intraradices</w:t>
                        </w:r>
                        <w:proofErr w:type="spellEnd"/>
                        <w:r w:rsidRPr="008E33AD">
                          <w:rPr>
                            <w:rFonts w:ascii="Times New Roman" w:hAnsi="Times New Roman" w:cs="Times New Roman"/>
                            <w:i/>
                            <w:sz w:val="20"/>
                            <w:szCs w:val="20"/>
                          </w:rPr>
                          <w:t xml:space="preserve"> </w:t>
                        </w:r>
                        <w:r w:rsidRPr="008E33AD">
                          <w:rPr>
                            <w:rFonts w:ascii="Times New Roman" w:hAnsi="Times New Roman" w:cs="Times New Roman"/>
                            <w:sz w:val="20"/>
                            <w:szCs w:val="20"/>
                          </w:rPr>
                          <w:t xml:space="preserve">+ </w:t>
                        </w:r>
                        <w:r w:rsidRPr="008E33AD">
                          <w:rPr>
                            <w:rFonts w:ascii="Times New Roman" w:hAnsi="Times New Roman" w:cs="Times New Roman"/>
                            <w:i/>
                            <w:sz w:val="20"/>
                            <w:szCs w:val="20"/>
                          </w:rPr>
                          <w:t xml:space="preserve">S. </w:t>
                        </w:r>
                        <w:proofErr w:type="spellStart"/>
                        <w:r w:rsidRPr="008E33AD">
                          <w:rPr>
                            <w:rFonts w:ascii="Times New Roman" w:hAnsi="Times New Roman" w:cs="Times New Roman"/>
                            <w:i/>
                            <w:sz w:val="20"/>
                            <w:szCs w:val="20"/>
                          </w:rPr>
                          <w:t>constrictum</w:t>
                        </w:r>
                        <w:proofErr w:type="spellEnd"/>
                        <w:r w:rsidRPr="008E33AD">
                          <w:rPr>
                            <w:rFonts w:ascii="Times New Roman" w:hAnsi="Times New Roman" w:cs="Times New Roman"/>
                            <w:sz w:val="20"/>
                            <w:szCs w:val="20"/>
                          </w:rPr>
                          <w:t xml:space="preserve"> consortia (T8) </w:t>
                        </w:r>
                        <w:r w:rsidRPr="008E33AD">
                          <w:rPr>
                            <w:rFonts w:ascii="Times New Roman" w:hAnsi="Times New Roman" w:cs="Times New Roman"/>
                            <w:b/>
                            <w:sz w:val="20"/>
                            <w:szCs w:val="20"/>
                          </w:rPr>
                          <w:t xml:space="preserve">(e) </w:t>
                        </w:r>
                        <w:r w:rsidRPr="008E33AD">
                          <w:rPr>
                            <w:rFonts w:ascii="Times New Roman" w:hAnsi="Times New Roman" w:cs="Times New Roman"/>
                            <w:sz w:val="20"/>
                            <w:szCs w:val="20"/>
                          </w:rPr>
                          <w:t xml:space="preserve">NPK @100 RDF (T9), Top soil from community protected forest (T10) and </w:t>
                        </w:r>
                        <w:r w:rsidRPr="008E33AD">
                          <w:rPr>
                            <w:rFonts w:ascii="Times New Roman" w:hAnsi="Times New Roman" w:cs="Times New Roman"/>
                            <w:b/>
                            <w:sz w:val="20"/>
                            <w:szCs w:val="20"/>
                          </w:rPr>
                          <w:t>(f)</w:t>
                        </w:r>
                        <w:r w:rsidRPr="008E33AD">
                          <w:rPr>
                            <w:rFonts w:ascii="Times New Roman" w:hAnsi="Times New Roman" w:cs="Times New Roman"/>
                            <w:sz w:val="20"/>
                            <w:szCs w:val="20"/>
                          </w:rPr>
                          <w:t xml:space="preserve"> Control (no inputs)</w:t>
                        </w:r>
                      </w:p>
                    </w:txbxContent>
                  </v:textbox>
                </v:shape>
              </w:pict>
            </w:r>
            <w:r>
              <w:rPr>
                <w:rFonts w:ascii="Times New Roman" w:hAnsi="Times New Roman" w:cs="Times New Roman"/>
                <w:noProof/>
                <w:sz w:val="24"/>
                <w:szCs w:val="24"/>
              </w:rPr>
              <w:drawing>
                <wp:anchor distT="0" distB="0" distL="114300" distR="114300" simplePos="0" relativeHeight="251691008" behindDoc="0" locked="0" layoutInCell="1" allowOverlap="1">
                  <wp:simplePos x="0" y="0"/>
                  <wp:positionH relativeFrom="column">
                    <wp:posOffset>1104900</wp:posOffset>
                  </wp:positionH>
                  <wp:positionV relativeFrom="paragraph">
                    <wp:posOffset>1298575</wp:posOffset>
                  </wp:positionV>
                  <wp:extent cx="917575" cy="1066800"/>
                  <wp:effectExtent l="57150" t="38100" r="34925" b="19050"/>
                  <wp:wrapSquare wrapText="bothSides"/>
                  <wp:docPr id="936" name="Picture 6" descr="F:\FRI-Final Submission\Plates\IMG_20190718_144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RI-Final Submission\Plates\IMG_20190718_144305.jpg"/>
                          <pic:cNvPicPr>
                            <a:picLocks noChangeAspect="1" noChangeArrowheads="1"/>
                          </pic:cNvPicPr>
                        </pic:nvPicPr>
                        <pic:blipFill>
                          <a:blip r:embed="rId36" cstate="print"/>
                          <a:srcRect/>
                          <a:stretch>
                            <a:fillRect/>
                          </a:stretch>
                        </pic:blipFill>
                        <pic:spPr bwMode="auto">
                          <a:xfrm>
                            <a:off x="0" y="0"/>
                            <a:ext cx="917575" cy="1066800"/>
                          </a:xfrm>
                          <a:prstGeom prst="rect">
                            <a:avLst/>
                          </a:prstGeom>
                          <a:noFill/>
                          <a:ln w="28575">
                            <a:solidFill>
                              <a:schemeClr val="tx1"/>
                            </a:solid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88960" behindDoc="0" locked="0" layoutInCell="1" allowOverlap="1">
                  <wp:simplePos x="0" y="0"/>
                  <wp:positionH relativeFrom="column">
                    <wp:posOffset>2200275</wp:posOffset>
                  </wp:positionH>
                  <wp:positionV relativeFrom="paragraph">
                    <wp:posOffset>40005</wp:posOffset>
                  </wp:positionV>
                  <wp:extent cx="923925" cy="1068070"/>
                  <wp:effectExtent l="57150" t="38100" r="47625" b="17780"/>
                  <wp:wrapSquare wrapText="bothSides"/>
                  <wp:docPr id="934" name="Picture 4" descr="F:\FRI-Final Submission\Plates\IMG_20190718_144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RI-Final Submission\Plates\IMG_20190718_144011.jpg"/>
                          <pic:cNvPicPr>
                            <a:picLocks noChangeAspect="1" noChangeArrowheads="1"/>
                          </pic:cNvPicPr>
                        </pic:nvPicPr>
                        <pic:blipFill>
                          <a:blip r:embed="rId37" cstate="print"/>
                          <a:srcRect/>
                          <a:stretch>
                            <a:fillRect/>
                          </a:stretch>
                        </pic:blipFill>
                        <pic:spPr bwMode="auto">
                          <a:xfrm>
                            <a:off x="0" y="0"/>
                            <a:ext cx="923925" cy="1068070"/>
                          </a:xfrm>
                          <a:prstGeom prst="rect">
                            <a:avLst/>
                          </a:prstGeom>
                          <a:noFill/>
                          <a:ln w="28575">
                            <a:solidFill>
                              <a:schemeClr val="tx1"/>
                            </a:solid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87936" behindDoc="0" locked="0" layoutInCell="1" allowOverlap="1">
                  <wp:simplePos x="0" y="0"/>
                  <wp:positionH relativeFrom="column">
                    <wp:posOffset>1097280</wp:posOffset>
                  </wp:positionH>
                  <wp:positionV relativeFrom="paragraph">
                    <wp:posOffset>41275</wp:posOffset>
                  </wp:positionV>
                  <wp:extent cx="941705" cy="1066800"/>
                  <wp:effectExtent l="57150" t="38100" r="29845" b="19050"/>
                  <wp:wrapSquare wrapText="bothSides"/>
                  <wp:docPr id="932" name="Picture 3" descr="F:\FRI-Final Submission\Plates\IMG_20190718_143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RI-Final Submission\Plates\IMG_20190718_143632.jpg"/>
                          <pic:cNvPicPr>
                            <a:picLocks noChangeAspect="1" noChangeArrowheads="1"/>
                          </pic:cNvPicPr>
                        </pic:nvPicPr>
                        <pic:blipFill>
                          <a:blip r:embed="rId38" cstate="print"/>
                          <a:srcRect/>
                          <a:stretch>
                            <a:fillRect/>
                          </a:stretch>
                        </pic:blipFill>
                        <pic:spPr bwMode="auto">
                          <a:xfrm>
                            <a:off x="0" y="0"/>
                            <a:ext cx="941705" cy="1066800"/>
                          </a:xfrm>
                          <a:prstGeom prst="rect">
                            <a:avLst/>
                          </a:prstGeom>
                          <a:noFill/>
                          <a:ln w="28575">
                            <a:solidFill>
                              <a:schemeClr val="tx1"/>
                            </a:solid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86912" behindDoc="0" locked="0" layoutInCell="1" allowOverlap="1">
                  <wp:simplePos x="0" y="0"/>
                  <wp:positionH relativeFrom="column">
                    <wp:posOffset>-9525</wp:posOffset>
                  </wp:positionH>
                  <wp:positionV relativeFrom="paragraph">
                    <wp:posOffset>41275</wp:posOffset>
                  </wp:positionV>
                  <wp:extent cx="937260" cy="1066800"/>
                  <wp:effectExtent l="57150" t="38100" r="34290" b="19050"/>
                  <wp:wrapSquare wrapText="bothSides"/>
                  <wp:docPr id="931" name="Picture 2" descr="F:\FRI-Final Submission\Plates\IMG_20190718_143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RI-Final Submission\Plates\IMG_20190718_143856.jpg"/>
                          <pic:cNvPicPr>
                            <a:picLocks noChangeAspect="1" noChangeArrowheads="1"/>
                          </pic:cNvPicPr>
                        </pic:nvPicPr>
                        <pic:blipFill>
                          <a:blip r:embed="rId39" cstate="print"/>
                          <a:srcRect/>
                          <a:stretch>
                            <a:fillRect/>
                          </a:stretch>
                        </pic:blipFill>
                        <pic:spPr bwMode="auto">
                          <a:xfrm>
                            <a:off x="0" y="0"/>
                            <a:ext cx="937260" cy="1066800"/>
                          </a:xfrm>
                          <a:prstGeom prst="rect">
                            <a:avLst/>
                          </a:prstGeom>
                          <a:noFill/>
                          <a:ln w="28575">
                            <a:solidFill>
                              <a:schemeClr val="tx1"/>
                            </a:solidFill>
                            <a:miter lim="800000"/>
                            <a:headEnd/>
                            <a:tailEnd/>
                          </a:ln>
                        </pic:spPr>
                      </pic:pic>
                    </a:graphicData>
                  </a:graphic>
                </wp:anchor>
              </w:drawing>
            </w:r>
          </w:p>
        </w:tc>
      </w:tr>
    </w:tbl>
    <w:p w:rsidR="00DC4958" w:rsidRDefault="00DC4958" w:rsidP="00DC4958">
      <w:pPr>
        <w:pStyle w:val="Default"/>
        <w:jc w:val="both"/>
        <w:rPr>
          <w:rStyle w:val="A2"/>
          <w:b/>
          <w:sz w:val="24"/>
          <w:szCs w:val="24"/>
        </w:rPr>
      </w:pPr>
      <w:r w:rsidRPr="00DC4958">
        <w:rPr>
          <w:rStyle w:val="A2"/>
          <w:b/>
          <w:sz w:val="24"/>
          <w:szCs w:val="24"/>
        </w:rPr>
        <w:lastRenderedPageBreak/>
        <w:t>Conclusion</w:t>
      </w: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Default="00DB12F3" w:rsidP="00DC4958">
      <w:pPr>
        <w:pStyle w:val="Default"/>
        <w:jc w:val="both"/>
        <w:rPr>
          <w:rStyle w:val="A2"/>
          <w:b/>
          <w:sz w:val="24"/>
          <w:szCs w:val="24"/>
        </w:rPr>
      </w:pPr>
    </w:p>
    <w:p w:rsidR="00DB12F3" w:rsidRPr="00DC4958" w:rsidRDefault="00DB12F3" w:rsidP="00DC4958">
      <w:pPr>
        <w:pStyle w:val="Default"/>
        <w:jc w:val="both"/>
        <w:rPr>
          <w:rStyle w:val="A2"/>
          <w:b/>
          <w:sz w:val="24"/>
          <w:szCs w:val="24"/>
        </w:rPr>
      </w:pPr>
    </w:p>
    <w:p w:rsidR="00DC4958" w:rsidRPr="00DC4958" w:rsidRDefault="00DC4958" w:rsidP="00DC4958">
      <w:pPr>
        <w:pStyle w:val="Default"/>
        <w:jc w:val="both"/>
        <w:rPr>
          <w:rStyle w:val="A2"/>
          <w:b/>
          <w:sz w:val="24"/>
          <w:szCs w:val="24"/>
        </w:rPr>
      </w:pPr>
    </w:p>
    <w:p w:rsidR="00DC4958" w:rsidRPr="00DC4958" w:rsidRDefault="00DC4958" w:rsidP="00DC4958">
      <w:pPr>
        <w:autoSpaceDE w:val="0"/>
        <w:autoSpaceDN w:val="0"/>
        <w:adjustRightInd w:val="0"/>
        <w:spacing w:line="240" w:lineRule="auto"/>
        <w:ind w:firstLine="360"/>
        <w:jc w:val="both"/>
        <w:rPr>
          <w:rFonts w:ascii="Times New Roman" w:hAnsi="Times New Roman" w:cs="Times New Roman"/>
          <w:color w:val="000000" w:themeColor="text1"/>
          <w:sz w:val="24"/>
          <w:szCs w:val="24"/>
        </w:rPr>
      </w:pPr>
      <w:r w:rsidRPr="00DC4958">
        <w:rPr>
          <w:rFonts w:ascii="Times New Roman" w:hAnsi="Times New Roman" w:cs="Times New Roman"/>
          <w:color w:val="000000" w:themeColor="text1"/>
          <w:sz w:val="24"/>
          <w:szCs w:val="24"/>
        </w:rPr>
        <w:lastRenderedPageBreak/>
        <w:t xml:space="preserve">It was observed and experimentally tested that replacement of mined spoiled soil by top soil from adjacent un-mined community protected forest followed by addition of inorganic fertilizers (NPK@100 RDF) and adoption of </w:t>
      </w:r>
      <w:r w:rsidRPr="00DC4958">
        <w:rPr>
          <w:rFonts w:ascii="Times New Roman" w:hAnsi="Times New Roman" w:cs="Times New Roman"/>
          <w:color w:val="000000" w:themeColor="text1"/>
          <w:sz w:val="24"/>
          <w:szCs w:val="24"/>
          <w:lang w:val="en-US"/>
        </w:rPr>
        <w:t>50 % RDF +</w:t>
      </w:r>
      <w:r w:rsidRPr="00DC4958">
        <w:rPr>
          <w:rFonts w:ascii="Times New Roman" w:hAnsi="Times New Roman" w:cs="Times New Roman"/>
          <w:i/>
          <w:color w:val="000000" w:themeColor="text1"/>
          <w:sz w:val="24"/>
          <w:szCs w:val="24"/>
          <w:lang w:val="en-US"/>
        </w:rPr>
        <w:t xml:space="preserve"> F. </w:t>
      </w:r>
      <w:proofErr w:type="spellStart"/>
      <w:r w:rsidRPr="00DC4958">
        <w:rPr>
          <w:rFonts w:ascii="Times New Roman" w:hAnsi="Times New Roman" w:cs="Times New Roman"/>
          <w:i/>
          <w:color w:val="000000" w:themeColor="text1"/>
          <w:sz w:val="24"/>
          <w:szCs w:val="24"/>
          <w:lang w:val="en-US"/>
        </w:rPr>
        <w:t>mosseae</w:t>
      </w:r>
      <w:proofErr w:type="spellEnd"/>
      <w:r w:rsidRPr="00DC4958">
        <w:rPr>
          <w:rFonts w:ascii="Times New Roman" w:hAnsi="Times New Roman" w:cs="Times New Roman"/>
          <w:color w:val="000000" w:themeColor="text1"/>
          <w:sz w:val="24"/>
          <w:szCs w:val="24"/>
          <w:lang w:val="en-US"/>
        </w:rPr>
        <w:t xml:space="preserve"> +</w:t>
      </w:r>
      <w:r w:rsidRPr="00DC4958">
        <w:rPr>
          <w:rFonts w:ascii="Times New Roman" w:hAnsi="Times New Roman" w:cs="Times New Roman"/>
          <w:i/>
          <w:color w:val="000000" w:themeColor="text1"/>
          <w:sz w:val="24"/>
          <w:szCs w:val="24"/>
          <w:lang w:val="en-US"/>
        </w:rPr>
        <w:t xml:space="preserve"> R. </w:t>
      </w:r>
      <w:proofErr w:type="spellStart"/>
      <w:r w:rsidRPr="00DC4958">
        <w:rPr>
          <w:rFonts w:ascii="Times New Roman" w:hAnsi="Times New Roman" w:cs="Times New Roman"/>
          <w:i/>
          <w:color w:val="000000" w:themeColor="text1"/>
          <w:sz w:val="24"/>
          <w:szCs w:val="24"/>
          <w:lang w:val="en-US"/>
        </w:rPr>
        <w:t>intraradices</w:t>
      </w:r>
      <w:proofErr w:type="spellEnd"/>
      <w:r w:rsidRPr="00DC4958">
        <w:rPr>
          <w:rFonts w:ascii="Times New Roman" w:hAnsi="Times New Roman" w:cs="Times New Roman"/>
          <w:color w:val="000000" w:themeColor="text1"/>
          <w:sz w:val="24"/>
          <w:szCs w:val="24"/>
          <w:lang w:val="en-US"/>
        </w:rPr>
        <w:t xml:space="preserve"> +</w:t>
      </w:r>
      <w:r w:rsidRPr="00DC4958">
        <w:rPr>
          <w:rFonts w:ascii="Times New Roman" w:hAnsi="Times New Roman" w:cs="Times New Roman"/>
          <w:i/>
          <w:color w:val="000000" w:themeColor="text1"/>
          <w:sz w:val="24"/>
          <w:szCs w:val="24"/>
          <w:lang w:val="en-US"/>
        </w:rPr>
        <w:t xml:space="preserve"> S. </w:t>
      </w:r>
      <w:proofErr w:type="spellStart"/>
      <w:r w:rsidRPr="00DC4958">
        <w:rPr>
          <w:rFonts w:ascii="Times New Roman" w:hAnsi="Times New Roman" w:cs="Times New Roman"/>
          <w:i/>
          <w:color w:val="000000" w:themeColor="text1"/>
          <w:sz w:val="24"/>
          <w:szCs w:val="24"/>
          <w:lang w:val="en-US"/>
        </w:rPr>
        <w:t>constrictum</w:t>
      </w:r>
      <w:proofErr w:type="spellEnd"/>
      <w:r w:rsidRPr="00DC4958">
        <w:rPr>
          <w:rFonts w:ascii="Times New Roman" w:hAnsi="Times New Roman" w:cs="Times New Roman"/>
          <w:color w:val="000000" w:themeColor="text1"/>
          <w:sz w:val="24"/>
          <w:szCs w:val="24"/>
          <w:lang w:val="en-US"/>
        </w:rPr>
        <w:t xml:space="preserve"> were found to be the most suitable management interventions for rehabilitation and rejuvenation of the fragile mining ecosystem. The reclamation strategy can be applied for the successful restoration of limestone mine for faster recovery of plant species diversity and microbial populations. </w:t>
      </w:r>
    </w:p>
    <w:p w:rsidR="00DC4958" w:rsidRPr="00DC4958" w:rsidRDefault="00DC4958" w:rsidP="00DC4958">
      <w:pPr>
        <w:pStyle w:val="Default"/>
        <w:jc w:val="both"/>
        <w:rPr>
          <w:rStyle w:val="A2"/>
          <w:b/>
          <w:sz w:val="24"/>
          <w:szCs w:val="24"/>
        </w:rPr>
      </w:pPr>
    </w:p>
    <w:p w:rsidR="00DC4958" w:rsidRPr="00DC4958" w:rsidRDefault="00DC4958" w:rsidP="00DC4958">
      <w:pPr>
        <w:pStyle w:val="Default"/>
        <w:jc w:val="both"/>
        <w:rPr>
          <w:rStyle w:val="A2"/>
          <w:b/>
          <w:sz w:val="24"/>
          <w:szCs w:val="24"/>
        </w:rPr>
      </w:pPr>
    </w:p>
    <w:p w:rsidR="00DC4958" w:rsidRPr="00DC4958" w:rsidRDefault="00DC4958" w:rsidP="00DC4958">
      <w:pPr>
        <w:pStyle w:val="Default"/>
        <w:jc w:val="both"/>
        <w:rPr>
          <w:rStyle w:val="A2"/>
          <w:b/>
          <w:sz w:val="24"/>
          <w:szCs w:val="24"/>
        </w:rPr>
      </w:pPr>
      <w:r w:rsidRPr="00DC4958">
        <w:rPr>
          <w:rStyle w:val="A2"/>
          <w:b/>
          <w:sz w:val="24"/>
          <w:szCs w:val="24"/>
        </w:rPr>
        <w:t>Acknowledgement</w:t>
      </w:r>
    </w:p>
    <w:p w:rsidR="00DC4958" w:rsidRPr="00DC4958" w:rsidRDefault="00DC4958" w:rsidP="00DC4958">
      <w:pPr>
        <w:pStyle w:val="Default"/>
        <w:jc w:val="both"/>
        <w:rPr>
          <w:rStyle w:val="A2"/>
          <w:b/>
          <w:sz w:val="24"/>
          <w:szCs w:val="24"/>
        </w:rPr>
      </w:pPr>
    </w:p>
    <w:p w:rsidR="00DC4958" w:rsidRPr="00DC4958" w:rsidRDefault="00DC4958" w:rsidP="00DC4958">
      <w:pPr>
        <w:pStyle w:val="Default"/>
        <w:spacing w:line="360" w:lineRule="auto"/>
        <w:jc w:val="both"/>
        <w:rPr>
          <w:rStyle w:val="A2"/>
          <w:sz w:val="24"/>
          <w:szCs w:val="24"/>
        </w:rPr>
      </w:pPr>
    </w:p>
    <w:p w:rsidR="00DC4958" w:rsidRPr="00DC4958" w:rsidRDefault="00DC4958" w:rsidP="00DC4958">
      <w:pPr>
        <w:jc w:val="both"/>
        <w:rPr>
          <w:rFonts w:ascii="Times New Roman" w:hAnsi="Times New Roman"/>
          <w:b/>
          <w:sz w:val="24"/>
          <w:szCs w:val="24"/>
        </w:rPr>
      </w:pPr>
      <w:r w:rsidRPr="00DC4958">
        <w:rPr>
          <w:rFonts w:ascii="Times New Roman" w:hAnsi="Times New Roman"/>
          <w:b/>
          <w:sz w:val="24"/>
          <w:szCs w:val="24"/>
        </w:rPr>
        <w:t>References</w:t>
      </w:r>
    </w:p>
    <w:p w:rsidR="00DC4958" w:rsidRPr="00DC4958" w:rsidRDefault="00DC4958" w:rsidP="00DC4958">
      <w:pPr>
        <w:pStyle w:val="ListParagraph"/>
        <w:numPr>
          <w:ilvl w:val="0"/>
          <w:numId w:val="6"/>
        </w:numPr>
        <w:jc w:val="both"/>
        <w:rPr>
          <w:rFonts w:ascii="Times New Roman" w:hAnsi="Times New Roman"/>
          <w:sz w:val="24"/>
          <w:szCs w:val="24"/>
        </w:rPr>
      </w:pPr>
      <w:proofErr w:type="spellStart"/>
      <w:r w:rsidRPr="00DC4958">
        <w:rPr>
          <w:rFonts w:ascii="Times New Roman" w:hAnsi="Times New Roman"/>
          <w:sz w:val="24"/>
          <w:szCs w:val="24"/>
        </w:rPr>
        <w:t>Banerjee</w:t>
      </w:r>
      <w:proofErr w:type="spellEnd"/>
      <w:r w:rsidRPr="00DC4958">
        <w:rPr>
          <w:rFonts w:ascii="Times New Roman" w:hAnsi="Times New Roman"/>
          <w:sz w:val="24"/>
          <w:szCs w:val="24"/>
        </w:rPr>
        <w:t xml:space="preserve">, S. K., Williams, A.J., </w:t>
      </w:r>
      <w:proofErr w:type="spellStart"/>
      <w:r w:rsidRPr="00DC4958">
        <w:rPr>
          <w:rFonts w:ascii="Times New Roman" w:hAnsi="Times New Roman"/>
          <w:sz w:val="24"/>
          <w:szCs w:val="24"/>
        </w:rPr>
        <w:t>Biswas</w:t>
      </w:r>
      <w:proofErr w:type="spellEnd"/>
      <w:r w:rsidRPr="00DC4958">
        <w:rPr>
          <w:rFonts w:ascii="Times New Roman" w:hAnsi="Times New Roman"/>
          <w:sz w:val="24"/>
          <w:szCs w:val="24"/>
        </w:rPr>
        <w:t xml:space="preserve">, S.C., </w:t>
      </w:r>
      <w:proofErr w:type="spellStart"/>
      <w:r w:rsidRPr="00DC4958">
        <w:rPr>
          <w:rFonts w:ascii="Times New Roman" w:hAnsi="Times New Roman"/>
          <w:sz w:val="24"/>
          <w:szCs w:val="24"/>
        </w:rPr>
        <w:t>Manjhi</w:t>
      </w:r>
      <w:proofErr w:type="spellEnd"/>
      <w:r w:rsidRPr="00DC4958">
        <w:rPr>
          <w:rFonts w:ascii="Times New Roman" w:hAnsi="Times New Roman"/>
          <w:sz w:val="24"/>
          <w:szCs w:val="24"/>
        </w:rPr>
        <w:t xml:space="preserve">, R.B. and </w:t>
      </w:r>
      <w:proofErr w:type="spellStart"/>
      <w:r w:rsidRPr="00DC4958">
        <w:rPr>
          <w:rFonts w:ascii="Times New Roman" w:hAnsi="Times New Roman"/>
          <w:sz w:val="24"/>
          <w:szCs w:val="24"/>
        </w:rPr>
        <w:t>Mishra</w:t>
      </w:r>
      <w:proofErr w:type="spellEnd"/>
      <w:r w:rsidRPr="00DC4958">
        <w:rPr>
          <w:rFonts w:ascii="Times New Roman" w:hAnsi="Times New Roman"/>
          <w:sz w:val="24"/>
          <w:szCs w:val="24"/>
        </w:rPr>
        <w:t xml:space="preserve">, T.K. (1996). Dynamics of natural eco-restoration in coal mine overburden of dry deciduous zone of M.P. India. </w:t>
      </w:r>
      <w:r w:rsidRPr="00DC4958">
        <w:rPr>
          <w:rFonts w:ascii="Times New Roman" w:hAnsi="Times New Roman"/>
          <w:i/>
          <w:sz w:val="24"/>
          <w:szCs w:val="24"/>
        </w:rPr>
        <w:t>Ecology, Environment and Conservation</w:t>
      </w:r>
      <w:r w:rsidRPr="00DC4958">
        <w:rPr>
          <w:rFonts w:ascii="Times New Roman" w:hAnsi="Times New Roman"/>
          <w:sz w:val="24"/>
          <w:szCs w:val="24"/>
        </w:rPr>
        <w:t>, 2: 97-104.</w:t>
      </w:r>
    </w:p>
    <w:p w:rsidR="00DC4958" w:rsidRPr="00DC4958" w:rsidRDefault="00DC4958" w:rsidP="00DC4958">
      <w:pPr>
        <w:tabs>
          <w:tab w:val="left" w:pos="3180"/>
        </w:tabs>
        <w:rPr>
          <w:rFonts w:ascii="Times New Roman" w:hAnsi="Times New Roman"/>
          <w:sz w:val="24"/>
          <w:szCs w:val="24"/>
        </w:rPr>
      </w:pPr>
    </w:p>
    <w:p w:rsidR="00173BD3" w:rsidRPr="00DC4958" w:rsidRDefault="00173BD3" w:rsidP="00C70598">
      <w:pPr>
        <w:rPr>
          <w:rFonts w:ascii="Times New Roman" w:hAnsi="Times New Roman" w:cs="Times New Roman"/>
          <w:sz w:val="24"/>
          <w:szCs w:val="24"/>
        </w:rPr>
      </w:pPr>
    </w:p>
    <w:sectPr w:rsidR="00173BD3" w:rsidRPr="00DC4958" w:rsidSect="0080339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052" w:rsidRDefault="00B47052" w:rsidP="00D36D0F">
      <w:pPr>
        <w:spacing w:after="0" w:line="240" w:lineRule="auto"/>
      </w:pPr>
      <w:r>
        <w:separator/>
      </w:r>
    </w:p>
  </w:endnote>
  <w:endnote w:type="continuationSeparator" w:id="1">
    <w:p w:rsidR="00B47052" w:rsidRDefault="00B47052" w:rsidP="00D36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052" w:rsidRDefault="00B47052" w:rsidP="00D36D0F">
      <w:pPr>
        <w:spacing w:after="0" w:line="240" w:lineRule="auto"/>
      </w:pPr>
      <w:r>
        <w:separator/>
      </w:r>
    </w:p>
  </w:footnote>
  <w:footnote w:type="continuationSeparator" w:id="1">
    <w:p w:rsidR="00B47052" w:rsidRDefault="00B47052" w:rsidP="00D36D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E665B"/>
    <w:multiLevelType w:val="hybridMultilevel"/>
    <w:tmpl w:val="DE1697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F344E9"/>
    <w:multiLevelType w:val="hybridMultilevel"/>
    <w:tmpl w:val="37BA6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297B2F"/>
    <w:multiLevelType w:val="hybridMultilevel"/>
    <w:tmpl w:val="7AFC8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E46428"/>
    <w:multiLevelType w:val="hybridMultilevel"/>
    <w:tmpl w:val="D62CD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554AF0"/>
    <w:multiLevelType w:val="hybridMultilevel"/>
    <w:tmpl w:val="6FCEB5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A502C5"/>
    <w:multiLevelType w:val="hybridMultilevel"/>
    <w:tmpl w:val="8C122D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5A2AAE"/>
    <w:rsid w:val="000577D0"/>
    <w:rsid w:val="00082BA3"/>
    <w:rsid w:val="000C134E"/>
    <w:rsid w:val="00130B82"/>
    <w:rsid w:val="00145C6A"/>
    <w:rsid w:val="00173BD3"/>
    <w:rsid w:val="00191083"/>
    <w:rsid w:val="00191969"/>
    <w:rsid w:val="001A147D"/>
    <w:rsid w:val="001D574B"/>
    <w:rsid w:val="002752D4"/>
    <w:rsid w:val="00285188"/>
    <w:rsid w:val="002D4ECD"/>
    <w:rsid w:val="003179E6"/>
    <w:rsid w:val="003235EB"/>
    <w:rsid w:val="003579B4"/>
    <w:rsid w:val="00395E83"/>
    <w:rsid w:val="003A254D"/>
    <w:rsid w:val="0041067E"/>
    <w:rsid w:val="00413ECC"/>
    <w:rsid w:val="004316F5"/>
    <w:rsid w:val="00450E54"/>
    <w:rsid w:val="0046350F"/>
    <w:rsid w:val="004750A9"/>
    <w:rsid w:val="00483713"/>
    <w:rsid w:val="004E5EF8"/>
    <w:rsid w:val="004F7384"/>
    <w:rsid w:val="005201DC"/>
    <w:rsid w:val="00541FB8"/>
    <w:rsid w:val="00593111"/>
    <w:rsid w:val="005971FE"/>
    <w:rsid w:val="005A2AAE"/>
    <w:rsid w:val="005A543F"/>
    <w:rsid w:val="00617161"/>
    <w:rsid w:val="00656886"/>
    <w:rsid w:val="007715EC"/>
    <w:rsid w:val="00795319"/>
    <w:rsid w:val="0079544D"/>
    <w:rsid w:val="007A782C"/>
    <w:rsid w:val="007D1F49"/>
    <w:rsid w:val="00803396"/>
    <w:rsid w:val="0082799C"/>
    <w:rsid w:val="008437DF"/>
    <w:rsid w:val="0084591E"/>
    <w:rsid w:val="008A15C3"/>
    <w:rsid w:val="008B0652"/>
    <w:rsid w:val="00905E8F"/>
    <w:rsid w:val="009545C3"/>
    <w:rsid w:val="00975A85"/>
    <w:rsid w:val="00A3358E"/>
    <w:rsid w:val="00A44D92"/>
    <w:rsid w:val="00A550FC"/>
    <w:rsid w:val="00A851AA"/>
    <w:rsid w:val="00AB2738"/>
    <w:rsid w:val="00AE4243"/>
    <w:rsid w:val="00AF5520"/>
    <w:rsid w:val="00B375AF"/>
    <w:rsid w:val="00B4527B"/>
    <w:rsid w:val="00B4703E"/>
    <w:rsid w:val="00B47052"/>
    <w:rsid w:val="00B50ADF"/>
    <w:rsid w:val="00B755EC"/>
    <w:rsid w:val="00BD0200"/>
    <w:rsid w:val="00C42411"/>
    <w:rsid w:val="00C45F7A"/>
    <w:rsid w:val="00C70598"/>
    <w:rsid w:val="00C845FB"/>
    <w:rsid w:val="00CB778C"/>
    <w:rsid w:val="00CF460F"/>
    <w:rsid w:val="00D36D0F"/>
    <w:rsid w:val="00D53F86"/>
    <w:rsid w:val="00DB12F3"/>
    <w:rsid w:val="00DC4958"/>
    <w:rsid w:val="00E511A8"/>
    <w:rsid w:val="00E57789"/>
    <w:rsid w:val="00F13488"/>
    <w:rsid w:val="00F135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rules v:ext="edit">
        <o:r id="V:Rule5" type="connector" idref="#_x0000_s1065"/>
        <o:r id="V:Rule6" type="connector" idref="#_x0000_s1118"/>
        <o:r id="V:Rule7" type="connector" idref="#_x0000_s1066"/>
        <o:r id="V:Rule8" type="connector" idref="#_x0000_s11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652"/>
    <w:rPr>
      <w:rFonts w:ascii="Tahoma" w:hAnsi="Tahoma" w:cs="Tahoma"/>
      <w:sz w:val="16"/>
      <w:szCs w:val="16"/>
    </w:rPr>
  </w:style>
  <w:style w:type="table" w:styleId="TableGrid">
    <w:name w:val="Table Grid"/>
    <w:basedOn w:val="TableNormal"/>
    <w:uiPriority w:val="59"/>
    <w:rsid w:val="001D574B"/>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D574B"/>
    <w:pPr>
      <w:spacing w:after="0" w:line="240" w:lineRule="auto"/>
    </w:pPr>
  </w:style>
  <w:style w:type="character" w:customStyle="1" w:styleId="A2">
    <w:name w:val="A2"/>
    <w:uiPriority w:val="99"/>
    <w:rsid w:val="00CF460F"/>
    <w:rPr>
      <w:rFonts w:cs="HelveticaNeueLT Std Med Cn"/>
      <w:color w:val="000000"/>
      <w:sz w:val="48"/>
      <w:szCs w:val="48"/>
    </w:rPr>
  </w:style>
  <w:style w:type="paragraph" w:styleId="Header">
    <w:name w:val="header"/>
    <w:basedOn w:val="Normal"/>
    <w:link w:val="HeaderChar"/>
    <w:uiPriority w:val="99"/>
    <w:semiHidden/>
    <w:unhideWhenUsed/>
    <w:rsid w:val="00D36D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36D0F"/>
  </w:style>
  <w:style w:type="paragraph" w:styleId="Footer">
    <w:name w:val="footer"/>
    <w:basedOn w:val="Normal"/>
    <w:link w:val="FooterChar"/>
    <w:uiPriority w:val="99"/>
    <w:semiHidden/>
    <w:unhideWhenUsed/>
    <w:rsid w:val="00D36D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6D0F"/>
  </w:style>
  <w:style w:type="paragraph" w:customStyle="1" w:styleId="Default">
    <w:name w:val="Default"/>
    <w:rsid w:val="008437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56886"/>
    <w:pPr>
      <w:ind w:left="720"/>
      <w:contextualSpacing/>
    </w:pPr>
  </w:style>
  <w:style w:type="table" w:styleId="MediumShading1-Accent5">
    <w:name w:val="Medium Shading 1 Accent 5"/>
    <w:basedOn w:val="TableNormal"/>
    <w:uiPriority w:val="63"/>
    <w:rsid w:val="0065688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130B82"/>
    <w:rPr>
      <w:color w:val="0000FF" w:themeColor="hyperlink"/>
      <w:u w:val="single"/>
    </w:rPr>
  </w:style>
  <w:style w:type="character" w:styleId="Emphasis">
    <w:name w:val="Emphasis"/>
    <w:basedOn w:val="DefaultParagraphFont"/>
    <w:uiPriority w:val="20"/>
    <w:qFormat/>
    <w:rsid w:val="00130B8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nchowdhry@gmail.com" TargetMode="External"/><Relationship Id="rId13" Type="http://schemas.openxmlformats.org/officeDocument/2006/relationships/image" Target="media/image4.jpe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image" Target="media/image8.jpeg"/><Relationship Id="rId38"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chart" Target="charts/chart12.xm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image" Target="media/image11.jpeg"/><Relationship Id="rId10" Type="http://schemas.openxmlformats.org/officeDocument/2006/relationships/chart" Target="charts/chart1.xml"/><Relationship Id="rId19" Type="http://schemas.openxmlformats.org/officeDocument/2006/relationships/chart" Target="charts/chart7.xm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image" Target="media/image5.jpeg"/><Relationship Id="rId35"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oleObject" Target="file:///G:\DATA\Sohra-17-18.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D:\Final-thesis-March,%202019\Resilience%20Excel.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D:\Final-thesis-March,%202019\Resilience%20Excel.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D:\Final-thesis-March,%202019\Resilience%20Excel.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D:\Final-thesis-March,%202019\Resilience%20Excel.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D:\Final-thesis-March,%202019\Resilience%20Excel.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D:\Final-thesis-March,%202019\Resilience%20Excel.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D:\Final-thesis-March,%202019\Resilience%20Excel.xlsx" TargetMode="External"/></Relationships>
</file>

<file path=word/charts/_rels/chart17.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D:\Final-thesis-March,%202019\Resilience%20Excel.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Final-thesis-March,%202019\Resilience%20Excel.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Final-thesis-March,%202019\Resilience%20Excel.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Final-thesis-March,%202019\Resilience%20Excel.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Final-thesis-March,%202019\Resilience%20Excel.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Final-thesis-March,%202019\Resilience%20Excel.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Final-thesis-March,%202019\Resilience%20Excel.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D:\Final-thesis-March,%202019\Resilience%20Excel.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D:\Final-thesis-March,%202019\Resilien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rich>
      </c:tx>
      <c:spPr>
        <a:noFill/>
        <a:ln>
          <a:noFill/>
        </a:ln>
        <a:effectLst/>
      </c:spPr>
    </c:title>
    <c:plotArea>
      <c:layout/>
      <c:barChart>
        <c:barDir val="col"/>
        <c:grouping val="clustered"/>
        <c:ser>
          <c:idx val="0"/>
          <c:order val="0"/>
          <c:tx>
            <c:strRef>
              <c:f>Sheet2!$J$10</c:f>
              <c:strCache>
                <c:ptCount val="1"/>
                <c:pt idx="0">
                  <c:v>Max. Tempr. (°C)</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Sheet2!$I$11:$I$22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Sheet2!$J$11:$J$22</c:f>
              <c:numCache>
                <c:formatCode>0.00</c:formatCode>
                <c:ptCount val="12"/>
                <c:pt idx="0">
                  <c:v>18.14</c:v>
                </c:pt>
                <c:pt idx="1">
                  <c:v>20.650000000000031</c:v>
                </c:pt>
                <c:pt idx="2">
                  <c:v>22.93</c:v>
                </c:pt>
                <c:pt idx="3">
                  <c:v>22.84</c:v>
                </c:pt>
                <c:pt idx="4">
                  <c:v>22.18</c:v>
                </c:pt>
                <c:pt idx="5">
                  <c:v>23.85</c:v>
                </c:pt>
                <c:pt idx="6">
                  <c:v>23.75</c:v>
                </c:pt>
                <c:pt idx="7">
                  <c:v>24.7</c:v>
                </c:pt>
                <c:pt idx="8">
                  <c:v>23.72</c:v>
                </c:pt>
                <c:pt idx="9">
                  <c:v>23.03</c:v>
                </c:pt>
                <c:pt idx="10">
                  <c:v>21.75</c:v>
                </c:pt>
                <c:pt idx="11">
                  <c:v>19.64</c:v>
                </c:pt>
              </c:numCache>
            </c:numRef>
          </c:val>
          <c:extLst xmlns:c16r2="http://schemas.microsoft.com/office/drawing/2015/06/chart">
            <c:ext xmlns:c16="http://schemas.microsoft.com/office/drawing/2014/chart" uri="{C3380CC4-5D6E-409C-BE32-E72D297353CC}">
              <c16:uniqueId val="{00000000-96CD-46B2-B8BE-EA92A9595B83}"/>
            </c:ext>
          </c:extLst>
        </c:ser>
        <c:ser>
          <c:idx val="1"/>
          <c:order val="1"/>
          <c:tx>
            <c:strRef>
              <c:f>Sheet2!$K$10</c:f>
              <c:strCache>
                <c:ptCount val="1"/>
                <c:pt idx="0">
                  <c:v>Min. Tempr. (°C)</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Sheet2!$I$11:$I$22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Sheet2!$K$11:$K$22</c:f>
              <c:numCache>
                <c:formatCode>0.00</c:formatCode>
                <c:ptCount val="12"/>
                <c:pt idx="0">
                  <c:v>5.7700000000000014</c:v>
                </c:pt>
                <c:pt idx="1">
                  <c:v>8.92</c:v>
                </c:pt>
                <c:pt idx="2">
                  <c:v>12.28</c:v>
                </c:pt>
                <c:pt idx="3">
                  <c:v>13.61</c:v>
                </c:pt>
                <c:pt idx="4">
                  <c:v>14.94</c:v>
                </c:pt>
                <c:pt idx="5">
                  <c:v>17.53</c:v>
                </c:pt>
                <c:pt idx="6">
                  <c:v>17.73</c:v>
                </c:pt>
                <c:pt idx="7">
                  <c:v>17.809999999999999</c:v>
                </c:pt>
                <c:pt idx="8">
                  <c:v>16.86</c:v>
                </c:pt>
                <c:pt idx="9">
                  <c:v>13.01</c:v>
                </c:pt>
                <c:pt idx="10">
                  <c:v>9.5500000000000007</c:v>
                </c:pt>
                <c:pt idx="11">
                  <c:v>7.13</c:v>
                </c:pt>
              </c:numCache>
            </c:numRef>
          </c:val>
          <c:extLst xmlns:c16r2="http://schemas.microsoft.com/office/drawing/2015/06/chart">
            <c:ext xmlns:c16="http://schemas.microsoft.com/office/drawing/2014/chart" uri="{C3380CC4-5D6E-409C-BE32-E72D297353CC}">
              <c16:uniqueId val="{00000001-96CD-46B2-B8BE-EA92A9595B83}"/>
            </c:ext>
          </c:extLst>
        </c:ser>
        <c:ser>
          <c:idx val="2"/>
          <c:order val="2"/>
          <c:tx>
            <c:strRef>
              <c:f>Sheet2!$L$10</c:f>
              <c:strCache>
                <c:ptCount val="1"/>
                <c:pt idx="0">
                  <c:v>Max RH (%)</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Sheet2!$I$11:$I$22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Sheet2!$L$11:$L$22</c:f>
              <c:numCache>
                <c:formatCode>0.00</c:formatCode>
                <c:ptCount val="12"/>
                <c:pt idx="0">
                  <c:v>82.55</c:v>
                </c:pt>
                <c:pt idx="1">
                  <c:v>82.59</c:v>
                </c:pt>
                <c:pt idx="2">
                  <c:v>75.55</c:v>
                </c:pt>
                <c:pt idx="3">
                  <c:v>82.97</c:v>
                </c:pt>
                <c:pt idx="4">
                  <c:v>90.940000000000026</c:v>
                </c:pt>
                <c:pt idx="5">
                  <c:v>94.13</c:v>
                </c:pt>
                <c:pt idx="6">
                  <c:v>97.740000000000023</c:v>
                </c:pt>
                <c:pt idx="7">
                  <c:v>94.649999999999991</c:v>
                </c:pt>
                <c:pt idx="8">
                  <c:v>91.93</c:v>
                </c:pt>
                <c:pt idx="9">
                  <c:v>85.55</c:v>
                </c:pt>
                <c:pt idx="10">
                  <c:v>82.73</c:v>
                </c:pt>
                <c:pt idx="11">
                  <c:v>83.45</c:v>
                </c:pt>
              </c:numCache>
            </c:numRef>
          </c:val>
          <c:extLst xmlns:c16r2="http://schemas.microsoft.com/office/drawing/2015/06/chart">
            <c:ext xmlns:c16="http://schemas.microsoft.com/office/drawing/2014/chart" uri="{C3380CC4-5D6E-409C-BE32-E72D297353CC}">
              <c16:uniqueId val="{00000002-96CD-46B2-B8BE-EA92A9595B83}"/>
            </c:ext>
          </c:extLst>
        </c:ser>
        <c:ser>
          <c:idx val="3"/>
          <c:order val="3"/>
          <c:tx>
            <c:strRef>
              <c:f>Sheet2!$M$10</c:f>
              <c:strCache>
                <c:ptCount val="1"/>
                <c:pt idx="0">
                  <c:v>Min RH (%)</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Sheet2!$I$11:$I$22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Sheet2!$M$11:$M$22</c:f>
              <c:numCache>
                <c:formatCode>0.00</c:formatCode>
                <c:ptCount val="12"/>
                <c:pt idx="0">
                  <c:v>54.39</c:v>
                </c:pt>
                <c:pt idx="1">
                  <c:v>55.49</c:v>
                </c:pt>
                <c:pt idx="2">
                  <c:v>55</c:v>
                </c:pt>
                <c:pt idx="3">
                  <c:v>67.2</c:v>
                </c:pt>
                <c:pt idx="4">
                  <c:v>83.42</c:v>
                </c:pt>
                <c:pt idx="5">
                  <c:v>88.77</c:v>
                </c:pt>
                <c:pt idx="6">
                  <c:v>93.29</c:v>
                </c:pt>
                <c:pt idx="7">
                  <c:v>84.81</c:v>
                </c:pt>
                <c:pt idx="8">
                  <c:v>84</c:v>
                </c:pt>
                <c:pt idx="9">
                  <c:v>70.77</c:v>
                </c:pt>
                <c:pt idx="10">
                  <c:v>56.87</c:v>
                </c:pt>
                <c:pt idx="11">
                  <c:v>55.260000000000012</c:v>
                </c:pt>
              </c:numCache>
            </c:numRef>
          </c:val>
          <c:extLst xmlns:c16r2="http://schemas.microsoft.com/office/drawing/2015/06/chart">
            <c:ext xmlns:c16="http://schemas.microsoft.com/office/drawing/2014/chart" uri="{C3380CC4-5D6E-409C-BE32-E72D297353CC}">
              <c16:uniqueId val="{00000003-96CD-46B2-B8BE-EA92A9595B83}"/>
            </c:ext>
          </c:extLst>
        </c:ser>
        <c:gapWidth val="219"/>
        <c:axId val="102528896"/>
        <c:axId val="102390784"/>
      </c:barChart>
      <c:lineChart>
        <c:grouping val="standard"/>
        <c:ser>
          <c:idx val="4"/>
          <c:order val="4"/>
          <c:tx>
            <c:strRef>
              <c:f>Sheet2!$N$10</c:f>
              <c:strCache>
                <c:ptCount val="1"/>
                <c:pt idx="0">
                  <c:v>Rainfall (mm)</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strRef>
              <c:f>Sheet2!$I$11:$I$22</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Sheet2!$N$11:$N$22</c:f>
              <c:numCache>
                <c:formatCode>0.00</c:formatCode>
                <c:ptCount val="12"/>
                <c:pt idx="0">
                  <c:v>0</c:v>
                </c:pt>
                <c:pt idx="1">
                  <c:v>0</c:v>
                </c:pt>
                <c:pt idx="2">
                  <c:v>118.1</c:v>
                </c:pt>
                <c:pt idx="3">
                  <c:v>329.8</c:v>
                </c:pt>
                <c:pt idx="4">
                  <c:v>938.2</c:v>
                </c:pt>
                <c:pt idx="5">
                  <c:v>1580</c:v>
                </c:pt>
                <c:pt idx="6">
                  <c:v>2053.6</c:v>
                </c:pt>
                <c:pt idx="7">
                  <c:v>1144.7</c:v>
                </c:pt>
                <c:pt idx="8">
                  <c:v>862</c:v>
                </c:pt>
                <c:pt idx="9">
                  <c:v>152.19999999999999</c:v>
                </c:pt>
                <c:pt idx="10">
                  <c:v>5.2</c:v>
                </c:pt>
                <c:pt idx="11">
                  <c:v>5.4</c:v>
                </c:pt>
              </c:numCache>
            </c:numRef>
          </c:val>
          <c:extLst xmlns:c16r2="http://schemas.microsoft.com/office/drawing/2015/06/chart">
            <c:ext xmlns:c16="http://schemas.microsoft.com/office/drawing/2014/chart" uri="{C3380CC4-5D6E-409C-BE32-E72D297353CC}">
              <c16:uniqueId val="{00000004-96CD-46B2-B8BE-EA92A9595B83}"/>
            </c:ext>
          </c:extLst>
        </c:ser>
        <c:marker val="1"/>
        <c:axId val="102103680"/>
        <c:axId val="102191872"/>
      </c:lineChart>
      <c:catAx>
        <c:axId val="102103680"/>
        <c:scaling>
          <c:orientation val="minMax"/>
        </c:scaling>
        <c:axPos val="b"/>
        <c:title>
          <c:tx>
            <c:rich>
              <a:bodyPr/>
              <a:lstStyle/>
              <a:p>
                <a:pPr>
                  <a:defRPr lang="en-IN"/>
                </a:pPr>
                <a:r>
                  <a:rPr lang="en-IN">
                    <a:solidFill>
                      <a:schemeClr val="bg1"/>
                    </a:solidFill>
                    <a:latin typeface="Times New Roman" pitchFamily="18" charset="0"/>
                    <a:cs typeface="Times New Roman" pitchFamily="18" charset="0"/>
                  </a:rPr>
                  <a:t>Sampling</a:t>
                </a:r>
                <a:r>
                  <a:rPr lang="en-IN" baseline="0">
                    <a:solidFill>
                      <a:schemeClr val="bg1"/>
                    </a:solidFill>
                    <a:latin typeface="Times New Roman" pitchFamily="18" charset="0"/>
                    <a:cs typeface="Times New Roman" pitchFamily="18" charset="0"/>
                  </a:rPr>
                  <a:t> Months</a:t>
                </a:r>
                <a:endParaRPr lang="en-IN">
                  <a:solidFill>
                    <a:schemeClr val="bg1"/>
                  </a:solidFill>
                  <a:latin typeface="Times New Roman" pitchFamily="18" charset="0"/>
                  <a:cs typeface="Times New Roman" pitchFamily="18" charset="0"/>
                </a:endParaRPr>
              </a:p>
            </c:rich>
          </c:tx>
          <c:layout>
            <c:manualLayout>
              <c:xMode val="edge"/>
              <c:yMode val="edge"/>
              <c:x val="0.37545342546468591"/>
              <c:y val="0.8053211923928506"/>
            </c:manualLayout>
          </c:layout>
        </c:title>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800" b="1" i="0" u="none" strike="noStrike" kern="1200" baseline="0">
                <a:solidFill>
                  <a:schemeClr val="lt1">
                    <a:lumMod val="85000"/>
                  </a:schemeClr>
                </a:solidFill>
                <a:latin typeface="Times New Roman" pitchFamily="18" charset="0"/>
                <a:ea typeface="+mn-ea"/>
                <a:cs typeface="Times New Roman" pitchFamily="18" charset="0"/>
              </a:defRPr>
            </a:pPr>
            <a:endParaRPr lang="en-US"/>
          </a:p>
        </c:txPr>
        <c:crossAx val="102191872"/>
        <c:crosses val="autoZero"/>
        <c:auto val="1"/>
        <c:lblAlgn val="ctr"/>
        <c:lblOffset val="100"/>
      </c:catAx>
      <c:valAx>
        <c:axId val="102191872"/>
        <c:scaling>
          <c:orientation val="minMax"/>
          <c:max val="2100"/>
          <c:min val="0"/>
        </c:scaling>
        <c:axPos val="l"/>
        <c:majorGridlines>
          <c:spPr>
            <a:ln w="9525" cap="flat" cmpd="sng" algn="ctr">
              <a:solidFill>
                <a:schemeClr val="lt1">
                  <a:lumMod val="95000"/>
                  <a:alpha val="10000"/>
                </a:schemeClr>
              </a:solidFill>
              <a:round/>
            </a:ln>
            <a:effectLst/>
          </c:spPr>
        </c:majorGridlines>
        <c:numFmt formatCode="0.00" sourceLinked="1"/>
        <c:majorTickMark val="none"/>
        <c:tickLblPos val="nextTo"/>
        <c:spPr>
          <a:noFill/>
          <a:ln>
            <a:noFill/>
          </a:ln>
          <a:effectLst/>
        </c:spPr>
        <c:txPr>
          <a:bodyPr rot="-60000000" spcFirstLastPara="1" vertOverflow="ellipsis" vert="horz" wrap="square" anchor="ctr" anchorCtr="1"/>
          <a:lstStyle/>
          <a:p>
            <a:pPr>
              <a:defRPr lang="en-US" sz="800" b="1" i="0" u="none" strike="noStrike" kern="1200" baseline="0">
                <a:solidFill>
                  <a:schemeClr val="lt1">
                    <a:lumMod val="85000"/>
                  </a:schemeClr>
                </a:solidFill>
                <a:latin typeface="Times New Roman" pitchFamily="18" charset="0"/>
                <a:ea typeface="+mn-ea"/>
                <a:cs typeface="Times New Roman" pitchFamily="18" charset="0"/>
              </a:defRPr>
            </a:pPr>
            <a:endParaRPr lang="en-US"/>
          </a:p>
        </c:txPr>
        <c:crossAx val="102103680"/>
        <c:crosses val="autoZero"/>
        <c:crossBetween val="between"/>
      </c:valAx>
      <c:valAx>
        <c:axId val="102390784"/>
        <c:scaling>
          <c:orientation val="minMax"/>
        </c:scaling>
        <c:axPos val="r"/>
        <c:numFmt formatCode="0.00" sourceLinked="1"/>
        <c:majorTickMark val="none"/>
        <c:tickLblPos val="nextTo"/>
        <c:spPr>
          <a:noFill/>
          <a:ln>
            <a:noFill/>
          </a:ln>
          <a:effectLst/>
        </c:spPr>
        <c:txPr>
          <a:bodyPr rot="-60000000" spcFirstLastPara="1" vertOverflow="ellipsis" vert="horz" wrap="square" anchor="ctr" anchorCtr="1"/>
          <a:lstStyle/>
          <a:p>
            <a:pPr>
              <a:defRPr lang="en-US" sz="800" b="1" i="0" u="none" strike="noStrike" kern="1200" baseline="0">
                <a:solidFill>
                  <a:schemeClr val="lt1">
                    <a:lumMod val="85000"/>
                  </a:schemeClr>
                </a:solidFill>
                <a:latin typeface="Times New Roman" pitchFamily="18" charset="0"/>
                <a:ea typeface="+mn-ea"/>
                <a:cs typeface="Times New Roman" pitchFamily="18" charset="0"/>
              </a:defRPr>
            </a:pPr>
            <a:endParaRPr lang="en-US"/>
          </a:p>
        </c:txPr>
        <c:crossAx val="102528896"/>
        <c:crosses val="max"/>
        <c:crossBetween val="between"/>
      </c:valAx>
      <c:catAx>
        <c:axId val="102528896"/>
        <c:scaling>
          <c:orientation val="minMax"/>
        </c:scaling>
        <c:delete val="1"/>
        <c:axPos val="b"/>
        <c:numFmt formatCode="General" sourceLinked="1"/>
        <c:majorTickMark val="none"/>
        <c:tickLblPos val="nextTo"/>
        <c:crossAx val="102390784"/>
        <c:crosses val="autoZero"/>
        <c:auto val="1"/>
        <c:lblAlgn val="ctr"/>
        <c:lblOffset val="100"/>
      </c:catAx>
      <c:spPr>
        <a:noFill/>
        <a:ln>
          <a:noFill/>
        </a:ln>
        <a:effectLst/>
      </c:spPr>
    </c:plotArea>
    <c:legend>
      <c:legendPos val="b"/>
      <c:layout>
        <c:manualLayout>
          <c:xMode val="edge"/>
          <c:yMode val="edge"/>
          <c:x val="5.0000043526897464E-2"/>
          <c:y val="5.2934515261064047E-2"/>
          <c:w val="0.89999991294621073"/>
          <c:h val="7.0755212202248993E-2"/>
        </c:manualLayout>
      </c:layout>
      <c:spPr>
        <a:noFill/>
        <a:ln>
          <a:noFill/>
        </a:ln>
        <a:effectLst/>
      </c:spPr>
      <c:txPr>
        <a:bodyPr rot="0" spcFirstLastPara="1" vertOverflow="ellipsis" vert="horz" wrap="square" anchor="ctr" anchorCtr="1"/>
        <a:lstStyle/>
        <a:p>
          <a:pPr>
            <a:defRPr lang="en-US" sz="800" b="1" i="0" u="none" strike="noStrike" kern="1200" baseline="0">
              <a:solidFill>
                <a:schemeClr val="lt1">
                  <a:lumMod val="85000"/>
                </a:schemeClr>
              </a:solidFill>
              <a:latin typeface="Times New Roman" pitchFamily="18" charset="0"/>
              <a:ea typeface="+mn-ea"/>
              <a:cs typeface="Times New Roman" pitchFamily="18" charset="0"/>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25400">
      <a:solidFill>
        <a:schemeClr val="tx1"/>
      </a:solidFill>
    </a:ln>
    <a:effectLst/>
  </c:spPr>
  <c:txPr>
    <a:bodyPr/>
    <a:lstStyle/>
    <a:p>
      <a:pPr>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2.7777777777782012E-3"/>
                  <c:y val="-6.481481481482209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3F8-4294-993B-2AC8AC0B5F57}"/>
                </c:ext>
              </c:extLst>
            </c:dLbl>
            <c:dLbl>
              <c:idx val="2"/>
              <c:layout>
                <c:manualLayout>
                  <c:x val="5.5555555555555558E-3"/>
                  <c:y val="-6.481481481482209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3F8-4294-993B-2AC8AC0B5F57}"/>
                </c:ext>
              </c:extLst>
            </c:dLbl>
            <c:dLbl>
              <c:idx val="3"/>
              <c:layout>
                <c:manualLayout>
                  <c:x val="2.7777777777781634E-3"/>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3F8-4294-993B-2AC8AC0B5F57}"/>
                </c:ext>
              </c:extLst>
            </c:dLbl>
            <c:dLbl>
              <c:idx val="4"/>
              <c:layout>
                <c:manualLayout>
                  <c:x val="0"/>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53F8-4294-993B-2AC8AC0B5F57}"/>
                </c:ext>
              </c:extLst>
            </c:dLbl>
            <c:dLbl>
              <c:idx val="5"/>
              <c:layout>
                <c:manualLayout>
                  <c:x val="5.5555555555555558E-3"/>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53F8-4294-993B-2AC8AC0B5F57}"/>
                </c:ext>
              </c:extLst>
            </c:dLbl>
            <c:dLbl>
              <c:idx val="6"/>
              <c:layout>
                <c:manualLayout>
                  <c:x val="1.3888888888889945E-2"/>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53F8-4294-993B-2AC8AC0B5F57}"/>
                </c:ext>
              </c:extLst>
            </c:dLbl>
            <c:dLbl>
              <c:idx val="7"/>
              <c:layout>
                <c:manualLayout>
                  <c:x val="0"/>
                  <c:y val="-6.481481481482209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53F8-4294-993B-2AC8AC0B5F57}"/>
                </c:ext>
              </c:extLst>
            </c:dLbl>
            <c:dLbl>
              <c:idx val="8"/>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53F8-4294-993B-2AC8AC0B5F57}"/>
                </c:ext>
              </c:extLst>
            </c:dLbl>
            <c:dLbl>
              <c:idx val="9"/>
              <c:layout>
                <c:manualLayout>
                  <c:x val="-5.5555555555555558E-3"/>
                  <c:y val="-6.944444444444443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53F8-4294-993B-2AC8AC0B5F57}"/>
                </c:ext>
              </c:extLst>
            </c:dLbl>
            <c:dLbl>
              <c:idx val="10"/>
              <c:layout>
                <c:manualLayout>
                  <c:x val="0"/>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53F8-4294-993B-2AC8AC0B5F57}"/>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Sheet1!$A$407:$A$417</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Sheet1!$B$407:$B$417</c:f>
              <c:numCache>
                <c:formatCode>0.00</c:formatCode>
                <c:ptCount val="11"/>
                <c:pt idx="1">
                  <c:v>16.459999999999987</c:v>
                </c:pt>
                <c:pt idx="2">
                  <c:v>14.79</c:v>
                </c:pt>
                <c:pt idx="3">
                  <c:v>13.79</c:v>
                </c:pt>
                <c:pt idx="4">
                  <c:v>22.310000000000031</c:v>
                </c:pt>
                <c:pt idx="5">
                  <c:v>48.78</c:v>
                </c:pt>
                <c:pt idx="6">
                  <c:v>42.82</c:v>
                </c:pt>
                <c:pt idx="7">
                  <c:v>45.55</c:v>
                </c:pt>
                <c:pt idx="8">
                  <c:v>47.6</c:v>
                </c:pt>
                <c:pt idx="9">
                  <c:v>57.730000000000011</c:v>
                </c:pt>
                <c:pt idx="10">
                  <c:v>64.13</c:v>
                </c:pt>
              </c:numCache>
            </c:numRef>
          </c:val>
          <c:extLst xmlns:c16r2="http://schemas.microsoft.com/office/drawing/2015/06/chart">
            <c:ext xmlns:c16="http://schemas.microsoft.com/office/drawing/2014/chart" uri="{C3380CC4-5D6E-409C-BE32-E72D297353CC}">
              <c16:uniqueId val="{0000000A-53F8-4294-993B-2AC8AC0B5F57}"/>
            </c:ext>
          </c:extLst>
        </c:ser>
        <c:axId val="86600320"/>
        <c:axId val="88736512"/>
      </c:barChart>
      <c:catAx>
        <c:axId val="86600320"/>
        <c:scaling>
          <c:orientation val="minMax"/>
        </c:scaling>
        <c:axPos val="b"/>
        <c:title>
          <c:tx>
            <c:rich>
              <a:bodyPr/>
              <a:lstStyle/>
              <a:p>
                <a:pPr>
                  <a:defRPr lang="en-IN" sz="600"/>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88736512"/>
        <c:crosses val="autoZero"/>
        <c:auto val="1"/>
        <c:lblAlgn val="ctr"/>
        <c:lblOffset val="100"/>
      </c:catAx>
      <c:valAx>
        <c:axId val="88736512"/>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Grain</a:t>
                </a:r>
                <a:r>
                  <a:rPr lang="en-IN" sz="600" baseline="0">
                    <a:latin typeface="Times New Roman" pitchFamily="18" charset="0"/>
                    <a:cs typeface="Times New Roman" pitchFamily="18" charset="0"/>
                  </a:rPr>
                  <a:t> yield per plant percentage (%) change</a:t>
                </a:r>
                <a:endParaRPr lang="en-IN" sz="600">
                  <a:latin typeface="Times New Roman" pitchFamily="18" charset="0"/>
                  <a:cs typeface="Times New Roman" pitchFamily="18" charset="0"/>
                </a:endParaRPr>
              </a:p>
            </c:rich>
          </c:tx>
        </c:title>
        <c:numFmt formatCode="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86600320"/>
        <c:crosses val="autoZero"/>
        <c:crossBetween val="between"/>
      </c:valAx>
    </c:plotArea>
    <c:plotVisOnly val="1"/>
    <c:dispBlanksAs val="gap"/>
  </c:chart>
  <c:spPr>
    <a:noFill/>
    <a:ln w="25400">
      <a:solidFill>
        <a:schemeClr val="tx1"/>
      </a:solidFill>
    </a:ln>
  </c:spPr>
  <c:externalData r:id="rId1"/>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2.7777777777782051E-3"/>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C4AE-4E78-84C6-9113FDB6422B}"/>
                </c:ext>
              </c:extLst>
            </c:dLbl>
            <c:dLbl>
              <c:idx val="2"/>
              <c:layout>
                <c:manualLayout>
                  <c:x val="5.5555555555555558E-3"/>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C4AE-4E78-84C6-9113FDB6422B}"/>
                </c:ext>
              </c:extLst>
            </c:dLbl>
            <c:dLbl>
              <c:idx val="3"/>
              <c:layout>
                <c:manualLayout>
                  <c:x val="2.7777777777782051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C4AE-4E78-84C6-9113FDB6422B}"/>
                </c:ext>
              </c:extLst>
            </c:dLbl>
            <c:dLbl>
              <c:idx val="4"/>
              <c:layout>
                <c:manualLayout>
                  <c:x val="5.5555555555555558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C4AE-4E78-84C6-9113FDB6422B}"/>
                </c:ext>
              </c:extLst>
            </c:dLbl>
            <c:dLbl>
              <c:idx val="5"/>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C4AE-4E78-84C6-9113FDB6422B}"/>
                </c:ext>
              </c:extLst>
            </c:dLbl>
            <c:dLbl>
              <c:idx val="6"/>
              <c:layout>
                <c:manualLayout>
                  <c:x val="0"/>
                  <c:y val="-5.09259259259259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C4AE-4E78-84C6-9113FDB6422B}"/>
                </c:ext>
              </c:extLst>
            </c:dLbl>
            <c:dLbl>
              <c:idx val="7"/>
              <c:layout>
                <c:manualLayout>
                  <c:x val="8.3333333333333367E-3"/>
                  <c:y val="-4.166666666666671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C4AE-4E78-84C6-9113FDB6422B}"/>
                </c:ext>
              </c:extLst>
            </c:dLbl>
            <c:dLbl>
              <c:idx val="8"/>
              <c:layout>
                <c:manualLayout>
                  <c:x val="5.5555555555555558E-3"/>
                  <c:y val="-6.481481481482215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C4AE-4E78-84C6-9113FDB6422B}"/>
                </c:ext>
              </c:extLst>
            </c:dLbl>
            <c:dLbl>
              <c:idx val="9"/>
              <c:layout>
                <c:manualLayout>
                  <c:x val="1.0185067526418703E-16"/>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C4AE-4E78-84C6-9113FDB6422B}"/>
                </c:ext>
              </c:extLst>
            </c:dLbl>
            <c:dLbl>
              <c:idx val="10"/>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C4AE-4E78-84C6-9113FDB6422B}"/>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Sheet1!$A$421:$A$431</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Sheet1!$B$421:$B$431</c:f>
              <c:numCache>
                <c:formatCode>0.00</c:formatCode>
                <c:ptCount val="11"/>
                <c:pt idx="1">
                  <c:v>6.88</c:v>
                </c:pt>
                <c:pt idx="2">
                  <c:v>7.4700000000000024</c:v>
                </c:pt>
                <c:pt idx="3">
                  <c:v>7.4</c:v>
                </c:pt>
                <c:pt idx="4">
                  <c:v>8.11</c:v>
                </c:pt>
                <c:pt idx="5">
                  <c:v>12.639999999999999</c:v>
                </c:pt>
                <c:pt idx="6">
                  <c:v>12.56</c:v>
                </c:pt>
                <c:pt idx="7">
                  <c:v>12.82</c:v>
                </c:pt>
                <c:pt idx="8">
                  <c:v>14.1</c:v>
                </c:pt>
                <c:pt idx="9">
                  <c:v>16.809999999999999</c:v>
                </c:pt>
                <c:pt idx="10">
                  <c:v>19.439999999999987</c:v>
                </c:pt>
              </c:numCache>
            </c:numRef>
          </c:val>
          <c:extLst xmlns:c16r2="http://schemas.microsoft.com/office/drawing/2015/06/chart">
            <c:ext xmlns:c16="http://schemas.microsoft.com/office/drawing/2014/chart" uri="{C3380CC4-5D6E-409C-BE32-E72D297353CC}">
              <c16:uniqueId val="{0000000A-C4AE-4E78-84C6-9113FDB6422B}"/>
            </c:ext>
          </c:extLst>
        </c:ser>
        <c:axId val="89907968"/>
        <c:axId val="89909888"/>
      </c:barChart>
      <c:catAx>
        <c:axId val="89907968"/>
        <c:scaling>
          <c:orientation val="minMax"/>
        </c:scaling>
        <c:axPos val="b"/>
        <c:title>
          <c:tx>
            <c:rich>
              <a:bodyPr/>
              <a:lstStyle/>
              <a:p>
                <a:pPr>
                  <a:defRPr lang="en-IN"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89909888"/>
        <c:crosses val="autoZero"/>
        <c:auto val="1"/>
        <c:lblAlgn val="ctr"/>
        <c:lblOffset val="100"/>
      </c:catAx>
      <c:valAx>
        <c:axId val="89909888"/>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Test weight percentage (%) change</a:t>
                </a:r>
              </a:p>
            </c:rich>
          </c:tx>
          <c:layout>
            <c:manualLayout>
              <c:xMode val="edge"/>
              <c:yMode val="edge"/>
              <c:x val="1.4816585227675171E-2"/>
              <c:y val="0.26604718609068895"/>
            </c:manualLayout>
          </c:layout>
        </c:title>
        <c:numFmt formatCode="0" sourceLinked="0"/>
        <c:tickLblPos val="nextTo"/>
        <c:spPr>
          <a:ln w="19050">
            <a:solidFill>
              <a:sysClr val="windowText" lastClr="000000"/>
            </a:solidFill>
          </a:ln>
        </c:spPr>
        <c:txPr>
          <a:bodyPr/>
          <a:lstStyle/>
          <a:p>
            <a:pPr>
              <a:defRPr lang="en-IN" sz="600" b="1">
                <a:latin typeface="Times New Roman" pitchFamily="18" charset="0"/>
                <a:cs typeface="Times New Roman" pitchFamily="18" charset="0"/>
              </a:defRPr>
            </a:pPr>
            <a:endParaRPr lang="en-US"/>
          </a:p>
        </c:txPr>
        <c:crossAx val="89907968"/>
        <c:crosses val="autoZero"/>
        <c:crossBetween val="between"/>
      </c:valAx>
    </c:plotArea>
    <c:plotVisOnly val="1"/>
    <c:dispBlanksAs val="gap"/>
  </c:chart>
  <c:spPr>
    <a:ln w="25400">
      <a:solidFill>
        <a:schemeClr val="tx1"/>
      </a:solidFill>
    </a:ln>
  </c:spPr>
  <c:externalData r:id="rId1"/>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0"/>
                  <c:y val="-7.407407407407400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F9B-4EB0-9689-86A6CF6AB2B3}"/>
                </c:ext>
              </c:extLst>
            </c:dLbl>
            <c:dLbl>
              <c:idx val="2"/>
              <c:layout>
                <c:manualLayout>
                  <c:x val="-2.7777777777782025E-3"/>
                  <c:y val="-8.333333333333324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F9B-4EB0-9689-86A6CF6AB2B3}"/>
                </c:ext>
              </c:extLst>
            </c:dLbl>
            <c:dLbl>
              <c:idx val="3"/>
              <c:layout>
                <c:manualLayout>
                  <c:x val="0"/>
                  <c:y val="-7.407407407407400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F9B-4EB0-9689-86A6CF6AB2B3}"/>
                </c:ext>
              </c:extLst>
            </c:dLbl>
            <c:dLbl>
              <c:idx val="4"/>
              <c:layout>
                <c:manualLayout>
                  <c:x val="5.092533763209451E-17"/>
                  <c:y val="-7.87037037037038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5F9B-4EB0-9689-86A6CF6AB2B3}"/>
                </c:ext>
              </c:extLst>
            </c:dLbl>
            <c:dLbl>
              <c:idx val="5"/>
              <c:layout>
                <c:manualLayout>
                  <c:x val="-5.5555555555555558E-3"/>
                  <c:y val="-8.333333333333324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5F9B-4EB0-9689-86A6CF6AB2B3}"/>
                </c:ext>
              </c:extLst>
            </c:dLbl>
            <c:dLbl>
              <c:idx val="6"/>
              <c:layout>
                <c:manualLayout>
                  <c:x val="2.7777777777782025E-3"/>
                  <c:y val="-8.333333333333334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5F9B-4EB0-9689-86A6CF6AB2B3}"/>
                </c:ext>
              </c:extLst>
            </c:dLbl>
            <c:dLbl>
              <c:idx val="7"/>
              <c:layout>
                <c:manualLayout>
                  <c:x val="0"/>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5F9B-4EB0-9689-86A6CF6AB2B3}"/>
                </c:ext>
              </c:extLst>
            </c:dLbl>
            <c:dLbl>
              <c:idx val="8"/>
              <c:layout>
                <c:manualLayout>
                  <c:x val="5.5555555555554465E-3"/>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5F9B-4EB0-9689-86A6CF6AB2B3}"/>
                </c:ext>
              </c:extLst>
            </c:dLbl>
            <c:dLbl>
              <c:idx val="9"/>
              <c:layout>
                <c:manualLayout>
                  <c:x val="-5.5555555555555558E-3"/>
                  <c:y val="-7.870370370370373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5F9B-4EB0-9689-86A6CF6AB2B3}"/>
                </c:ext>
              </c:extLst>
            </c:dLbl>
            <c:dLbl>
              <c:idx val="10"/>
              <c:layout>
                <c:manualLayout>
                  <c:x val="0"/>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5F9B-4EB0-9689-86A6CF6AB2B3}"/>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plus"/>
            <c:errValType val="stdErr"/>
            <c:spPr>
              <a:ln w="19050">
                <a:solidFill>
                  <a:schemeClr val="tx1"/>
                </a:solidFill>
              </a:ln>
            </c:spPr>
          </c:errBars>
          <c:cat>
            <c:strRef>
              <c:f>Sheet1!$A$436:$A$446</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Sheet1!$B$436:$B$446</c:f>
              <c:numCache>
                <c:formatCode>0.00</c:formatCode>
                <c:ptCount val="11"/>
                <c:pt idx="1">
                  <c:v>0.13</c:v>
                </c:pt>
                <c:pt idx="2">
                  <c:v>0.12000000000000002</c:v>
                </c:pt>
                <c:pt idx="3">
                  <c:v>0.11</c:v>
                </c:pt>
                <c:pt idx="4">
                  <c:v>0.17</c:v>
                </c:pt>
                <c:pt idx="5">
                  <c:v>0.38000000000000894</c:v>
                </c:pt>
                <c:pt idx="6">
                  <c:v>0.34</c:v>
                </c:pt>
                <c:pt idx="7">
                  <c:v>0.36000000000000032</c:v>
                </c:pt>
                <c:pt idx="8">
                  <c:v>1.26</c:v>
                </c:pt>
                <c:pt idx="9">
                  <c:v>1.43</c:v>
                </c:pt>
                <c:pt idx="10">
                  <c:v>1.58</c:v>
                </c:pt>
              </c:numCache>
            </c:numRef>
          </c:val>
          <c:extLst xmlns:c16r2="http://schemas.microsoft.com/office/drawing/2015/06/chart">
            <c:ext xmlns:c16="http://schemas.microsoft.com/office/drawing/2014/chart" uri="{C3380CC4-5D6E-409C-BE32-E72D297353CC}">
              <c16:uniqueId val="{0000000A-5F9B-4EB0-9689-86A6CF6AB2B3}"/>
            </c:ext>
          </c:extLst>
        </c:ser>
        <c:axId val="90098304"/>
        <c:axId val="94155520"/>
      </c:barChart>
      <c:catAx>
        <c:axId val="90098304"/>
        <c:scaling>
          <c:orientation val="minMax"/>
        </c:scaling>
        <c:axPos val="b"/>
        <c:title>
          <c:tx>
            <c:rich>
              <a:bodyPr/>
              <a:lstStyle/>
              <a:p>
                <a:pPr>
                  <a:defRPr lang="en-IN"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155520"/>
        <c:crosses val="autoZero"/>
        <c:auto val="1"/>
        <c:lblAlgn val="ctr"/>
        <c:lblOffset val="100"/>
      </c:catAx>
      <c:valAx>
        <c:axId val="94155520"/>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Grain yield change (t/ha)</a:t>
                </a:r>
              </a:p>
            </c:rich>
          </c:tx>
          <c:layout>
            <c:manualLayout>
              <c:xMode val="edge"/>
              <c:yMode val="edge"/>
              <c:x val="3.9814814814814851E-2"/>
              <c:y val="0.30060210832645112"/>
            </c:manualLayout>
          </c:layout>
        </c:title>
        <c:numFmt formatCode="0.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0098304"/>
        <c:crosses val="autoZero"/>
        <c:crossBetween val="between"/>
      </c:valAx>
      <c:spPr>
        <a:noFill/>
        <a:ln w="25400">
          <a:noFill/>
        </a:ln>
      </c:spPr>
    </c:plotArea>
    <c:plotVisOnly val="1"/>
    <c:dispBlanksAs val="gap"/>
  </c:chart>
  <c:spPr>
    <a:ln w="25400">
      <a:solidFill>
        <a:schemeClr val="tx1"/>
      </a:solidFill>
    </a:ln>
  </c:spPr>
  <c:externalData r:id="rId1"/>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5.5555555555555558E-3"/>
                  <c:y val="-7.407407407407415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E2FC-4A22-9E0A-0202E5A8359E}"/>
                </c:ext>
              </c:extLst>
            </c:dLbl>
            <c:dLbl>
              <c:idx val="2"/>
              <c:layout>
                <c:manualLayout>
                  <c:x val="-2.7777777777782025E-3"/>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2FC-4A22-9E0A-0202E5A8359E}"/>
                </c:ext>
              </c:extLst>
            </c:dLbl>
            <c:dLbl>
              <c:idx val="3"/>
              <c:layout>
                <c:manualLayout>
                  <c:x val="-8.3333333333333367E-3"/>
                  <c:y val="-6.944444444444453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E2FC-4A22-9E0A-0202E5A8359E}"/>
                </c:ext>
              </c:extLst>
            </c:dLbl>
            <c:dLbl>
              <c:idx val="4"/>
              <c:layout>
                <c:manualLayout>
                  <c:x val="5.5555555555555558E-3"/>
                  <c:y val="-6.944444444444443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2FC-4A22-9E0A-0202E5A8359E}"/>
                </c:ext>
              </c:extLst>
            </c:dLbl>
            <c:dLbl>
              <c:idx val="5"/>
              <c:layout>
                <c:manualLayout>
                  <c:x val="0"/>
                  <c:y val="-6.481481481482212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E2FC-4A22-9E0A-0202E5A8359E}"/>
                </c:ext>
              </c:extLst>
            </c:dLbl>
            <c:dLbl>
              <c:idx val="6"/>
              <c:layout>
                <c:manualLayout>
                  <c:x val="5.5555555555555558E-3"/>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E2FC-4A22-9E0A-0202E5A8359E}"/>
                </c:ext>
              </c:extLst>
            </c:dLbl>
            <c:dLbl>
              <c:idx val="7"/>
              <c:layout>
                <c:manualLayout>
                  <c:x val="0"/>
                  <c:y val="-6.481481481482212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E2FC-4A22-9E0A-0202E5A8359E}"/>
                </c:ext>
              </c:extLst>
            </c:dLbl>
            <c:dLbl>
              <c:idx val="8"/>
              <c:layout>
                <c:manualLayout>
                  <c:x val="0"/>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E2FC-4A22-9E0A-0202E5A8359E}"/>
                </c:ext>
              </c:extLst>
            </c:dLbl>
            <c:dLbl>
              <c:idx val="9"/>
              <c:layout>
                <c:manualLayout>
                  <c:x val="-2.7777777777782779E-3"/>
                  <c:y val="-6.481481481482211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E2FC-4A22-9E0A-0202E5A8359E}"/>
                </c:ext>
              </c:extLst>
            </c:dLbl>
            <c:dLbl>
              <c:idx val="10"/>
              <c:layout>
                <c:manualLayout>
                  <c:x val="0"/>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E2FC-4A22-9E0A-0202E5A8359E}"/>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plus"/>
            <c:errValType val="stdErr"/>
            <c:spPr>
              <a:ln w="19050">
                <a:solidFill>
                  <a:schemeClr val="tx1"/>
                </a:solidFill>
              </a:ln>
            </c:spPr>
          </c:errBars>
          <c:cat>
            <c:strRef>
              <c:f>Sheet1!$A$450:$A$460</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Sheet1!$B$450:$B$460</c:f>
              <c:numCache>
                <c:formatCode>0.00</c:formatCode>
                <c:ptCount val="11"/>
                <c:pt idx="1">
                  <c:v>0.31000000000000238</c:v>
                </c:pt>
                <c:pt idx="2">
                  <c:v>0.28000000000000008</c:v>
                </c:pt>
                <c:pt idx="3">
                  <c:v>0.27</c:v>
                </c:pt>
                <c:pt idx="4">
                  <c:v>0.34</c:v>
                </c:pt>
                <c:pt idx="5">
                  <c:v>0.66000000000002113</c:v>
                </c:pt>
                <c:pt idx="6">
                  <c:v>0.56000000000000005</c:v>
                </c:pt>
                <c:pt idx="7">
                  <c:v>0.59</c:v>
                </c:pt>
                <c:pt idx="8">
                  <c:v>1.9900000000000373</c:v>
                </c:pt>
                <c:pt idx="9">
                  <c:v>2.21</c:v>
                </c:pt>
                <c:pt idx="10">
                  <c:v>2.3699999999999997</c:v>
                </c:pt>
              </c:numCache>
            </c:numRef>
          </c:val>
          <c:extLst xmlns:c16r2="http://schemas.microsoft.com/office/drawing/2015/06/chart">
            <c:ext xmlns:c16="http://schemas.microsoft.com/office/drawing/2014/chart" uri="{C3380CC4-5D6E-409C-BE32-E72D297353CC}">
              <c16:uniqueId val="{0000000A-E2FC-4A22-9E0A-0202E5A8359E}"/>
            </c:ext>
          </c:extLst>
        </c:ser>
        <c:axId val="94237440"/>
        <c:axId val="94239360"/>
      </c:barChart>
      <c:catAx>
        <c:axId val="94237440"/>
        <c:scaling>
          <c:orientation val="minMax"/>
        </c:scaling>
        <c:axPos val="b"/>
        <c:title>
          <c:tx>
            <c:rich>
              <a:bodyPr/>
              <a:lstStyle/>
              <a:p>
                <a:pPr>
                  <a:defRPr lang="en-IN" sz="600"/>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239360"/>
        <c:crosses val="autoZero"/>
        <c:auto val="1"/>
        <c:lblAlgn val="ctr"/>
        <c:lblOffset val="100"/>
      </c:catAx>
      <c:valAx>
        <c:axId val="94239360"/>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Stover  yield  percentage (%)</a:t>
                </a:r>
                <a:r>
                  <a:rPr lang="en-IN" sz="600" baseline="0">
                    <a:latin typeface="Times New Roman" pitchFamily="18" charset="0"/>
                    <a:cs typeface="Times New Roman" pitchFamily="18" charset="0"/>
                  </a:rPr>
                  <a:t> </a:t>
                </a:r>
                <a:r>
                  <a:rPr lang="en-IN" sz="600">
                    <a:latin typeface="Times New Roman" pitchFamily="18" charset="0"/>
                    <a:cs typeface="Times New Roman" pitchFamily="18" charset="0"/>
                  </a:rPr>
                  <a:t>change </a:t>
                </a:r>
              </a:p>
            </c:rich>
          </c:tx>
        </c:title>
        <c:numFmt formatCode="0.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237440"/>
        <c:crosses val="autoZero"/>
        <c:crossBetween val="between"/>
      </c:valAx>
    </c:plotArea>
    <c:plotVisOnly val="1"/>
    <c:dispBlanksAs val="gap"/>
  </c:chart>
  <c:spPr>
    <a:ln w="25400">
      <a:solidFill>
        <a:schemeClr val="tx1"/>
      </a:solidFill>
    </a:ln>
  </c:spPr>
  <c:externalData r:id="rId1"/>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0"/>
                  <c:y val="-8.7962962962963548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7DB-4D4C-A2E3-411874303A4B}"/>
                </c:ext>
              </c:extLst>
            </c:dLbl>
            <c:dLbl>
              <c:idx val="2"/>
              <c:layout>
                <c:manualLayout>
                  <c:x val="0"/>
                  <c:y val="-7.870370370370373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7DB-4D4C-A2E3-411874303A4B}"/>
                </c:ext>
              </c:extLst>
            </c:dLbl>
            <c:dLbl>
              <c:idx val="3"/>
              <c:layout>
                <c:manualLayout>
                  <c:x val="2.7777777777782012E-3"/>
                  <c:y val="-7.87037037037038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B7DB-4D4C-A2E3-411874303A4B}"/>
                </c:ext>
              </c:extLst>
            </c:dLbl>
            <c:dLbl>
              <c:idx val="4"/>
              <c:layout>
                <c:manualLayout>
                  <c:x val="5.092533763209443E-17"/>
                  <c:y val="-7.870370370370373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B7DB-4D4C-A2E3-411874303A4B}"/>
                </c:ext>
              </c:extLst>
            </c:dLbl>
            <c:dLbl>
              <c:idx val="5"/>
              <c:layout>
                <c:manualLayout>
                  <c:x val="-2.7777777777782012E-3"/>
                  <c:y val="-7.870370370370373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B7DB-4D4C-A2E3-411874303A4B}"/>
                </c:ext>
              </c:extLst>
            </c:dLbl>
            <c:dLbl>
              <c:idx val="6"/>
              <c:layout>
                <c:manualLayout>
                  <c:x val="-5.5555555555555558E-3"/>
                  <c:y val="-8.333333333333334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B7DB-4D4C-A2E3-411874303A4B}"/>
                </c:ext>
              </c:extLst>
            </c:dLbl>
            <c:dLbl>
              <c:idx val="7"/>
              <c:layout>
                <c:manualLayout>
                  <c:x val="0"/>
                  <c:y val="-8.333333333333324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B7DB-4D4C-A2E3-411874303A4B}"/>
                </c:ext>
              </c:extLst>
            </c:dLbl>
            <c:dLbl>
              <c:idx val="8"/>
              <c:layout>
                <c:manualLayout>
                  <c:x val="-1.0185067526418671E-16"/>
                  <c:y val="-8.3333333333333398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B7DB-4D4C-A2E3-411874303A4B}"/>
                </c:ext>
              </c:extLst>
            </c:dLbl>
            <c:dLbl>
              <c:idx val="9"/>
              <c:layout>
                <c:manualLayout>
                  <c:x val="-5.5555555555555558E-3"/>
                  <c:y val="-9.259259259259476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B7DB-4D4C-A2E3-411874303A4B}"/>
                </c:ext>
              </c:extLst>
            </c:dLbl>
            <c:dLbl>
              <c:idx val="10"/>
              <c:layout>
                <c:manualLayout>
                  <c:x val="-2.7777777777782012E-3"/>
                  <c:y val="-8.333333333333334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B7DB-4D4C-A2E3-411874303A4B}"/>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plus"/>
            <c:errValType val="stdErr"/>
            <c:spPr>
              <a:ln w="19050">
                <a:solidFill>
                  <a:schemeClr val="tx1"/>
                </a:solidFill>
              </a:ln>
            </c:spPr>
          </c:errBars>
          <c:cat>
            <c:strRef>
              <c:f>Sheet1!$A$465:$A$475</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Sheet1!$B$465:$B$475</c:f>
              <c:numCache>
                <c:formatCode>0.00</c:formatCode>
                <c:ptCount val="11"/>
                <c:pt idx="1">
                  <c:v>0.44</c:v>
                </c:pt>
                <c:pt idx="2">
                  <c:v>0.39000000000000967</c:v>
                </c:pt>
                <c:pt idx="3">
                  <c:v>0.38000000000000883</c:v>
                </c:pt>
                <c:pt idx="4">
                  <c:v>0.51</c:v>
                </c:pt>
                <c:pt idx="5">
                  <c:v>1.04</c:v>
                </c:pt>
                <c:pt idx="6">
                  <c:v>0.9</c:v>
                </c:pt>
                <c:pt idx="7">
                  <c:v>0.95000000000000062</c:v>
                </c:pt>
                <c:pt idx="8">
                  <c:v>3.24</c:v>
                </c:pt>
                <c:pt idx="9">
                  <c:v>3.64</c:v>
                </c:pt>
                <c:pt idx="10">
                  <c:v>3.9499999999999997</c:v>
                </c:pt>
              </c:numCache>
            </c:numRef>
          </c:val>
          <c:extLst xmlns:c16r2="http://schemas.microsoft.com/office/drawing/2015/06/chart">
            <c:ext xmlns:c16="http://schemas.microsoft.com/office/drawing/2014/chart" uri="{C3380CC4-5D6E-409C-BE32-E72D297353CC}">
              <c16:uniqueId val="{0000000A-B7DB-4D4C-A2E3-411874303A4B}"/>
            </c:ext>
          </c:extLst>
        </c:ser>
        <c:axId val="94256512"/>
        <c:axId val="94274304"/>
      </c:barChart>
      <c:catAx>
        <c:axId val="94256512"/>
        <c:scaling>
          <c:orientation val="minMax"/>
        </c:scaling>
        <c:axPos val="b"/>
        <c:title>
          <c:tx>
            <c:rich>
              <a:bodyPr/>
              <a:lstStyle/>
              <a:p>
                <a:pPr>
                  <a:defRPr lang="en-IN" sz="600"/>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274304"/>
        <c:crosses val="autoZero"/>
        <c:auto val="1"/>
        <c:lblAlgn val="ctr"/>
        <c:lblOffset val="100"/>
      </c:catAx>
      <c:valAx>
        <c:axId val="94274304"/>
        <c:scaling>
          <c:orientation val="minMax"/>
        </c:scaling>
        <c:axPos val="l"/>
        <c:title>
          <c:tx>
            <c:rich>
              <a:bodyPr rot="-5400000" vert="horz"/>
              <a:lstStyle/>
              <a:p>
                <a:pPr>
                  <a:defRPr lang="en-IN" sz="600">
                    <a:latin typeface="Times New Roman" pitchFamily="18" charset="0"/>
                    <a:cs typeface="Times New Roman" pitchFamily="18" charset="0"/>
                  </a:defRPr>
                </a:pPr>
                <a:r>
                  <a:rPr lang="en-IN" sz="600">
                    <a:latin typeface="Times New Roman" pitchFamily="18" charset="0"/>
                    <a:cs typeface="Times New Roman" pitchFamily="18" charset="0"/>
                  </a:rPr>
                  <a:t>Biological  yield  percentage (%)  change </a:t>
                </a:r>
              </a:p>
            </c:rich>
          </c:tx>
        </c:title>
        <c:numFmt formatCode="0.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256512"/>
        <c:crosses val="autoZero"/>
        <c:crossBetween val="between"/>
      </c:valAx>
    </c:plotArea>
    <c:plotVisOnly val="1"/>
    <c:dispBlanksAs val="gap"/>
  </c:chart>
  <c:spPr>
    <a:ln w="25400">
      <a:solidFill>
        <a:schemeClr val="tx1"/>
      </a:solidFill>
    </a:ln>
  </c:spPr>
  <c:externalData r:id="rId1"/>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6F7-475B-8844-F815B2F5C891}"/>
                </c:ext>
              </c:extLst>
            </c:dLbl>
            <c:dLbl>
              <c:idx val="2"/>
              <c:layout>
                <c:manualLayout>
                  <c:x val="0"/>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6F7-475B-8844-F815B2F5C891}"/>
                </c:ext>
              </c:extLst>
            </c:dLbl>
            <c:dLbl>
              <c:idx val="3"/>
              <c:layout>
                <c:manualLayout>
                  <c:x val="0"/>
                  <c:y val="-6.481481481482212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6F7-475B-8844-F815B2F5C891}"/>
                </c:ext>
              </c:extLst>
            </c:dLbl>
            <c:dLbl>
              <c:idx val="4"/>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56F7-475B-8844-F815B2F5C891}"/>
                </c:ext>
              </c:extLst>
            </c:dLbl>
            <c:dLbl>
              <c:idx val="5"/>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56F7-475B-8844-F815B2F5C891}"/>
                </c:ext>
              </c:extLst>
            </c:dLbl>
            <c:dLbl>
              <c:idx val="6"/>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56F7-475B-8844-F815B2F5C891}"/>
                </c:ext>
              </c:extLst>
            </c:dLbl>
            <c:dLbl>
              <c:idx val="7"/>
              <c:layout>
                <c:manualLayout>
                  <c:x val="0"/>
                  <c:y val="-5.09259259259259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56F7-475B-8844-F815B2F5C891}"/>
                </c:ext>
              </c:extLst>
            </c:dLbl>
            <c:dLbl>
              <c:idx val="8"/>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56F7-475B-8844-F815B2F5C891}"/>
                </c:ext>
              </c:extLst>
            </c:dLbl>
            <c:dLbl>
              <c:idx val="9"/>
              <c:layout>
                <c:manualLayout>
                  <c:x val="2.7777777777782025E-3"/>
                  <c:y val="-6.481481481482211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56F7-475B-8844-F815B2F5C891}"/>
                </c:ext>
              </c:extLst>
            </c:dLbl>
            <c:dLbl>
              <c:idx val="10"/>
              <c:layout>
                <c:manualLayout>
                  <c:x val="-1.0185067526418687E-16"/>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56F7-475B-8844-F815B2F5C891}"/>
                </c:ext>
              </c:extLst>
            </c:dLbl>
            <c:spPr>
              <a:noFill/>
              <a:ln>
                <a:noFill/>
              </a:ln>
              <a:effectLst/>
            </c:spPr>
            <c:txPr>
              <a:bodyPr/>
              <a:lstStyle/>
              <a:p>
                <a:pPr>
                  <a:defRPr lang="en-IN" sz="8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plus"/>
            <c:errValType val="stdErr"/>
            <c:spPr>
              <a:ln w="19050">
                <a:solidFill>
                  <a:schemeClr val="tx1"/>
                </a:solidFill>
              </a:ln>
            </c:spPr>
          </c:errBars>
          <c:cat>
            <c:strRef>
              <c:f>Sheet1!$A$480:$A$490</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Sheet1!$B$480:$B$490</c:f>
              <c:numCache>
                <c:formatCode>0.00</c:formatCode>
                <c:ptCount val="11"/>
                <c:pt idx="1">
                  <c:v>1.0000000000000005E-2</c:v>
                </c:pt>
                <c:pt idx="2">
                  <c:v>1.0000000000000005E-2</c:v>
                </c:pt>
                <c:pt idx="3">
                  <c:v>1.0000000000000005E-2</c:v>
                </c:pt>
                <c:pt idx="4">
                  <c:v>2.0000000000000011E-2</c:v>
                </c:pt>
                <c:pt idx="5">
                  <c:v>3.0000000000000002E-2</c:v>
                </c:pt>
                <c:pt idx="6">
                  <c:v>3.0000000000000002E-2</c:v>
                </c:pt>
                <c:pt idx="7">
                  <c:v>3.0000000000000002E-2</c:v>
                </c:pt>
                <c:pt idx="8">
                  <c:v>4.0000000000000022E-2</c:v>
                </c:pt>
                <c:pt idx="9">
                  <c:v>4.0000000000000022E-2</c:v>
                </c:pt>
                <c:pt idx="10">
                  <c:v>0.05</c:v>
                </c:pt>
              </c:numCache>
            </c:numRef>
          </c:val>
          <c:extLst xmlns:c16r2="http://schemas.microsoft.com/office/drawing/2015/06/chart">
            <c:ext xmlns:c16="http://schemas.microsoft.com/office/drawing/2014/chart" uri="{C3380CC4-5D6E-409C-BE32-E72D297353CC}">
              <c16:uniqueId val="{0000000A-56F7-475B-8844-F815B2F5C891}"/>
            </c:ext>
          </c:extLst>
        </c:ser>
        <c:axId val="94381952"/>
        <c:axId val="94386432"/>
      </c:barChart>
      <c:catAx>
        <c:axId val="94381952"/>
        <c:scaling>
          <c:orientation val="minMax"/>
        </c:scaling>
        <c:axPos val="b"/>
        <c:title>
          <c:tx>
            <c:rich>
              <a:bodyPr/>
              <a:lstStyle/>
              <a:p>
                <a:pPr>
                  <a:defRPr lang="en-IN" sz="600"/>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386432"/>
        <c:crosses val="autoZero"/>
        <c:auto val="1"/>
        <c:lblAlgn val="ctr"/>
        <c:lblOffset val="100"/>
      </c:catAx>
      <c:valAx>
        <c:axId val="94386432"/>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Harvest</a:t>
                </a:r>
                <a:r>
                  <a:rPr lang="en-IN" sz="600" baseline="0">
                    <a:latin typeface="Times New Roman" pitchFamily="18" charset="0"/>
                    <a:cs typeface="Times New Roman" pitchFamily="18" charset="0"/>
                  </a:rPr>
                  <a:t> Index percentage (%) change</a:t>
                </a:r>
                <a:endParaRPr lang="en-IN" sz="600">
                  <a:latin typeface="Times New Roman" pitchFamily="18" charset="0"/>
                  <a:cs typeface="Times New Roman" pitchFamily="18" charset="0"/>
                </a:endParaRPr>
              </a:p>
            </c:rich>
          </c:tx>
        </c:title>
        <c:numFmt formatCode="0.0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4381952"/>
        <c:crosses val="autoZero"/>
        <c:crossBetween val="between"/>
      </c:valAx>
    </c:plotArea>
    <c:plotVisOnly val="1"/>
    <c:dispBlanksAs val="gap"/>
  </c:chart>
  <c:spPr>
    <a:ln w="25400">
      <a:solidFill>
        <a:schemeClr val="tx1"/>
      </a:solidFill>
    </a:ln>
  </c:spPr>
  <c:externalData r:id="rId1"/>
  <c:userShapes r:id="rId2"/>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0"/>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1FE-4996-BE1A-2F9156D3FE48}"/>
                </c:ext>
              </c:extLst>
            </c:dLbl>
            <c:dLbl>
              <c:idx val="1"/>
              <c:layout>
                <c:manualLayout>
                  <c:x val="0"/>
                  <c:y val="-2.7777777777781797E-2"/>
                </c:manualLayout>
              </c:layout>
              <c:tx>
                <c:rich>
                  <a:bodyPr/>
                  <a:lstStyle/>
                  <a:p>
                    <a:r>
                      <a:rPr lang="en-US" sz="600"/>
                      <a:t>10.41 </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1FE-4996-BE1A-2F9156D3FE48}"/>
                </c:ext>
              </c:extLst>
            </c:dLbl>
            <c:dLbl>
              <c:idx val="2"/>
              <c:layout>
                <c:manualLayout>
                  <c:x val="0"/>
                  <c:y val="-3.7037037037037056E-2"/>
                </c:manualLayout>
              </c:layout>
              <c:tx>
                <c:rich>
                  <a:bodyPr/>
                  <a:lstStyle/>
                  <a:p>
                    <a:r>
                      <a:rPr lang="en-US" sz="600"/>
                      <a:t>14.38</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1FE-4996-BE1A-2F9156D3FE48}"/>
                </c:ext>
              </c:extLst>
            </c:dLbl>
            <c:dLbl>
              <c:idx val="3"/>
              <c:layout>
                <c:manualLayout>
                  <c:x val="-5.0925337632095366E-17"/>
                  <c:y val="-4.1666666666666664E-2"/>
                </c:manualLayout>
              </c:layout>
              <c:tx>
                <c:rich>
                  <a:bodyPr/>
                  <a:lstStyle/>
                  <a:p>
                    <a:r>
                      <a:rPr lang="en-US" sz="600"/>
                      <a:t>9.40</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1FE-4996-BE1A-2F9156D3FE48}"/>
                </c:ext>
              </c:extLst>
            </c:dLbl>
            <c:dLbl>
              <c:idx val="4"/>
              <c:layout>
                <c:manualLayout>
                  <c:x val="0"/>
                  <c:y val="-4.6296296296296523E-2"/>
                </c:manualLayout>
              </c:layout>
              <c:tx>
                <c:rich>
                  <a:bodyPr/>
                  <a:lstStyle/>
                  <a:p>
                    <a:r>
                      <a:rPr lang="en-US" sz="600"/>
                      <a:t>21.58</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1FE-4996-BE1A-2F9156D3FE48}"/>
                </c:ext>
              </c:extLst>
            </c:dLbl>
            <c:dLbl>
              <c:idx val="5"/>
              <c:layout>
                <c:manualLayout>
                  <c:x val="0"/>
                  <c:y val="-3.7037037037037056E-2"/>
                </c:manualLayout>
              </c:layout>
              <c:tx>
                <c:rich>
                  <a:bodyPr/>
                  <a:lstStyle/>
                  <a:p>
                    <a:r>
                      <a:rPr lang="en-US" sz="600"/>
                      <a:t>18.12</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1FE-4996-BE1A-2F9156D3FE48}"/>
                </c:ext>
              </c:extLst>
            </c:dLbl>
            <c:dLbl>
              <c:idx val="6"/>
              <c:layout>
                <c:manualLayout>
                  <c:x val="8.3333333333333367E-3"/>
                  <c:y val="-3.7037037037037056E-2"/>
                </c:manualLayout>
              </c:layout>
              <c:tx>
                <c:rich>
                  <a:bodyPr/>
                  <a:lstStyle/>
                  <a:p>
                    <a:r>
                      <a:rPr lang="en-US" sz="600"/>
                      <a:t>20.22</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41FE-4996-BE1A-2F9156D3FE48}"/>
                </c:ext>
              </c:extLst>
            </c:dLbl>
            <c:dLbl>
              <c:idx val="7"/>
              <c:layout>
                <c:manualLayout>
                  <c:x val="2.7777777777782246E-3"/>
                  <c:y val="-2.7778142315545692E-2"/>
                </c:manualLayout>
              </c:layout>
              <c:tx>
                <c:rich>
                  <a:bodyPr/>
                  <a:lstStyle/>
                  <a:p>
                    <a:r>
                      <a:rPr lang="en-US" sz="600"/>
                      <a:t>18.10</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41FE-4996-BE1A-2F9156D3FE48}"/>
                </c:ext>
              </c:extLst>
            </c:dLbl>
            <c:dLbl>
              <c:idx val="8"/>
              <c:layout>
                <c:manualLayout>
                  <c:x val="0"/>
                  <c:y val="-3.7037037037037056E-2"/>
                </c:manualLayout>
              </c:layout>
              <c:tx>
                <c:rich>
                  <a:bodyPr/>
                  <a:lstStyle/>
                  <a:p>
                    <a:r>
                      <a:rPr lang="en-US" sz="600"/>
                      <a:t>16.76</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41FE-4996-BE1A-2F9156D3FE48}"/>
                </c:ext>
              </c:extLst>
            </c:dLbl>
            <c:dLbl>
              <c:idx val="9"/>
              <c:layout>
                <c:manualLayout>
                  <c:x val="1.0185067526418851E-16"/>
                  <c:y val="-4.1666666666666664E-2"/>
                </c:manualLayout>
              </c:layout>
              <c:tx>
                <c:rich>
                  <a:bodyPr/>
                  <a:lstStyle/>
                  <a:p>
                    <a:r>
                      <a:rPr lang="en-US" sz="600"/>
                      <a:t>13.47</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41FE-4996-BE1A-2F9156D3FE48}"/>
                </c:ext>
              </c:extLst>
            </c:dLbl>
            <c:dLbl>
              <c:idx val="10"/>
              <c:layout>
                <c:manualLayout>
                  <c:x val="0"/>
                  <c:y val="-4.1666666666666664E-2"/>
                </c:manualLayout>
              </c:layout>
              <c:tx>
                <c:rich>
                  <a:bodyPr/>
                  <a:lstStyle/>
                  <a:p>
                    <a:r>
                      <a:rPr lang="en-US" sz="600"/>
                      <a:t>40.77</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41FE-4996-BE1A-2F9156D3FE48}"/>
                </c:ext>
              </c:extLst>
            </c:dLbl>
            <c:dLbl>
              <c:idx val="11"/>
              <c:layout>
                <c:manualLayout>
                  <c:x val="-2.7777777777782246E-3"/>
                  <c:y val="-4.1666666666666664E-2"/>
                </c:manualLayout>
              </c:layout>
              <c:tx>
                <c:rich>
                  <a:bodyPr/>
                  <a:lstStyle/>
                  <a:p>
                    <a:r>
                      <a:rPr lang="en-US" sz="600"/>
                      <a:t>40.77 f</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41FE-4996-BE1A-2F9156D3FE48}"/>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Sheet1!$A$246:$A$256</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Sheet1!$B$246:$B$256</c:f>
              <c:numCache>
                <c:formatCode>0.00</c:formatCode>
                <c:ptCount val="11"/>
                <c:pt idx="1">
                  <c:v>10.41</c:v>
                </c:pt>
                <c:pt idx="2">
                  <c:v>14.38</c:v>
                </c:pt>
                <c:pt idx="3">
                  <c:v>9.4</c:v>
                </c:pt>
                <c:pt idx="4">
                  <c:v>21.58</c:v>
                </c:pt>
                <c:pt idx="5">
                  <c:v>18.12</c:v>
                </c:pt>
                <c:pt idx="6">
                  <c:v>20.22</c:v>
                </c:pt>
                <c:pt idx="7">
                  <c:v>18.100000000000001</c:v>
                </c:pt>
                <c:pt idx="8">
                  <c:v>16.760000000000002</c:v>
                </c:pt>
                <c:pt idx="9">
                  <c:v>13.47</c:v>
                </c:pt>
                <c:pt idx="10">
                  <c:v>40.770000000000003</c:v>
                </c:pt>
              </c:numCache>
            </c:numRef>
          </c:val>
          <c:extLst xmlns:c16r2="http://schemas.microsoft.com/office/drawing/2015/06/chart">
            <c:ext xmlns:c16="http://schemas.microsoft.com/office/drawing/2014/chart" uri="{C3380CC4-5D6E-409C-BE32-E72D297353CC}">
              <c16:uniqueId val="{0000000C-41FE-4996-BE1A-2F9156D3FE48}"/>
            </c:ext>
          </c:extLst>
        </c:ser>
        <c:axId val="96167424"/>
        <c:axId val="96616832"/>
      </c:barChart>
      <c:catAx>
        <c:axId val="96167424"/>
        <c:scaling>
          <c:orientation val="minMax"/>
        </c:scaling>
        <c:axPos val="b"/>
        <c:title>
          <c:tx>
            <c:rich>
              <a:bodyPr/>
              <a:lstStyle/>
              <a:p>
                <a:pPr>
                  <a:defRPr lang="en-IN"/>
                </a:pPr>
                <a:r>
                  <a:rPr lang="en-IN" sz="10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6616832"/>
        <c:crosses val="autoZero"/>
        <c:auto val="1"/>
        <c:lblAlgn val="ctr"/>
        <c:lblOffset val="100"/>
      </c:catAx>
      <c:valAx>
        <c:axId val="96616832"/>
        <c:scaling>
          <c:orientation val="minMax"/>
          <c:max val="50"/>
          <c:min val="0"/>
        </c:scaling>
        <c:axPos val="l"/>
        <c:title>
          <c:tx>
            <c:rich>
              <a:bodyPr rot="-5400000" vert="horz"/>
              <a:lstStyle/>
              <a:p>
                <a:pPr>
                  <a:defRPr lang="en-IN" sz="600"/>
                </a:pPr>
                <a:r>
                  <a:rPr lang="en-IN" sz="600">
                    <a:latin typeface="Times New Roman" pitchFamily="18" charset="0"/>
                    <a:cs typeface="Times New Roman" pitchFamily="18" charset="0"/>
                  </a:rPr>
                  <a:t>AMF</a:t>
                </a:r>
                <a:r>
                  <a:rPr lang="en-IN" sz="600" baseline="0">
                    <a:latin typeface="Times New Roman" pitchFamily="18" charset="0"/>
                    <a:cs typeface="Times New Roman" pitchFamily="18" charset="0"/>
                  </a:rPr>
                  <a:t> spore density percentage (%) change</a:t>
                </a:r>
                <a:endParaRPr lang="en-IN" sz="600">
                  <a:latin typeface="Times New Roman" pitchFamily="18" charset="0"/>
                  <a:cs typeface="Times New Roman" pitchFamily="18" charset="0"/>
                </a:endParaRPr>
              </a:p>
            </c:rich>
          </c:tx>
          <c:layout>
            <c:manualLayout>
              <c:xMode val="edge"/>
              <c:yMode val="edge"/>
              <c:x val="3.5716316710411214E-2"/>
              <c:y val="0.14137950633937837"/>
            </c:manualLayout>
          </c:layout>
        </c:title>
        <c:numFmt formatCode="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6167424"/>
        <c:crosses val="autoZero"/>
        <c:crossBetween val="between"/>
        <c:majorUnit val="5"/>
      </c:valAx>
    </c:plotArea>
    <c:plotVisOnly val="1"/>
    <c:dispBlanksAs val="gap"/>
  </c:chart>
  <c:spPr>
    <a:ln w="25400">
      <a:solidFill>
        <a:schemeClr val="tx1"/>
      </a:solidFill>
    </a:ln>
  </c:spPr>
  <c:externalData r:id="rId1"/>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0"/>
              <c:layout>
                <c:manualLayout>
                  <c:x val="0"/>
                  <c:y val="-5.3333333333334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F58-4B47-B59A-5D95FA730657}"/>
                </c:ext>
              </c:extLst>
            </c:dLbl>
            <c:dLbl>
              <c:idx val="1"/>
              <c:layout>
                <c:manualLayout>
                  <c:x val="0"/>
                  <c:y val="-4.8888888888888808E-2"/>
                </c:manualLayout>
              </c:layout>
              <c:tx>
                <c:rich>
                  <a:bodyPr/>
                  <a:lstStyle/>
                  <a:p>
                    <a:r>
                      <a:rPr lang="en-US" sz="600" b="1"/>
                      <a:t>20.89</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F58-4B47-B59A-5D95FA730657}"/>
                </c:ext>
              </c:extLst>
            </c:dLbl>
            <c:dLbl>
              <c:idx val="2"/>
              <c:layout>
                <c:manualLayout>
                  <c:x val="8.3333333333333367E-3"/>
                  <c:y val="-5.3333333333334523E-2"/>
                </c:manualLayout>
              </c:layout>
              <c:tx>
                <c:rich>
                  <a:bodyPr/>
                  <a:lstStyle/>
                  <a:p>
                    <a:r>
                      <a:rPr lang="en-US" sz="600" b="1"/>
                      <a:t>15.33</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F58-4B47-B59A-5D95FA730657}"/>
                </c:ext>
              </c:extLst>
            </c:dLbl>
            <c:dLbl>
              <c:idx val="3"/>
              <c:layout>
                <c:manualLayout>
                  <c:x val="0"/>
                  <c:y val="-5.3333333333334523E-2"/>
                </c:manualLayout>
              </c:layout>
              <c:tx>
                <c:rich>
                  <a:bodyPr/>
                  <a:lstStyle/>
                  <a:p>
                    <a:r>
                      <a:rPr lang="en-US" sz="600" b="1"/>
                      <a:t>19.65</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F58-4B47-B59A-5D95FA730657}"/>
                </c:ext>
              </c:extLst>
            </c:dLbl>
            <c:dLbl>
              <c:idx val="4"/>
              <c:layout>
                <c:manualLayout>
                  <c:x val="-5.0925337632095366E-17"/>
                  <c:y val="-4.8888888888888891E-2"/>
                </c:manualLayout>
              </c:layout>
              <c:tx>
                <c:rich>
                  <a:bodyPr/>
                  <a:lstStyle/>
                  <a:p>
                    <a:r>
                      <a:rPr lang="en-US" sz="600" b="1"/>
                      <a:t>41.11</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F58-4B47-B59A-5D95FA730657}"/>
                </c:ext>
              </c:extLst>
            </c:dLbl>
            <c:dLbl>
              <c:idx val="5"/>
              <c:layout>
                <c:manualLayout>
                  <c:x val="0"/>
                  <c:y val="-5.3333333333334523E-2"/>
                </c:manualLayout>
              </c:layout>
              <c:tx>
                <c:rich>
                  <a:bodyPr/>
                  <a:lstStyle/>
                  <a:p>
                    <a:r>
                      <a:rPr lang="en-US" sz="600" b="1"/>
                      <a:t>33.68</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F58-4B47-B59A-5D95FA730657}"/>
                </c:ext>
              </c:extLst>
            </c:dLbl>
            <c:dLbl>
              <c:idx val="6"/>
              <c:layout>
                <c:manualLayout>
                  <c:x val="-8.3333333333333367E-3"/>
                  <c:y val="-5.3333333333334523E-2"/>
                </c:manualLayout>
              </c:layout>
              <c:tx>
                <c:rich>
                  <a:bodyPr/>
                  <a:lstStyle/>
                  <a:p>
                    <a:r>
                      <a:rPr lang="en-US" sz="600" b="1"/>
                      <a:t>39.04</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4F58-4B47-B59A-5D95FA730657}"/>
                </c:ext>
              </c:extLst>
            </c:dLbl>
            <c:dLbl>
              <c:idx val="7"/>
              <c:layout>
                <c:manualLayout>
                  <c:x val="5.5555555555555558E-3"/>
                  <c:y val="-4.8888888888888891E-2"/>
                </c:manualLayout>
              </c:layout>
              <c:tx>
                <c:rich>
                  <a:bodyPr/>
                  <a:lstStyle/>
                  <a:p>
                    <a:r>
                      <a:rPr lang="en-US" sz="600" b="1"/>
                      <a:t>36.98</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4F58-4B47-B59A-5D95FA730657}"/>
                </c:ext>
              </c:extLst>
            </c:dLbl>
            <c:dLbl>
              <c:idx val="8"/>
              <c:layout>
                <c:manualLayout>
                  <c:x val="5.5555555555555558E-3"/>
                  <c:y val="-5.7777777777777782E-2"/>
                </c:manualLayout>
              </c:layout>
              <c:tx>
                <c:rich>
                  <a:bodyPr/>
                  <a:lstStyle/>
                  <a:p>
                    <a:r>
                      <a:rPr lang="en-US" sz="600" b="1"/>
                      <a:t>33.27</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4F58-4B47-B59A-5D95FA730657}"/>
                </c:ext>
              </c:extLst>
            </c:dLbl>
            <c:dLbl>
              <c:idx val="9"/>
              <c:layout>
                <c:manualLayout>
                  <c:x val="-1.0185067526418851E-16"/>
                  <c:y val="-4.0000000000000022E-2"/>
                </c:manualLayout>
              </c:layout>
              <c:tx>
                <c:rich>
                  <a:bodyPr/>
                  <a:lstStyle/>
                  <a:p>
                    <a:r>
                      <a:rPr lang="en-US" sz="600" b="1"/>
                      <a:t>29.11</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4F58-4B47-B59A-5D95FA730657}"/>
                </c:ext>
              </c:extLst>
            </c:dLbl>
            <c:dLbl>
              <c:idx val="10"/>
              <c:layout>
                <c:manualLayout>
                  <c:x val="2.7777777777782246E-3"/>
                  <c:y val="-4.8888888888888926E-2"/>
                </c:manualLayout>
              </c:layout>
              <c:tx>
                <c:rich>
                  <a:bodyPr/>
                  <a:lstStyle/>
                  <a:p>
                    <a:r>
                      <a:rPr lang="en-US" sz="600" b="1"/>
                      <a:t>49.78</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4F58-4B47-B59A-5D95FA730657}"/>
                </c:ext>
              </c:extLst>
            </c:dLbl>
            <c:dLbl>
              <c:idx val="11"/>
              <c:layout>
                <c:manualLayout>
                  <c:x val="-2.1872265966758833E-7"/>
                  <c:y val="-5.3333683289589033E-2"/>
                </c:manualLayout>
              </c:layout>
              <c:tx>
                <c:rich>
                  <a:bodyPr/>
                  <a:lstStyle/>
                  <a:p>
                    <a:r>
                      <a:rPr lang="en-US" sz="600" b="1"/>
                      <a:t>49.78 f</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4F58-4B47-B59A-5D95FA730657}"/>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Sheet1!$A$261:$A$271</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Sheet1!$B$261:$B$271</c:f>
              <c:numCache>
                <c:formatCode>0.00</c:formatCode>
                <c:ptCount val="11"/>
                <c:pt idx="1">
                  <c:v>20.89</c:v>
                </c:pt>
                <c:pt idx="2">
                  <c:v>15.33</c:v>
                </c:pt>
                <c:pt idx="3">
                  <c:v>19.649999999999999</c:v>
                </c:pt>
                <c:pt idx="4">
                  <c:v>41.11</c:v>
                </c:pt>
                <c:pt idx="5">
                  <c:v>33.68</c:v>
                </c:pt>
                <c:pt idx="6">
                  <c:v>39.04</c:v>
                </c:pt>
                <c:pt idx="7">
                  <c:v>36.980000000000004</c:v>
                </c:pt>
                <c:pt idx="8">
                  <c:v>33.270000000000003</c:v>
                </c:pt>
                <c:pt idx="9">
                  <c:v>29.110000000000031</c:v>
                </c:pt>
                <c:pt idx="10">
                  <c:v>49.78</c:v>
                </c:pt>
              </c:numCache>
            </c:numRef>
          </c:val>
          <c:extLst xmlns:c16r2="http://schemas.microsoft.com/office/drawing/2015/06/chart">
            <c:ext xmlns:c16="http://schemas.microsoft.com/office/drawing/2014/chart" uri="{C3380CC4-5D6E-409C-BE32-E72D297353CC}">
              <c16:uniqueId val="{0000000C-4F58-4B47-B59A-5D95FA730657}"/>
            </c:ext>
          </c:extLst>
        </c:ser>
        <c:axId val="96669696"/>
        <c:axId val="96672000"/>
      </c:barChart>
      <c:catAx>
        <c:axId val="96669696"/>
        <c:scaling>
          <c:orientation val="minMax"/>
        </c:scaling>
        <c:axPos val="b"/>
        <c:title>
          <c:tx>
            <c:rich>
              <a:bodyPr/>
              <a:lstStyle/>
              <a:p>
                <a:pPr>
                  <a:defRPr lang="en-IN"/>
                </a:pPr>
                <a:r>
                  <a:rPr lang="en-IN" sz="10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6672000"/>
        <c:crosses val="autoZero"/>
        <c:auto val="1"/>
        <c:lblAlgn val="ctr"/>
        <c:lblOffset val="100"/>
      </c:catAx>
      <c:valAx>
        <c:axId val="96672000"/>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AMF</a:t>
                </a:r>
                <a:r>
                  <a:rPr lang="en-IN" sz="600" baseline="0">
                    <a:latin typeface="Times New Roman" pitchFamily="18" charset="0"/>
                    <a:cs typeface="Times New Roman" pitchFamily="18" charset="0"/>
                  </a:rPr>
                  <a:t> root infection percentage (%) change</a:t>
                </a:r>
                <a:endParaRPr lang="en-IN" sz="600">
                  <a:latin typeface="Times New Roman" pitchFamily="18" charset="0"/>
                  <a:cs typeface="Times New Roman" pitchFamily="18" charset="0"/>
                </a:endParaRPr>
              </a:p>
            </c:rich>
          </c:tx>
          <c:layout>
            <c:manualLayout>
              <c:xMode val="edge"/>
              <c:yMode val="edge"/>
              <c:x val="4.3653032954214084E-2"/>
              <c:y val="0.11850696839026015"/>
            </c:manualLayout>
          </c:layout>
        </c:title>
        <c:numFmt formatCode="General" sourceLinked="1"/>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96669696"/>
        <c:crosses val="autoZero"/>
        <c:crossBetween val="between"/>
      </c:valAx>
    </c:plotArea>
    <c:plotVisOnly val="1"/>
    <c:dispBlanksAs val="gap"/>
  </c:chart>
  <c:spPr>
    <a:ln w="25400">
      <a:solidFill>
        <a:schemeClr val="tx1"/>
      </a:solid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0"/>
              <c:layout>
                <c:manualLayout>
                  <c:x val="2.061031828960088E-17"/>
                  <c:y val="-4.419889502762447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8B0D-4757-8AC0-7B69F248293F}"/>
                </c:ext>
              </c:extLst>
            </c:dLbl>
            <c:dLbl>
              <c:idx val="1"/>
              <c:layout>
                <c:manualLayout>
                  <c:x val="5.5555555555555558E-3"/>
                  <c:y val="-4.629629629629679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B0D-4757-8AC0-7B69F248293F}"/>
                </c:ext>
              </c:extLst>
            </c:dLbl>
            <c:dLbl>
              <c:idx val="2"/>
              <c:layout>
                <c:manualLayout>
                  <c:x val="0"/>
                  <c:y val="-5.555592009332191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8B0D-4757-8AC0-7B69F248293F}"/>
                </c:ext>
              </c:extLst>
            </c:dLbl>
            <c:dLbl>
              <c:idx val="3"/>
              <c:layout>
                <c:manualLayout>
                  <c:x val="2.7777777777782155E-3"/>
                  <c:y val="-4.16666666666666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B0D-4757-8AC0-7B69F248293F}"/>
                </c:ext>
              </c:extLst>
            </c:dLbl>
            <c:dLbl>
              <c:idx val="4"/>
              <c:layout>
                <c:manualLayout>
                  <c:x val="-5.0925337632094947E-17"/>
                  <c:y val="-4.629629629629679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8B0D-4757-8AC0-7B69F248293F}"/>
                </c:ext>
              </c:extLst>
            </c:dLbl>
            <c:dLbl>
              <c:idx val="5"/>
              <c:layout>
                <c:manualLayout>
                  <c:x val="0"/>
                  <c:y val="-4.16666666666666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8B0D-4757-8AC0-7B69F248293F}"/>
                </c:ext>
              </c:extLst>
            </c:dLbl>
            <c:dLbl>
              <c:idx val="6"/>
              <c:layout>
                <c:manualLayout>
                  <c:x val="2.7777777777782155E-3"/>
                  <c:y val="-4.629629629629679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8B0D-4757-8AC0-7B69F248293F}"/>
                </c:ext>
              </c:extLst>
            </c:dLbl>
            <c:dLbl>
              <c:idx val="7"/>
              <c:layout>
                <c:manualLayout>
                  <c:x val="2.7777777777782155E-3"/>
                  <c:y val="-4.16666666666666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8B0D-4757-8AC0-7B69F248293F}"/>
                </c:ext>
              </c:extLst>
            </c:dLbl>
            <c:dLbl>
              <c:idx val="8"/>
              <c:layout>
                <c:manualLayout>
                  <c:x val="2.7777777777782155E-3"/>
                  <c:y val="-4.16666666666666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8B0D-4757-8AC0-7B69F248293F}"/>
                </c:ext>
              </c:extLst>
            </c:dLbl>
            <c:dLbl>
              <c:idx val="9"/>
              <c:layout>
                <c:manualLayout>
                  <c:x val="-1.0185067526418792E-16"/>
                  <c:y val="-4.16666666666666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8B0D-4757-8AC0-7B69F248293F}"/>
                </c:ext>
              </c:extLst>
            </c:dLbl>
            <c:dLbl>
              <c:idx val="10"/>
              <c:layout>
                <c:manualLayout>
                  <c:x val="0"/>
                  <c:y val="-4.16666666666666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8B0D-4757-8AC0-7B69F248293F}"/>
                </c:ext>
              </c:extLst>
            </c:dLbl>
            <c:dLbl>
              <c:idx val="11"/>
              <c:layout>
                <c:manualLayout>
                  <c:x val="8.3333333333332777E-3"/>
                  <c:y val="-4.629629629629679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8B0D-4757-8AC0-7B69F248293F}"/>
                </c:ext>
              </c:extLst>
            </c:dLbl>
            <c:spPr>
              <a:noFill/>
              <a:ln>
                <a:noFill/>
              </a:ln>
              <a:effectLst/>
            </c:spPr>
            <c:txPr>
              <a:bodyPr/>
              <a:lstStyle/>
              <a:p>
                <a:pPr>
                  <a:defRPr lang="en-US"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Sheet1!$A$282:$A$292</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Sheet1!$B$282:$B$292</c:f>
              <c:numCache>
                <c:formatCode>0.00</c:formatCode>
                <c:ptCount val="11"/>
                <c:pt idx="1">
                  <c:v>20.72</c:v>
                </c:pt>
                <c:pt idx="2">
                  <c:v>20.41</c:v>
                </c:pt>
                <c:pt idx="3">
                  <c:v>17.38</c:v>
                </c:pt>
                <c:pt idx="4">
                  <c:v>17.82</c:v>
                </c:pt>
                <c:pt idx="5">
                  <c:v>26.439999999999987</c:v>
                </c:pt>
                <c:pt idx="6">
                  <c:v>26.830000000000005</c:v>
                </c:pt>
                <c:pt idx="7">
                  <c:v>26.86</c:v>
                </c:pt>
                <c:pt idx="8">
                  <c:v>25.89</c:v>
                </c:pt>
                <c:pt idx="9">
                  <c:v>30.630000000000031</c:v>
                </c:pt>
                <c:pt idx="10">
                  <c:v>33</c:v>
                </c:pt>
              </c:numCache>
            </c:numRef>
          </c:val>
          <c:extLst xmlns:c16r2="http://schemas.microsoft.com/office/drawing/2015/06/chart">
            <c:ext xmlns:c16="http://schemas.microsoft.com/office/drawing/2014/chart" uri="{C3380CC4-5D6E-409C-BE32-E72D297353CC}">
              <c16:uniqueId val="{0000000C-8B0D-4757-8AC0-7B69F248293F}"/>
            </c:ext>
          </c:extLst>
        </c:ser>
        <c:axId val="104727296"/>
        <c:axId val="104790272"/>
      </c:barChart>
      <c:catAx>
        <c:axId val="104727296"/>
        <c:scaling>
          <c:orientation val="minMax"/>
        </c:scaling>
        <c:axPos val="b"/>
        <c:title>
          <c:tx>
            <c:rich>
              <a:bodyPr/>
              <a:lstStyle/>
              <a:p>
                <a:pPr>
                  <a:defRPr lang="en-US"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title>
        <c:numFmt formatCode="General"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04790272"/>
        <c:crosses val="autoZero"/>
        <c:auto val="1"/>
        <c:lblAlgn val="ctr"/>
        <c:lblOffset val="100"/>
      </c:catAx>
      <c:valAx>
        <c:axId val="104790272"/>
        <c:scaling>
          <c:orientation val="minMax"/>
        </c:scaling>
        <c:axPos val="l"/>
        <c:title>
          <c:tx>
            <c:rich>
              <a:bodyPr rot="-5400000" vert="horz"/>
              <a:lstStyle/>
              <a:p>
                <a:pPr>
                  <a:defRPr lang="en-US" sz="600"/>
                </a:pPr>
                <a:r>
                  <a:rPr lang="en-IN" sz="600">
                    <a:latin typeface="Times New Roman" pitchFamily="18" charset="0"/>
                    <a:cs typeface="Times New Roman" pitchFamily="18" charset="0"/>
                  </a:rPr>
                  <a:t>Plant height percentage (%) change</a:t>
                </a:r>
              </a:p>
            </c:rich>
          </c:tx>
          <c:layout>
            <c:manualLayout>
              <c:xMode val="edge"/>
              <c:yMode val="edge"/>
              <c:x val="2.2484243325544793E-2"/>
              <c:y val="0.1696883745885357"/>
            </c:manualLayout>
          </c:layout>
        </c:title>
        <c:numFmt formatCode="General" sourceLinked="1"/>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04727296"/>
        <c:crosses val="autoZero"/>
        <c:crossBetween val="between"/>
      </c:valAx>
    </c:plotArea>
    <c:plotVisOnly val="1"/>
    <c:dispBlanksAs val="gap"/>
  </c:chart>
  <c:spPr>
    <a:ln w="25400">
      <a:solidFill>
        <a:schemeClr val="tx1"/>
      </a:solidFill>
    </a:ln>
  </c:sp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manualLayout>
          <c:layoutTarget val="inner"/>
          <c:xMode val="edge"/>
          <c:yMode val="edge"/>
          <c:x val="0.14535302032433964"/>
          <c:y val="9.3268949116168245E-2"/>
          <c:w val="0.82766588768505378"/>
          <c:h val="0.75701947477560005"/>
        </c:manualLayout>
      </c:layout>
      <c:barChart>
        <c:barDir val="col"/>
        <c:grouping val="clustered"/>
        <c:ser>
          <c:idx val="0"/>
          <c:order val="0"/>
          <c:dLbls>
            <c:dLbl>
              <c:idx val="0"/>
              <c:layout>
                <c:manualLayout>
                  <c:x val="0"/>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C360-460C-94B8-1B71E44F304D}"/>
                </c:ext>
              </c:extLst>
            </c:dLbl>
            <c:dLbl>
              <c:idx val="1"/>
              <c:layout>
                <c:manualLayout>
                  <c:x val="0"/>
                  <c:y val="-5.555555555555564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C360-460C-94B8-1B71E44F304D}"/>
                </c:ext>
              </c:extLst>
            </c:dLbl>
            <c:dLbl>
              <c:idx val="2"/>
              <c:layout>
                <c:manualLayout>
                  <c:x val="0"/>
                  <c:y val="-3.703703703703705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C360-460C-94B8-1B71E44F304D}"/>
                </c:ext>
              </c:extLst>
            </c:dLbl>
            <c:dLbl>
              <c:idx val="3"/>
              <c:layout>
                <c:manualLayout>
                  <c:x val="-5.0925337632095027E-17"/>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C360-460C-94B8-1B71E44F304D}"/>
                </c:ext>
              </c:extLst>
            </c:dLbl>
            <c:dLbl>
              <c:idx val="4"/>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C360-460C-94B8-1B71E44F304D}"/>
                </c:ext>
              </c:extLst>
            </c:dLbl>
            <c:dLbl>
              <c:idx val="5"/>
              <c:layout>
                <c:manualLayout>
                  <c:x val="0"/>
                  <c:y val="-4.16666666666666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C360-460C-94B8-1B71E44F304D}"/>
                </c:ext>
              </c:extLst>
            </c:dLbl>
            <c:dLbl>
              <c:idx val="6"/>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C360-460C-94B8-1B71E44F304D}"/>
                </c:ext>
              </c:extLst>
            </c:dLbl>
            <c:dLbl>
              <c:idx val="7"/>
              <c:layout>
                <c:manualLayout>
                  <c:x val="0"/>
                  <c:y val="-4.166666666666671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C360-460C-94B8-1B71E44F304D}"/>
                </c:ext>
              </c:extLst>
            </c:dLbl>
            <c:dLbl>
              <c:idx val="8"/>
              <c:layout>
                <c:manualLayout>
                  <c:x val="2.7777777777782163E-3"/>
                  <c:y val="-5.092592592592590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C360-460C-94B8-1B71E44F304D}"/>
                </c:ext>
              </c:extLst>
            </c:dLbl>
            <c:dLbl>
              <c:idx val="9"/>
              <c:layout>
                <c:manualLayout>
                  <c:x val="2.7777777777782896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C360-460C-94B8-1B71E44F304D}"/>
                </c:ext>
              </c:extLst>
            </c:dLbl>
            <c:dLbl>
              <c:idx val="10"/>
              <c:layout>
                <c:manualLayout>
                  <c:x val="2.7777777777782163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C360-460C-94B8-1B71E44F304D}"/>
                </c:ext>
              </c:extLst>
            </c:dLbl>
            <c:dLbl>
              <c:idx val="11"/>
              <c:layout>
                <c:manualLayout>
                  <c:x val="2.7777777777782163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C360-460C-94B8-1B71E44F304D}"/>
                </c:ext>
              </c:extLst>
            </c:dLbl>
            <c:spPr>
              <a:noFill/>
              <a:ln>
                <a:noFill/>
              </a:ln>
              <a:effectLst/>
            </c:spPr>
            <c:txPr>
              <a:bodyPr/>
              <a:lstStyle/>
              <a:p>
                <a:pPr>
                  <a:defRPr lang="en-US"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ysClr val="windowText" lastClr="000000"/>
                </a:solidFill>
              </a:ln>
            </c:spPr>
          </c:errBars>
          <c:cat>
            <c:strRef>
              <c:f>Sheet1!$A$298:$A$308</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Sheet1!$B$298:$B$308</c:f>
              <c:numCache>
                <c:formatCode>0.00</c:formatCode>
                <c:ptCount val="11"/>
                <c:pt idx="1">
                  <c:v>34.07</c:v>
                </c:pt>
                <c:pt idx="2">
                  <c:v>33.75</c:v>
                </c:pt>
                <c:pt idx="3">
                  <c:v>35.480000000000004</c:v>
                </c:pt>
                <c:pt idx="4">
                  <c:v>36.590000000000003</c:v>
                </c:pt>
                <c:pt idx="5">
                  <c:v>45.77</c:v>
                </c:pt>
                <c:pt idx="6">
                  <c:v>44.37</c:v>
                </c:pt>
                <c:pt idx="7">
                  <c:v>43.03</c:v>
                </c:pt>
                <c:pt idx="8">
                  <c:v>47.43</c:v>
                </c:pt>
                <c:pt idx="9">
                  <c:v>69.58</c:v>
                </c:pt>
                <c:pt idx="10">
                  <c:v>78.73</c:v>
                </c:pt>
              </c:numCache>
            </c:numRef>
          </c:val>
          <c:extLst xmlns:c16r2="http://schemas.microsoft.com/office/drawing/2015/06/chart">
            <c:ext xmlns:c16="http://schemas.microsoft.com/office/drawing/2014/chart" uri="{C3380CC4-5D6E-409C-BE32-E72D297353CC}">
              <c16:uniqueId val="{0000000C-C360-460C-94B8-1B71E44F304D}"/>
            </c:ext>
          </c:extLst>
        </c:ser>
        <c:axId val="119431168"/>
        <c:axId val="119433088"/>
      </c:barChart>
      <c:catAx>
        <c:axId val="119431168"/>
        <c:scaling>
          <c:orientation val="minMax"/>
        </c:scaling>
        <c:axPos val="b"/>
        <c:title>
          <c:tx>
            <c:rich>
              <a:bodyPr/>
              <a:lstStyle/>
              <a:p>
                <a:pPr>
                  <a:defRPr lang="en-US"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layout>
            <c:manualLayout>
              <c:xMode val="edge"/>
              <c:yMode val="edge"/>
              <c:x val="0.44036636045494554"/>
              <c:y val="0.93537812706039269"/>
            </c:manualLayout>
          </c:layout>
        </c:title>
        <c:numFmt formatCode="General"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19433088"/>
        <c:crosses val="autoZero"/>
        <c:auto val="1"/>
        <c:lblAlgn val="ctr"/>
        <c:lblOffset val="100"/>
      </c:catAx>
      <c:valAx>
        <c:axId val="119433088"/>
        <c:scaling>
          <c:orientation val="minMax"/>
        </c:scaling>
        <c:axPos val="l"/>
        <c:title>
          <c:tx>
            <c:rich>
              <a:bodyPr rot="-5400000" vert="horz"/>
              <a:lstStyle/>
              <a:p>
                <a:pPr>
                  <a:defRPr lang="en-US" sz="600">
                    <a:latin typeface="Times New Roman" pitchFamily="18" charset="0"/>
                    <a:cs typeface="Times New Roman" pitchFamily="18" charset="0"/>
                  </a:defRPr>
                </a:pPr>
                <a:r>
                  <a:rPr lang="en-IN" sz="600">
                    <a:latin typeface="Times New Roman" pitchFamily="18" charset="0"/>
                    <a:cs typeface="Times New Roman" pitchFamily="18" charset="0"/>
                  </a:rPr>
                  <a:t>Dry matter production per plant percentage (%) change</a:t>
                </a:r>
              </a:p>
            </c:rich>
          </c:tx>
          <c:layout>
            <c:manualLayout>
              <c:xMode val="edge"/>
              <c:yMode val="edge"/>
              <c:x val="2.6458333333333341E-2"/>
              <c:y val="0.12185058316218654"/>
            </c:manualLayout>
          </c:layout>
        </c:title>
        <c:numFmt formatCode="0"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19431168"/>
        <c:crosses val="autoZero"/>
        <c:crossBetween val="between"/>
      </c:valAx>
    </c:plotArea>
    <c:plotVisOnly val="1"/>
    <c:dispBlanksAs val="gap"/>
  </c:chart>
  <c:spPr>
    <a:ln w="25400">
      <a:solidFill>
        <a:schemeClr val="tx1"/>
      </a:solidFill>
    </a:ln>
  </c:sp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manualLayout>
          <c:layoutTarget val="inner"/>
          <c:xMode val="edge"/>
          <c:yMode val="edge"/>
          <c:x val="0.11917020749238723"/>
          <c:y val="5.2753295340850034E-2"/>
          <c:w val="0.85609712484951495"/>
          <c:h val="0.75701947477560005"/>
        </c:manualLayout>
      </c:layout>
      <c:barChart>
        <c:barDir val="col"/>
        <c:grouping val="clustered"/>
        <c:ser>
          <c:idx val="0"/>
          <c:order val="0"/>
          <c:dLbls>
            <c:dLbl>
              <c:idx val="0"/>
              <c:layout>
                <c:manualLayout>
                  <c:x val="2.0610318289600871E-17"/>
                  <c:y val="-6.998158379373849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17A5-4891-85F5-AF6182C01AA3}"/>
                </c:ext>
              </c:extLst>
            </c:dLbl>
            <c:dLbl>
              <c:idx val="1"/>
              <c:layout>
                <c:manualLayout>
                  <c:x val="2.7777777777782146E-3"/>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7A5-4891-85F5-AF6182C01AA3}"/>
                </c:ext>
              </c:extLst>
            </c:dLbl>
            <c:dLbl>
              <c:idx val="2"/>
              <c:layout>
                <c:manualLayout>
                  <c:x val="5.5555555555555558E-3"/>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17A5-4891-85F5-AF6182C01AA3}"/>
                </c:ext>
              </c:extLst>
            </c:dLbl>
            <c:dLbl>
              <c:idx val="3"/>
              <c:layout>
                <c:manualLayout>
                  <c:x val="2.7777777777781786E-3"/>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17A5-4891-85F5-AF6182C01AA3}"/>
                </c:ext>
              </c:extLst>
            </c:dLbl>
            <c:dLbl>
              <c:idx val="4"/>
              <c:layout>
                <c:manualLayout>
                  <c:x val="2.7777777777782146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17A5-4891-85F5-AF6182C01AA3}"/>
                </c:ext>
              </c:extLst>
            </c:dLbl>
            <c:dLbl>
              <c:idx val="5"/>
              <c:layout>
                <c:manualLayout>
                  <c:x val="0"/>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17A5-4891-85F5-AF6182C01AA3}"/>
                </c:ext>
              </c:extLst>
            </c:dLbl>
            <c:dLbl>
              <c:idx val="6"/>
              <c:layout>
                <c:manualLayout>
                  <c:x val="0"/>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17A5-4891-85F5-AF6182C01AA3}"/>
                </c:ext>
              </c:extLst>
            </c:dLbl>
            <c:dLbl>
              <c:idx val="7"/>
              <c:layout>
                <c:manualLayout>
                  <c:x val="0"/>
                  <c:y val="-6.944444444444450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17A5-4891-85F5-AF6182C01AA3}"/>
                </c:ext>
              </c:extLst>
            </c:dLbl>
            <c:dLbl>
              <c:idx val="8"/>
              <c:layout>
                <c:manualLayout>
                  <c:x val="-2.7777777777782146E-3"/>
                  <c:y val="-7.40740740740740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17A5-4891-85F5-AF6182C01AA3}"/>
                </c:ext>
              </c:extLst>
            </c:dLbl>
            <c:dLbl>
              <c:idx val="9"/>
              <c:layout>
                <c:manualLayout>
                  <c:x val="1.0185067526418776E-16"/>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17A5-4891-85F5-AF6182C01AA3}"/>
                </c:ext>
              </c:extLst>
            </c:dLbl>
            <c:dLbl>
              <c:idx val="10"/>
              <c:layout>
                <c:manualLayout>
                  <c:x val="-2.7777777777782146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17A5-4891-85F5-AF6182C01AA3}"/>
                </c:ext>
              </c:extLst>
            </c:dLbl>
            <c:dLbl>
              <c:idx val="11"/>
              <c:layout>
                <c:manualLayout>
                  <c:x val="-2.7777777777782146E-3"/>
                  <c:y val="-6.48148148148223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17A5-4891-85F5-AF6182C01AA3}"/>
                </c:ext>
              </c:extLst>
            </c:dLbl>
            <c:spPr>
              <a:noFill/>
              <a:ln>
                <a:noFill/>
              </a:ln>
              <a:effectLst/>
            </c:spPr>
            <c:txPr>
              <a:bodyPr/>
              <a:lstStyle/>
              <a:p>
                <a:pPr>
                  <a:defRPr lang="en-US"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ysClr val="windowText" lastClr="000000"/>
                </a:solidFill>
              </a:ln>
            </c:spPr>
          </c:errBars>
          <c:cat>
            <c:strRef>
              <c:f>Sheet1!$A$314:$A$324</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Sheet1!$B$314:$B$324</c:f>
              <c:numCache>
                <c:formatCode>0.00</c:formatCode>
                <c:ptCount val="11"/>
                <c:pt idx="1">
                  <c:v>12.16</c:v>
                </c:pt>
                <c:pt idx="2">
                  <c:v>9.4500000000000028</c:v>
                </c:pt>
                <c:pt idx="3">
                  <c:v>8.1</c:v>
                </c:pt>
                <c:pt idx="4">
                  <c:v>22.97</c:v>
                </c:pt>
                <c:pt idx="5">
                  <c:v>44.59</c:v>
                </c:pt>
                <c:pt idx="6">
                  <c:v>37.83</c:v>
                </c:pt>
                <c:pt idx="7">
                  <c:v>43.24</c:v>
                </c:pt>
                <c:pt idx="8">
                  <c:v>50</c:v>
                </c:pt>
                <c:pt idx="9">
                  <c:v>54.05</c:v>
                </c:pt>
                <c:pt idx="10">
                  <c:v>59.45</c:v>
                </c:pt>
              </c:numCache>
            </c:numRef>
          </c:val>
          <c:extLst xmlns:c16r2="http://schemas.microsoft.com/office/drawing/2015/06/chart">
            <c:ext xmlns:c16="http://schemas.microsoft.com/office/drawing/2014/chart" uri="{C3380CC4-5D6E-409C-BE32-E72D297353CC}">
              <c16:uniqueId val="{0000000C-17A5-4891-85F5-AF6182C01AA3}"/>
            </c:ext>
          </c:extLst>
        </c:ser>
        <c:axId val="120176000"/>
        <c:axId val="120707328"/>
      </c:barChart>
      <c:catAx>
        <c:axId val="120176000"/>
        <c:scaling>
          <c:orientation val="minMax"/>
        </c:scaling>
        <c:axPos val="b"/>
        <c:title>
          <c:tx>
            <c:rich>
              <a:bodyPr/>
              <a:lstStyle/>
              <a:p>
                <a:pPr>
                  <a:defRPr lang="en-US" sz="600"/>
                </a:pPr>
                <a:r>
                  <a:rPr lang="en-IN" sz="600">
                    <a:latin typeface="Times New Roman" pitchFamily="18" charset="0"/>
                    <a:cs typeface="Times New Roman" pitchFamily="18" charset="0"/>
                  </a:rPr>
                  <a:t>Treatment</a:t>
                </a:r>
              </a:p>
            </c:rich>
          </c:tx>
        </c:title>
        <c:numFmt formatCode="General"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20707328"/>
        <c:crosses val="autoZero"/>
        <c:auto val="1"/>
        <c:lblAlgn val="ctr"/>
        <c:lblOffset val="100"/>
      </c:catAx>
      <c:valAx>
        <c:axId val="120707328"/>
        <c:scaling>
          <c:orientation val="minMax"/>
        </c:scaling>
        <c:axPos val="l"/>
        <c:title>
          <c:tx>
            <c:rich>
              <a:bodyPr rot="-5400000" vert="horz"/>
              <a:lstStyle/>
              <a:p>
                <a:pPr>
                  <a:defRPr lang="en-US" sz="600"/>
                </a:pPr>
                <a:r>
                  <a:rPr lang="en-IN" sz="600">
                    <a:latin typeface="Times New Roman" pitchFamily="18" charset="0"/>
                    <a:cs typeface="Times New Roman" pitchFamily="18" charset="0"/>
                  </a:rPr>
                  <a:t>No. of cobs per plant percentage (%) change</a:t>
                </a:r>
              </a:p>
            </c:rich>
          </c:tx>
        </c:title>
        <c:numFmt formatCode="General" sourceLinked="1"/>
        <c:tickLblPos val="nextTo"/>
        <c:spPr>
          <a:noFill/>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20176000"/>
        <c:crosses val="autoZero"/>
        <c:crossBetween val="between"/>
      </c:valAx>
    </c:plotArea>
    <c:plotVisOnly val="1"/>
    <c:dispBlanksAs val="gap"/>
  </c:chart>
  <c:spPr>
    <a:ln w="25400">
      <a:solidFill>
        <a:schemeClr val="tx1"/>
      </a:solidFill>
    </a:ln>
  </c:sp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2.7777777777781986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7B68-409E-B5B3-D69075FDD746}"/>
                </c:ext>
              </c:extLst>
            </c:dLbl>
            <c:dLbl>
              <c:idx val="2"/>
              <c:layout>
                <c:manualLayout>
                  <c:x val="5.5555555555555558E-3"/>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7B68-409E-B5B3-D69075FDD746}"/>
                </c:ext>
              </c:extLst>
            </c:dLbl>
            <c:dLbl>
              <c:idx val="3"/>
              <c:layout>
                <c:manualLayout>
                  <c:x val="2.7777777777781803E-3"/>
                  <c:y val="-3.703703703703705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7B68-409E-B5B3-D69075FDD746}"/>
                </c:ext>
              </c:extLst>
            </c:dLbl>
            <c:dLbl>
              <c:idx val="4"/>
              <c:layout>
                <c:manualLayout>
                  <c:x val="5.5555555555556061E-3"/>
                  <c:y val="-3.703703703703705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7B68-409E-B5B3-D69075FDD746}"/>
                </c:ext>
              </c:extLst>
            </c:dLbl>
            <c:dLbl>
              <c:idx val="5"/>
              <c:layout>
                <c:manualLayout>
                  <c:x val="5.5555555555555558E-3"/>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7B68-409E-B5B3-D69075FDD746}"/>
                </c:ext>
              </c:extLst>
            </c:dLbl>
            <c:dLbl>
              <c:idx val="6"/>
              <c:layout>
                <c:manualLayout>
                  <c:x val="5.5555555555555558E-3"/>
                  <c:y val="-4.16666666666666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7B68-409E-B5B3-D69075FDD746}"/>
                </c:ext>
              </c:extLst>
            </c:dLbl>
            <c:dLbl>
              <c:idx val="7"/>
              <c:layout>
                <c:manualLayout>
                  <c:x val="0"/>
                  <c:y val="-4.16666666666666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7B68-409E-B5B3-D69075FDD746}"/>
                </c:ext>
              </c:extLst>
            </c:dLbl>
            <c:dLbl>
              <c:idx val="8"/>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7B68-409E-B5B3-D69075FDD746}"/>
                </c:ext>
              </c:extLst>
            </c:dLbl>
            <c:dLbl>
              <c:idx val="9"/>
              <c:layout>
                <c:manualLayout>
                  <c:x val="1.0185067526418792E-16"/>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7B68-409E-B5B3-D69075FDD746}"/>
                </c:ext>
              </c:extLst>
            </c:dLbl>
            <c:dLbl>
              <c:idx val="10"/>
              <c:layout>
                <c:manualLayout>
                  <c:x val="5.5555555555555558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7B68-409E-B5B3-D69075FDD746}"/>
                </c:ext>
              </c:extLst>
            </c:dLbl>
            <c:dLbl>
              <c:idx val="11"/>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7B68-409E-B5B3-D69075FDD746}"/>
                </c:ext>
              </c:extLst>
            </c:dLbl>
            <c:spPr>
              <a:noFill/>
              <a:ln>
                <a:noFill/>
              </a:ln>
              <a:effectLst/>
            </c:spPr>
            <c:txPr>
              <a:bodyPr/>
              <a:lstStyle/>
              <a:p>
                <a:pPr>
                  <a:defRPr lang="en-US"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Sheet1!$A$332:$A$342</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Sheet1!$B$332:$B$342</c:f>
              <c:numCache>
                <c:formatCode>0.00</c:formatCode>
                <c:ptCount val="11"/>
                <c:pt idx="1">
                  <c:v>8.4700000000000006</c:v>
                </c:pt>
                <c:pt idx="2">
                  <c:v>10.52</c:v>
                </c:pt>
                <c:pt idx="3">
                  <c:v>11.68</c:v>
                </c:pt>
                <c:pt idx="4">
                  <c:v>10.39</c:v>
                </c:pt>
                <c:pt idx="5">
                  <c:v>18.610000000000031</c:v>
                </c:pt>
                <c:pt idx="6">
                  <c:v>19.510000000000005</c:v>
                </c:pt>
                <c:pt idx="7">
                  <c:v>18.739999999999988</c:v>
                </c:pt>
                <c:pt idx="8">
                  <c:v>19.12</c:v>
                </c:pt>
                <c:pt idx="9">
                  <c:v>26.95</c:v>
                </c:pt>
                <c:pt idx="10">
                  <c:v>38.25</c:v>
                </c:pt>
              </c:numCache>
            </c:numRef>
          </c:val>
          <c:extLst xmlns:c16r2="http://schemas.microsoft.com/office/drawing/2015/06/chart">
            <c:ext xmlns:c16="http://schemas.microsoft.com/office/drawing/2014/chart" uri="{C3380CC4-5D6E-409C-BE32-E72D297353CC}">
              <c16:uniqueId val="{0000000B-7B68-409E-B5B3-D69075FDD746}"/>
            </c:ext>
          </c:extLst>
        </c:ser>
        <c:axId val="122478592"/>
        <c:axId val="122480512"/>
      </c:barChart>
      <c:catAx>
        <c:axId val="122478592"/>
        <c:scaling>
          <c:orientation val="minMax"/>
        </c:scaling>
        <c:axPos val="b"/>
        <c:title>
          <c:tx>
            <c:rich>
              <a:bodyPr/>
              <a:lstStyle/>
              <a:p>
                <a:pPr>
                  <a:defRPr lang="en-US"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title>
        <c:numFmt formatCode="General"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22480512"/>
        <c:crosses val="autoZero"/>
        <c:auto val="1"/>
        <c:lblAlgn val="ctr"/>
        <c:lblOffset val="100"/>
      </c:catAx>
      <c:valAx>
        <c:axId val="122480512"/>
        <c:scaling>
          <c:orientation val="minMax"/>
        </c:scaling>
        <c:axPos val="l"/>
        <c:title>
          <c:tx>
            <c:rich>
              <a:bodyPr rot="-5400000" vert="horz"/>
              <a:lstStyle/>
              <a:p>
                <a:pPr>
                  <a:defRPr lang="en-US" sz="600"/>
                </a:pPr>
                <a:r>
                  <a:rPr lang="en-IN" sz="600">
                    <a:latin typeface="Times New Roman" pitchFamily="18" charset="0"/>
                    <a:cs typeface="Times New Roman" pitchFamily="18" charset="0"/>
                  </a:rPr>
                  <a:t>Cob length percentage (%) change</a:t>
                </a:r>
              </a:p>
            </c:rich>
          </c:tx>
          <c:layout>
            <c:manualLayout>
              <c:xMode val="edge"/>
              <c:yMode val="edge"/>
              <c:x val="4.1137357830271323E-2"/>
              <c:y val="0.2521469765749928"/>
            </c:manualLayout>
          </c:layout>
        </c:title>
        <c:numFmt formatCode="0" sourceLinked="0"/>
        <c:tickLblPos val="nextTo"/>
        <c:spPr>
          <a:noFill/>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122478592"/>
        <c:crosses val="autoZero"/>
        <c:crossBetween val="between"/>
      </c:valAx>
    </c:plotArea>
    <c:plotVisOnly val="1"/>
    <c:dispBlanksAs val="gap"/>
  </c:chart>
  <c:spPr>
    <a:ln w="25400">
      <a:solidFill>
        <a:schemeClr val="tx1"/>
      </a:solidFill>
    </a:ln>
  </c:spPr>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0"/>
              <c:layout>
                <c:manualLayout>
                  <c:x val="0"/>
                  <c:y val="-4.788213627992709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E2B-4E8B-B138-BA0512BB2386}"/>
                </c:ext>
              </c:extLst>
            </c:dLbl>
            <c:dLbl>
              <c:idx val="1"/>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FE2B-4E8B-B138-BA0512BB2386}"/>
                </c:ext>
              </c:extLst>
            </c:dLbl>
            <c:dLbl>
              <c:idx val="2"/>
              <c:layout>
                <c:manualLayout>
                  <c:x val="0"/>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E2B-4E8B-B138-BA0512BB2386}"/>
                </c:ext>
              </c:extLst>
            </c:dLbl>
            <c:dLbl>
              <c:idx val="3"/>
              <c:layout>
                <c:manualLayout>
                  <c:x val="8.3331146106737208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E2B-4E8B-B138-BA0512BB2386}"/>
                </c:ext>
              </c:extLst>
            </c:dLbl>
            <c:dLbl>
              <c:idx val="4"/>
              <c:layout>
                <c:manualLayout>
                  <c:x val="2.7777777777782163E-3"/>
                  <c:y val="-6.481481481482240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FE2B-4E8B-B138-BA0512BB2386}"/>
                </c:ext>
              </c:extLst>
            </c:dLbl>
            <c:dLbl>
              <c:idx val="5"/>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FE2B-4E8B-B138-BA0512BB2386}"/>
                </c:ext>
              </c:extLst>
            </c:dLbl>
            <c:dLbl>
              <c:idx val="6"/>
              <c:layout>
                <c:manualLayout>
                  <c:x val="-5.5555555555555558E-3"/>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FE2B-4E8B-B138-BA0512BB2386}"/>
                </c:ext>
              </c:extLst>
            </c:dLbl>
            <c:dLbl>
              <c:idx val="7"/>
              <c:layout>
                <c:manualLayout>
                  <c:x val="0"/>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FE2B-4E8B-B138-BA0512BB2386}"/>
                </c:ext>
              </c:extLst>
            </c:dLbl>
            <c:dLbl>
              <c:idx val="8"/>
              <c:layout>
                <c:manualLayout>
                  <c:x val="0"/>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FE2B-4E8B-B138-BA0512BB2386}"/>
                </c:ext>
              </c:extLst>
            </c:dLbl>
            <c:dLbl>
              <c:idx val="9"/>
              <c:layout>
                <c:manualLayout>
                  <c:x val="1.0185067526418792E-16"/>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FE2B-4E8B-B138-BA0512BB2386}"/>
                </c:ext>
              </c:extLst>
            </c:dLbl>
            <c:dLbl>
              <c:idx val="10"/>
              <c:layout>
                <c:manualLayout>
                  <c:x val="0"/>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FE2B-4E8B-B138-BA0512BB2386}"/>
                </c:ext>
              </c:extLst>
            </c:dLbl>
            <c:dLbl>
              <c:idx val="11"/>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FE2B-4E8B-B138-BA0512BB2386}"/>
                </c:ext>
              </c:extLst>
            </c:dLbl>
            <c:spPr>
              <a:noFill/>
              <a:ln>
                <a:noFill/>
              </a:ln>
              <a:effectLst/>
            </c:spPr>
            <c:txPr>
              <a:bodyPr/>
              <a:lstStyle/>
              <a:p>
                <a:pPr>
                  <a:defRPr lang="en-US"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ysClr val="windowText" lastClr="000000"/>
                </a:solidFill>
              </a:ln>
            </c:spPr>
          </c:errBars>
          <c:cat>
            <c:strRef>
              <c:f>Sheet1!$A$348:$A$358</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Sheet1!$B$348:$B$358</c:f>
              <c:numCache>
                <c:formatCode>0.00</c:formatCode>
                <c:ptCount val="11"/>
                <c:pt idx="1">
                  <c:v>32.28</c:v>
                </c:pt>
                <c:pt idx="2">
                  <c:v>32.51</c:v>
                </c:pt>
                <c:pt idx="3">
                  <c:v>34.75</c:v>
                </c:pt>
                <c:pt idx="4">
                  <c:v>38.78</c:v>
                </c:pt>
                <c:pt idx="5">
                  <c:v>64.11999999999999</c:v>
                </c:pt>
                <c:pt idx="6">
                  <c:v>58.290000000000013</c:v>
                </c:pt>
                <c:pt idx="7">
                  <c:v>59.190000000000012</c:v>
                </c:pt>
                <c:pt idx="8">
                  <c:v>62.33</c:v>
                </c:pt>
                <c:pt idx="9">
                  <c:v>66.81</c:v>
                </c:pt>
                <c:pt idx="10">
                  <c:v>69.73</c:v>
                </c:pt>
              </c:numCache>
            </c:numRef>
          </c:val>
          <c:extLst xmlns:c16r2="http://schemas.microsoft.com/office/drawing/2015/06/chart">
            <c:ext xmlns:c16="http://schemas.microsoft.com/office/drawing/2014/chart" uri="{C3380CC4-5D6E-409C-BE32-E72D297353CC}">
              <c16:uniqueId val="{0000000C-FE2B-4E8B-B138-BA0512BB2386}"/>
            </c:ext>
          </c:extLst>
        </c:ser>
        <c:axId val="59335808"/>
        <c:axId val="59337728"/>
      </c:barChart>
      <c:catAx>
        <c:axId val="59335808"/>
        <c:scaling>
          <c:orientation val="minMax"/>
        </c:scaling>
        <c:axPos val="b"/>
        <c:title>
          <c:tx>
            <c:rich>
              <a:bodyPr/>
              <a:lstStyle/>
              <a:p>
                <a:pPr>
                  <a:defRPr lang="en-US"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title>
        <c:numFmt formatCode="General"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59337728"/>
        <c:crosses val="autoZero"/>
        <c:auto val="1"/>
        <c:lblAlgn val="ctr"/>
        <c:lblOffset val="100"/>
      </c:catAx>
      <c:valAx>
        <c:axId val="59337728"/>
        <c:scaling>
          <c:orientation val="minMax"/>
        </c:scaling>
        <c:axPos val="l"/>
        <c:title>
          <c:tx>
            <c:rich>
              <a:bodyPr rot="-5400000" vert="horz"/>
              <a:lstStyle/>
              <a:p>
                <a:pPr>
                  <a:defRPr lang="en-US" sz="600"/>
                </a:pPr>
                <a:r>
                  <a:rPr lang="en-IN" sz="600">
                    <a:latin typeface="Times New Roman" pitchFamily="18" charset="0"/>
                    <a:cs typeface="Times New Roman" pitchFamily="18" charset="0"/>
                  </a:rPr>
                  <a:t>Cob diameter percentage (%) change </a:t>
                </a:r>
              </a:p>
            </c:rich>
          </c:tx>
          <c:layout>
            <c:manualLayout>
              <c:xMode val="edge"/>
              <c:yMode val="edge"/>
              <c:x val="3.8759477981918949E-2"/>
              <c:y val="0.23779451774495464"/>
            </c:manualLayout>
          </c:layout>
        </c:title>
        <c:numFmt formatCode="0" sourceLinked="0"/>
        <c:tickLblPos val="nextTo"/>
        <c:spPr>
          <a:ln w="19050">
            <a:solidFill>
              <a:sysClr val="windowText" lastClr="000000"/>
            </a:solidFill>
          </a:ln>
        </c:spPr>
        <c:txPr>
          <a:bodyPr/>
          <a:lstStyle/>
          <a:p>
            <a:pPr>
              <a:defRPr lang="en-US" sz="600" b="1">
                <a:latin typeface="Times New Roman" pitchFamily="18" charset="0"/>
                <a:cs typeface="Times New Roman" pitchFamily="18" charset="0"/>
              </a:defRPr>
            </a:pPr>
            <a:endParaRPr lang="en-US"/>
          </a:p>
        </c:txPr>
        <c:crossAx val="59335808"/>
        <c:crosses val="autoZero"/>
        <c:crossBetween val="between"/>
      </c:valAx>
    </c:plotArea>
    <c:plotVisOnly val="1"/>
    <c:dispBlanksAs val="gap"/>
  </c:chart>
  <c:spPr>
    <a:ln w="25400">
      <a:solidFill>
        <a:schemeClr val="tx1"/>
      </a:solidFill>
    </a:ln>
  </c:spPr>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5.5555555555555558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B87-45BA-A75F-4BBA86EA72BF}"/>
                </c:ext>
              </c:extLst>
            </c:dLbl>
            <c:dLbl>
              <c:idx val="2"/>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B87-45BA-A75F-4BBA86EA72BF}"/>
                </c:ext>
              </c:extLst>
            </c:dLbl>
            <c:dLbl>
              <c:idx val="3"/>
              <c:layout>
                <c:manualLayout>
                  <c:x val="8.3333333333333228E-3"/>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B87-45BA-A75F-4BBA86EA72BF}"/>
                </c:ext>
              </c:extLst>
            </c:dLbl>
            <c:dLbl>
              <c:idx val="4"/>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B87-45BA-A75F-4BBA86EA72BF}"/>
                </c:ext>
              </c:extLst>
            </c:dLbl>
            <c:dLbl>
              <c:idx val="5"/>
              <c:layout>
                <c:manualLayout>
                  <c:x val="2.7777777777782038E-3"/>
                  <c:y val="-3.703703703703705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6B87-45BA-A75F-4BBA86EA72BF}"/>
                </c:ext>
              </c:extLst>
            </c:dLbl>
            <c:dLbl>
              <c:idx val="6"/>
              <c:layout>
                <c:manualLayout>
                  <c:x val="8.3333333333333367E-3"/>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6B87-45BA-A75F-4BBA86EA72BF}"/>
                </c:ext>
              </c:extLst>
            </c:dLbl>
            <c:dLbl>
              <c:idx val="7"/>
              <c:layout>
                <c:manualLayout>
                  <c:x val="8.3333333333333367E-3"/>
                  <c:y val="-3.703703703703705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6B87-45BA-A75F-4BBA86EA72BF}"/>
                </c:ext>
              </c:extLst>
            </c:dLbl>
            <c:dLbl>
              <c:idx val="8"/>
              <c:layout>
                <c:manualLayout>
                  <c:x val="5.5555555555555558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6B87-45BA-A75F-4BBA86EA72BF}"/>
                </c:ext>
              </c:extLst>
            </c:dLbl>
            <c:dLbl>
              <c:idx val="9"/>
              <c:layout>
                <c:manualLayout>
                  <c:x val="0"/>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6B87-45BA-A75F-4BBA86EA72BF}"/>
                </c:ext>
              </c:extLst>
            </c:dLbl>
            <c:dLbl>
              <c:idx val="10"/>
              <c:layout>
                <c:manualLayout>
                  <c:x val="0"/>
                  <c:y val="-4.1666666666666664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6B87-45BA-A75F-4BBA86EA72BF}"/>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ysClr val="windowText" lastClr="000000"/>
                </a:solidFill>
              </a:ln>
            </c:spPr>
          </c:errBars>
          <c:cat>
            <c:strRef>
              <c:f>Sheet1!$A$364:$A$374</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Sheet1!$B$364:$B$374</c:f>
              <c:numCache>
                <c:formatCode>0.00</c:formatCode>
                <c:ptCount val="11"/>
                <c:pt idx="1">
                  <c:v>9.11</c:v>
                </c:pt>
                <c:pt idx="2">
                  <c:v>7.55</c:v>
                </c:pt>
                <c:pt idx="3">
                  <c:v>7.03</c:v>
                </c:pt>
                <c:pt idx="4">
                  <c:v>8.07</c:v>
                </c:pt>
                <c:pt idx="5">
                  <c:v>14.58</c:v>
                </c:pt>
                <c:pt idx="6">
                  <c:v>11.71</c:v>
                </c:pt>
                <c:pt idx="7">
                  <c:v>12.1</c:v>
                </c:pt>
                <c:pt idx="8">
                  <c:v>12.5</c:v>
                </c:pt>
                <c:pt idx="9">
                  <c:v>16.670000000000005</c:v>
                </c:pt>
                <c:pt idx="10">
                  <c:v>20.05</c:v>
                </c:pt>
              </c:numCache>
            </c:numRef>
          </c:val>
          <c:extLst xmlns:c16r2="http://schemas.microsoft.com/office/drawing/2015/06/chart">
            <c:ext xmlns:c16="http://schemas.microsoft.com/office/drawing/2014/chart" uri="{C3380CC4-5D6E-409C-BE32-E72D297353CC}">
              <c16:uniqueId val="{0000000A-6B87-45BA-A75F-4BBA86EA72BF}"/>
            </c:ext>
          </c:extLst>
        </c:ser>
        <c:axId val="59345536"/>
        <c:axId val="59350016"/>
      </c:barChart>
      <c:catAx>
        <c:axId val="59345536"/>
        <c:scaling>
          <c:orientation val="minMax"/>
        </c:scaling>
        <c:axPos val="b"/>
        <c:title>
          <c:tx>
            <c:rich>
              <a:bodyPr/>
              <a:lstStyle/>
              <a:p>
                <a:pPr>
                  <a:defRPr lang="en-IN" sz="600"/>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59350016"/>
        <c:crosses val="autoZero"/>
        <c:auto val="1"/>
        <c:lblAlgn val="ctr"/>
        <c:lblOffset val="100"/>
      </c:catAx>
      <c:valAx>
        <c:axId val="59350016"/>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No. of grain rows per cob percentage (%) change</a:t>
                </a:r>
              </a:p>
            </c:rich>
          </c:tx>
        </c:title>
        <c:numFmt formatCode="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59345536"/>
        <c:crosses val="autoZero"/>
        <c:crossBetween val="between"/>
      </c:valAx>
    </c:plotArea>
    <c:plotVisOnly val="1"/>
    <c:dispBlanksAs val="gap"/>
  </c:chart>
  <c:spPr>
    <a:ln w="38100">
      <a:solidFill>
        <a:schemeClr val="tx1"/>
      </a:solidFill>
    </a:ln>
  </c:spPr>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9F51-47CE-9A73-524FE1CB2B75}"/>
                </c:ext>
              </c:extLst>
            </c:dLbl>
            <c:dLbl>
              <c:idx val="2"/>
              <c:layout>
                <c:manualLayout>
                  <c:x val="2.7777777777782016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F51-47CE-9A73-524FE1CB2B75}"/>
                </c:ext>
              </c:extLst>
            </c:dLbl>
            <c:dLbl>
              <c:idx val="3"/>
              <c:layout>
                <c:manualLayout>
                  <c:x val="2.7777777777781643E-3"/>
                  <c:y val="-6.481481481482211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F51-47CE-9A73-524FE1CB2B75}"/>
                </c:ext>
              </c:extLst>
            </c:dLbl>
            <c:dLbl>
              <c:idx val="4"/>
              <c:layout>
                <c:manualLayout>
                  <c:x val="5.5555555555555558E-3"/>
                  <c:y val="-6.481481481482211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9F51-47CE-9A73-524FE1CB2B75}"/>
                </c:ext>
              </c:extLst>
            </c:dLbl>
            <c:dLbl>
              <c:idx val="5"/>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9F51-47CE-9A73-524FE1CB2B75}"/>
                </c:ext>
              </c:extLst>
            </c:dLbl>
            <c:dLbl>
              <c:idx val="6"/>
              <c:layout>
                <c:manualLayout>
                  <c:x val="2.7777777777782016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9F51-47CE-9A73-524FE1CB2B75}"/>
                </c:ext>
              </c:extLst>
            </c:dLbl>
            <c:dLbl>
              <c:idx val="7"/>
              <c:layout>
                <c:manualLayout>
                  <c:x val="0"/>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9F51-47CE-9A73-524FE1CB2B75}"/>
                </c:ext>
              </c:extLst>
            </c:dLbl>
            <c:dLbl>
              <c:idx val="8"/>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9F51-47CE-9A73-524FE1CB2B75}"/>
                </c:ext>
              </c:extLst>
            </c:dLbl>
            <c:dLbl>
              <c:idx val="9"/>
              <c:layout>
                <c:manualLayout>
                  <c:x val="-2.7777777777782016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9F51-47CE-9A73-524FE1CB2B75}"/>
                </c:ext>
              </c:extLst>
            </c:dLbl>
            <c:dLbl>
              <c:idx val="10"/>
              <c:layout>
                <c:manualLayout>
                  <c:x val="2.7777777777782016E-3"/>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9F51-47CE-9A73-524FE1CB2B75}"/>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Sheet1!$A$378:$A$388</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Sheet1!$B$378:$B$388</c:f>
              <c:numCache>
                <c:formatCode>0.00</c:formatCode>
                <c:ptCount val="11"/>
                <c:pt idx="1">
                  <c:v>9.75</c:v>
                </c:pt>
                <c:pt idx="2">
                  <c:v>9.93</c:v>
                </c:pt>
                <c:pt idx="3">
                  <c:v>9.4</c:v>
                </c:pt>
                <c:pt idx="4">
                  <c:v>9.93</c:v>
                </c:pt>
                <c:pt idx="5">
                  <c:v>22.64</c:v>
                </c:pt>
                <c:pt idx="6">
                  <c:v>22.29</c:v>
                </c:pt>
                <c:pt idx="7">
                  <c:v>22.82</c:v>
                </c:pt>
                <c:pt idx="8">
                  <c:v>28.91</c:v>
                </c:pt>
                <c:pt idx="9">
                  <c:v>29.610000000000031</c:v>
                </c:pt>
                <c:pt idx="10">
                  <c:v>35.01</c:v>
                </c:pt>
              </c:numCache>
            </c:numRef>
          </c:val>
          <c:extLst xmlns:c16r2="http://schemas.microsoft.com/office/drawing/2015/06/chart">
            <c:ext xmlns:c16="http://schemas.microsoft.com/office/drawing/2014/chart" uri="{C3380CC4-5D6E-409C-BE32-E72D297353CC}">
              <c16:uniqueId val="{0000000A-9F51-47CE-9A73-524FE1CB2B75}"/>
            </c:ext>
          </c:extLst>
        </c:ser>
        <c:axId val="60039936"/>
        <c:axId val="60072704"/>
      </c:barChart>
      <c:catAx>
        <c:axId val="60039936"/>
        <c:scaling>
          <c:orientation val="minMax"/>
        </c:scaling>
        <c:axPos val="b"/>
        <c:title>
          <c:tx>
            <c:rich>
              <a:bodyPr/>
              <a:lstStyle/>
              <a:p>
                <a:pPr>
                  <a:defRPr lang="en-IN" sz="600">
                    <a:latin typeface="Times New Roman" pitchFamily="18" charset="0"/>
                    <a:cs typeface="Times New Roman" pitchFamily="18" charset="0"/>
                  </a:defRPr>
                </a:pPr>
                <a:r>
                  <a:rPr lang="en-IN" sz="600">
                    <a:latin typeface="Times New Roman" pitchFamily="18" charset="0"/>
                    <a:cs typeface="Times New Roman" pitchFamily="18" charset="0"/>
                  </a:rPr>
                  <a:t>Treatment</a:t>
                </a:r>
              </a:p>
            </c:rich>
          </c:tx>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60072704"/>
        <c:crosses val="autoZero"/>
        <c:auto val="1"/>
        <c:lblAlgn val="ctr"/>
        <c:lblOffset val="100"/>
      </c:catAx>
      <c:valAx>
        <c:axId val="60072704"/>
        <c:scaling>
          <c:orientation val="minMax"/>
        </c:scaling>
        <c:axPos val="l"/>
        <c:title>
          <c:tx>
            <c:rich>
              <a:bodyPr rot="-5400000" vert="horz"/>
              <a:lstStyle/>
              <a:p>
                <a:pPr>
                  <a:defRPr lang="en-IN" sz="600">
                    <a:latin typeface="Times New Roman" pitchFamily="18" charset="0"/>
                    <a:cs typeface="Times New Roman" pitchFamily="18" charset="0"/>
                  </a:defRPr>
                </a:pPr>
                <a:r>
                  <a:rPr lang="en-IN" sz="600">
                    <a:latin typeface="Times New Roman" pitchFamily="18" charset="0"/>
                    <a:cs typeface="Times New Roman" pitchFamily="18" charset="0"/>
                  </a:rPr>
                  <a:t>No. of grains per row percentage (%) change</a:t>
                </a:r>
              </a:p>
            </c:rich>
          </c:tx>
        </c:title>
        <c:numFmt formatCode="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60039936"/>
        <c:crosses val="autoZero"/>
        <c:crossBetween val="between"/>
      </c:valAx>
    </c:plotArea>
    <c:plotVisOnly val="1"/>
    <c:dispBlanksAs val="gap"/>
  </c:chart>
  <c:spPr>
    <a:ln w="25400">
      <a:solidFill>
        <a:schemeClr val="tx1"/>
      </a:solidFill>
    </a:ln>
  </c:spPr>
  <c:externalData r:id="rId1"/>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style val="26"/>
  <c:chart>
    <c:plotArea>
      <c:layout/>
      <c:barChart>
        <c:barDir val="col"/>
        <c:grouping val="clustered"/>
        <c:ser>
          <c:idx val="0"/>
          <c:order val="0"/>
          <c:dLbls>
            <c:dLbl>
              <c:idx val="1"/>
              <c:layout>
                <c:manualLayout>
                  <c:x val="2.7777777777782038E-3"/>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978-4DC6-B949-BB2C1668B163}"/>
                </c:ext>
              </c:extLst>
            </c:dLbl>
            <c:dLbl>
              <c:idx val="2"/>
              <c:layout>
                <c:manualLayout>
                  <c:x val="8.3333333333333367E-3"/>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978-4DC6-B949-BB2C1668B163}"/>
                </c:ext>
              </c:extLst>
            </c:dLbl>
            <c:dLbl>
              <c:idx val="3"/>
              <c:layout>
                <c:manualLayout>
                  <c:x val="1.1111111111111061E-2"/>
                  <c:y val="-4.62962962962965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978-4DC6-B949-BB2C1668B163}"/>
                </c:ext>
              </c:extLst>
            </c:dLbl>
            <c:dLbl>
              <c:idx val="4"/>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5978-4DC6-B949-BB2C1668B163}"/>
                </c:ext>
              </c:extLst>
            </c:dLbl>
            <c:dLbl>
              <c:idx val="5"/>
              <c:layout>
                <c:manualLayout>
                  <c:x val="2.7777777777782038E-3"/>
                  <c:y val="-4.16666666666666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5978-4DC6-B949-BB2C1668B163}"/>
                </c:ext>
              </c:extLst>
            </c:dLbl>
            <c:dLbl>
              <c:idx val="6"/>
              <c:layout>
                <c:manualLayout>
                  <c:x val="2.7777777777782038E-3"/>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5978-4DC6-B949-BB2C1668B163}"/>
                </c:ext>
              </c:extLst>
            </c:dLbl>
            <c:dLbl>
              <c:idx val="7"/>
              <c:layout>
                <c:manualLayout>
                  <c:x val="0"/>
                  <c:y val="-6.4814814814822139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5978-4DC6-B949-BB2C1668B163}"/>
                </c:ext>
              </c:extLst>
            </c:dLbl>
            <c:dLbl>
              <c:idx val="8"/>
              <c:layout>
                <c:manualLayout>
                  <c:x val="0"/>
                  <c:y val="-6.018518518518514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5978-4DC6-B949-BB2C1668B163}"/>
                </c:ext>
              </c:extLst>
            </c:dLbl>
            <c:dLbl>
              <c:idx val="9"/>
              <c:layout>
                <c:manualLayout>
                  <c:x val="0"/>
                  <c:y val="-5.0925925925925923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5978-4DC6-B949-BB2C1668B163}"/>
                </c:ext>
              </c:extLst>
            </c:dLbl>
            <c:dLbl>
              <c:idx val="10"/>
              <c:layout>
                <c:manualLayout>
                  <c:x val="0"/>
                  <c:y val="-5.55555555555554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5978-4DC6-B949-BB2C1668B163}"/>
                </c:ext>
              </c:extLst>
            </c:dLbl>
            <c:spPr>
              <a:noFill/>
              <a:ln>
                <a:noFill/>
              </a:ln>
              <a:effectLst/>
            </c:spPr>
            <c:txPr>
              <a:bodyPr/>
              <a:lstStyle/>
              <a:p>
                <a:pPr>
                  <a:defRPr lang="en-IN" sz="600"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errBars>
            <c:errBarType val="both"/>
            <c:errValType val="stdErr"/>
            <c:spPr>
              <a:ln w="19050">
                <a:solidFill>
                  <a:schemeClr val="tx1"/>
                </a:solidFill>
              </a:ln>
            </c:spPr>
          </c:errBars>
          <c:cat>
            <c:strRef>
              <c:f>Sheet1!$A$393:$A$403</c:f>
              <c:strCache>
                <c:ptCount val="11"/>
                <c:pt idx="0">
                  <c:v>T0</c:v>
                </c:pt>
                <c:pt idx="1">
                  <c:v>T1</c:v>
                </c:pt>
                <c:pt idx="2">
                  <c:v>T2</c:v>
                </c:pt>
                <c:pt idx="3">
                  <c:v>T3</c:v>
                </c:pt>
                <c:pt idx="4">
                  <c:v>T4</c:v>
                </c:pt>
                <c:pt idx="5">
                  <c:v>T5</c:v>
                </c:pt>
                <c:pt idx="6">
                  <c:v>T6</c:v>
                </c:pt>
                <c:pt idx="7">
                  <c:v>T7</c:v>
                </c:pt>
                <c:pt idx="8">
                  <c:v>T8</c:v>
                </c:pt>
                <c:pt idx="9">
                  <c:v>T9</c:v>
                </c:pt>
                <c:pt idx="10">
                  <c:v>T10</c:v>
                </c:pt>
              </c:strCache>
            </c:strRef>
          </c:cat>
          <c:val>
            <c:numRef>
              <c:f>Sheet1!$B$393:$B$403</c:f>
              <c:numCache>
                <c:formatCode>0.00</c:formatCode>
                <c:ptCount val="11"/>
                <c:pt idx="1">
                  <c:v>19.779999999999987</c:v>
                </c:pt>
                <c:pt idx="2">
                  <c:v>18.309999999999999</c:v>
                </c:pt>
                <c:pt idx="3">
                  <c:v>17.149999999999999</c:v>
                </c:pt>
                <c:pt idx="4">
                  <c:v>18.939999999999987</c:v>
                </c:pt>
                <c:pt idx="5">
                  <c:v>40.630000000000003</c:v>
                </c:pt>
                <c:pt idx="6">
                  <c:v>36.64</c:v>
                </c:pt>
                <c:pt idx="7">
                  <c:v>36.01</c:v>
                </c:pt>
                <c:pt idx="8">
                  <c:v>44.92</c:v>
                </c:pt>
                <c:pt idx="9">
                  <c:v>51.32</c:v>
                </c:pt>
                <c:pt idx="10">
                  <c:v>62.120000000000012</c:v>
                </c:pt>
              </c:numCache>
            </c:numRef>
          </c:val>
          <c:extLst xmlns:c16r2="http://schemas.microsoft.com/office/drawing/2015/06/chart">
            <c:ext xmlns:c16="http://schemas.microsoft.com/office/drawing/2014/chart" uri="{C3380CC4-5D6E-409C-BE32-E72D297353CC}">
              <c16:uniqueId val="{0000000A-5978-4DC6-B949-BB2C1668B163}"/>
            </c:ext>
          </c:extLst>
        </c:ser>
        <c:axId val="60079104"/>
        <c:axId val="60082816"/>
      </c:barChart>
      <c:catAx>
        <c:axId val="60079104"/>
        <c:scaling>
          <c:orientation val="minMax"/>
        </c:scaling>
        <c:axPos val="b"/>
        <c:title>
          <c:tx>
            <c:rich>
              <a:bodyPr/>
              <a:lstStyle/>
              <a:p>
                <a:pPr>
                  <a:defRPr lang="en-IN" sz="600"/>
                </a:pPr>
                <a:r>
                  <a:rPr lang="en-IN" sz="600">
                    <a:latin typeface="Times New Roman" pitchFamily="18" charset="0"/>
                    <a:cs typeface="Times New Roman" pitchFamily="18" charset="0"/>
                  </a:rPr>
                  <a:t>Treatment</a:t>
                </a:r>
              </a:p>
            </c:rich>
          </c:tx>
          <c:layout>
            <c:manualLayout>
              <c:xMode val="edge"/>
              <c:yMode val="edge"/>
              <c:x val="0.38905707811061724"/>
              <c:y val="0.93571931961543564"/>
            </c:manualLayout>
          </c:layout>
        </c:title>
        <c:numFmt formatCode="General"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60082816"/>
        <c:crosses val="autoZero"/>
        <c:auto val="1"/>
        <c:lblAlgn val="ctr"/>
        <c:lblOffset val="100"/>
      </c:catAx>
      <c:valAx>
        <c:axId val="60082816"/>
        <c:scaling>
          <c:orientation val="minMax"/>
        </c:scaling>
        <c:axPos val="l"/>
        <c:title>
          <c:tx>
            <c:rich>
              <a:bodyPr rot="-5400000" vert="horz"/>
              <a:lstStyle/>
              <a:p>
                <a:pPr>
                  <a:defRPr lang="en-IN" sz="600"/>
                </a:pPr>
                <a:r>
                  <a:rPr lang="en-IN" sz="600">
                    <a:latin typeface="Times New Roman" pitchFamily="18" charset="0"/>
                    <a:cs typeface="Times New Roman" pitchFamily="18" charset="0"/>
                  </a:rPr>
                  <a:t>No.</a:t>
                </a:r>
                <a:r>
                  <a:rPr lang="en-IN" sz="600" baseline="0">
                    <a:latin typeface="Times New Roman" pitchFamily="18" charset="0"/>
                    <a:cs typeface="Times New Roman" pitchFamily="18" charset="0"/>
                  </a:rPr>
                  <a:t> of grains per cob percentage (%) change</a:t>
                </a:r>
                <a:endParaRPr lang="en-IN" sz="600">
                  <a:latin typeface="Times New Roman" pitchFamily="18" charset="0"/>
                  <a:cs typeface="Times New Roman" pitchFamily="18" charset="0"/>
                </a:endParaRPr>
              </a:p>
            </c:rich>
          </c:tx>
        </c:title>
        <c:numFmt formatCode="0" sourceLinked="0"/>
        <c:tickLblPos val="nextTo"/>
        <c:spPr>
          <a:ln w="19050">
            <a:solidFill>
              <a:schemeClr val="tx1"/>
            </a:solidFill>
          </a:ln>
        </c:spPr>
        <c:txPr>
          <a:bodyPr/>
          <a:lstStyle/>
          <a:p>
            <a:pPr>
              <a:defRPr lang="en-IN" sz="600" b="1">
                <a:latin typeface="Times New Roman" pitchFamily="18" charset="0"/>
                <a:cs typeface="Times New Roman" pitchFamily="18" charset="0"/>
              </a:defRPr>
            </a:pPr>
            <a:endParaRPr lang="en-US"/>
          </a:p>
        </c:txPr>
        <c:crossAx val="60079104"/>
        <c:crosses val="autoZero"/>
        <c:crossBetween val="between"/>
      </c:valAx>
    </c:plotArea>
    <c:plotVisOnly val="1"/>
    <c:dispBlanksAs val="gap"/>
  </c:chart>
  <c:spPr>
    <a:ln w="25400">
      <a:solidFill>
        <a:schemeClr val="tx1"/>
      </a:solid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0.20792</cdr:x>
      <cdr:y>0.13451</cdr:y>
    </cdr:from>
    <cdr:to>
      <cdr:x>0.61458</cdr:x>
      <cdr:y>0.1949</cdr:y>
    </cdr:to>
    <cdr:sp macro="" textlink="">
      <cdr:nvSpPr>
        <cdr:cNvPr id="2" name="Rectangle 1"/>
        <cdr:cNvSpPr/>
      </cdr:nvSpPr>
      <cdr:spPr>
        <a:xfrm xmlns:a="http://schemas.openxmlformats.org/drawingml/2006/main">
          <a:off x="570362" y="354982"/>
          <a:ext cx="1115563" cy="159368"/>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 Plant height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 112.24 cm</a:t>
          </a:r>
        </a:p>
      </cdr:txBody>
    </cdr:sp>
  </cdr:relSizeAnchor>
  <cdr:relSizeAnchor xmlns:cdr="http://schemas.openxmlformats.org/drawingml/2006/chartDrawing">
    <cdr:from>
      <cdr:x>0.20574</cdr:x>
      <cdr:y>0.21655</cdr:y>
    </cdr:from>
    <cdr:to>
      <cdr:x>0.24653</cdr:x>
      <cdr:y>0.80089</cdr:y>
    </cdr:to>
    <cdr:sp macro="" textlink="">
      <cdr:nvSpPr>
        <cdr:cNvPr id="3" name="Down Arrow 2"/>
        <cdr:cNvSpPr/>
      </cdr:nvSpPr>
      <cdr:spPr>
        <a:xfrm xmlns:a="http://schemas.openxmlformats.org/drawingml/2006/main">
          <a:off x="564380" y="571500"/>
          <a:ext cx="111895" cy="1542091"/>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0.02778</cdr:x>
      <cdr:y>0.88787</cdr:y>
    </cdr:from>
    <cdr:to>
      <cdr:x>0.20487</cdr:x>
      <cdr:y>0.97449</cdr:y>
    </cdr:to>
    <cdr:sp macro="" textlink="">
      <cdr:nvSpPr>
        <cdr:cNvPr id="4" name="Rectangle 3"/>
        <cdr:cNvSpPr/>
      </cdr:nvSpPr>
      <cdr:spPr>
        <a:xfrm xmlns:a="http://schemas.openxmlformats.org/drawingml/2006/main">
          <a:off x="76200" y="2343150"/>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0.xml><?xml version="1.0" encoding="utf-8"?>
<c:userShapes xmlns:c="http://schemas.openxmlformats.org/drawingml/2006/chart">
  <cdr:relSizeAnchor xmlns:cdr="http://schemas.openxmlformats.org/drawingml/2006/chartDrawing">
    <cdr:from>
      <cdr:x>0.2098</cdr:x>
      <cdr:y>0.13411</cdr:y>
    </cdr:from>
    <cdr:to>
      <cdr:x>0.49653</cdr:x>
      <cdr:y>0.22738</cdr:y>
    </cdr:to>
    <cdr:sp macro="" textlink="">
      <cdr:nvSpPr>
        <cdr:cNvPr id="2" name="Rectangle 1"/>
        <cdr:cNvSpPr/>
      </cdr:nvSpPr>
      <cdr:spPr>
        <a:xfrm xmlns:a="http://schemas.openxmlformats.org/drawingml/2006/main">
          <a:off x="575533" y="353914"/>
          <a:ext cx="786542" cy="246161"/>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Test weight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pPr algn="ctr"/>
          <a:r>
            <a:rPr lang="en-US" sz="600" b="1">
              <a:solidFill>
                <a:sysClr val="windowText" lastClr="000000"/>
              </a:solidFill>
              <a:latin typeface="Times New Roman" pitchFamily="18" charset="0"/>
              <a:cs typeface="Times New Roman" pitchFamily="18" charset="0"/>
            </a:rPr>
            <a:t>187.53 g</a:t>
          </a:r>
        </a:p>
      </cdr:txBody>
    </cdr:sp>
  </cdr:relSizeAnchor>
  <cdr:relSizeAnchor xmlns:cdr="http://schemas.openxmlformats.org/drawingml/2006/chartDrawing">
    <cdr:from>
      <cdr:x>0.20951</cdr:x>
      <cdr:y>0.24543</cdr:y>
    </cdr:from>
    <cdr:to>
      <cdr:x>0.24653</cdr:x>
      <cdr:y>0.78645</cdr:y>
    </cdr:to>
    <cdr:sp macro="" textlink="">
      <cdr:nvSpPr>
        <cdr:cNvPr id="3" name="Down Arrow 2"/>
        <cdr:cNvSpPr/>
      </cdr:nvSpPr>
      <cdr:spPr>
        <a:xfrm xmlns:a="http://schemas.openxmlformats.org/drawingml/2006/main">
          <a:off x="574719" y="647700"/>
          <a:ext cx="101556" cy="1427791"/>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0.04861</cdr:x>
      <cdr:y>0.87344</cdr:y>
    </cdr:from>
    <cdr:to>
      <cdr:x>0.2257</cdr:x>
      <cdr:y>0.96006</cdr:y>
    </cdr:to>
    <cdr:sp macro="" textlink="">
      <cdr:nvSpPr>
        <cdr:cNvPr id="5" name="Rectangle 4"/>
        <cdr:cNvSpPr/>
      </cdr:nvSpPr>
      <cdr:spPr>
        <a:xfrm xmlns:a="http://schemas.openxmlformats.org/drawingml/2006/main">
          <a:off x="133350" y="2305050"/>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1.xml><?xml version="1.0" encoding="utf-8"?>
<c:userShapes xmlns:c="http://schemas.openxmlformats.org/drawingml/2006/chart">
  <cdr:relSizeAnchor xmlns:cdr="http://schemas.openxmlformats.org/drawingml/2006/chartDrawing">
    <cdr:from>
      <cdr:x>0.24046</cdr:x>
      <cdr:y>0.07382</cdr:y>
    </cdr:from>
    <cdr:to>
      <cdr:x>0.60764</cdr:x>
      <cdr:y>0.16603</cdr:y>
    </cdr:to>
    <cdr:sp macro="" textlink="">
      <cdr:nvSpPr>
        <cdr:cNvPr id="3" name="Rectangle 2"/>
        <cdr:cNvSpPr/>
      </cdr:nvSpPr>
      <cdr:spPr>
        <a:xfrm xmlns:a="http://schemas.openxmlformats.org/drawingml/2006/main">
          <a:off x="659618" y="194805"/>
          <a:ext cx="1007248" cy="243347"/>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Grain yield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pPr algn="ctr"/>
          <a:r>
            <a:rPr lang="en-US" sz="600" b="1">
              <a:solidFill>
                <a:sysClr val="windowText" lastClr="000000"/>
              </a:solidFill>
              <a:latin typeface="Times New Roman" pitchFamily="18" charset="0"/>
              <a:cs typeface="Times New Roman" pitchFamily="18" charset="0"/>
            </a:rPr>
            <a:t>0.30  </a:t>
          </a:r>
          <a:r>
            <a:rPr lang="en-US" sz="600" b="1">
              <a:solidFill>
                <a:sysClr val="windowText" lastClr="000000"/>
              </a:solidFill>
              <a:latin typeface="Times New Roman" pitchFamily="18" charset="0"/>
              <a:ea typeface="+mn-ea"/>
              <a:cs typeface="Times New Roman" pitchFamily="18" charset="0"/>
            </a:rPr>
            <a:t>t ha</a:t>
          </a:r>
          <a:r>
            <a:rPr lang="en-US" sz="600" b="1" baseline="30000">
              <a:solidFill>
                <a:sysClr val="windowText" lastClr="000000"/>
              </a:solidFill>
              <a:latin typeface="Times New Roman" pitchFamily="18" charset="0"/>
              <a:ea typeface="+mn-ea"/>
              <a:cs typeface="Times New Roman" pitchFamily="18" charset="0"/>
            </a:rPr>
            <a:t>-1</a:t>
          </a:r>
          <a:endParaRPr lang="en-US" sz="600" b="1">
            <a:solidFill>
              <a:sysClr val="windowText" lastClr="000000"/>
            </a:solidFill>
            <a:latin typeface="Times New Roman" pitchFamily="18" charset="0"/>
            <a:cs typeface="Times New Roman" pitchFamily="18" charset="0"/>
          </a:endParaRPr>
        </a:p>
      </cdr:txBody>
    </cdr:sp>
  </cdr:relSizeAnchor>
  <cdr:relSizeAnchor xmlns:cdr="http://schemas.openxmlformats.org/drawingml/2006/chartDrawing">
    <cdr:from>
      <cdr:x>0.21754</cdr:x>
      <cdr:y>0.26708</cdr:y>
    </cdr:from>
    <cdr:to>
      <cdr:x>0.26736</cdr:x>
      <cdr:y>0.78921</cdr:y>
    </cdr:to>
    <cdr:sp macro="" textlink="">
      <cdr:nvSpPr>
        <cdr:cNvPr id="4" name="Down Arrow 3"/>
        <cdr:cNvSpPr/>
      </cdr:nvSpPr>
      <cdr:spPr>
        <a:xfrm xmlns:a="http://schemas.openxmlformats.org/drawingml/2006/main">
          <a:off x="596750" y="704850"/>
          <a:ext cx="136675" cy="1377925"/>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0.02083</cdr:x>
      <cdr:y>0.88615</cdr:y>
    </cdr:from>
    <cdr:to>
      <cdr:x>0.19792</cdr:x>
      <cdr:y>0.97277</cdr:y>
    </cdr:to>
    <cdr:sp macro="" textlink="">
      <cdr:nvSpPr>
        <cdr:cNvPr id="6" name="Rectangle 3"/>
        <cdr:cNvSpPr/>
      </cdr:nvSpPr>
      <cdr:spPr>
        <a:xfrm xmlns:a="http://schemas.openxmlformats.org/drawingml/2006/main">
          <a:off x="57150" y="2338615"/>
          <a:ext cx="485793" cy="228596"/>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2.xml><?xml version="1.0" encoding="utf-8"?>
<c:userShapes xmlns:c="http://schemas.openxmlformats.org/drawingml/2006/chart">
  <cdr:relSizeAnchor xmlns:cdr="http://schemas.openxmlformats.org/drawingml/2006/chartDrawing">
    <cdr:from>
      <cdr:x>0.22667</cdr:x>
      <cdr:y>0.12711</cdr:y>
    </cdr:from>
    <cdr:to>
      <cdr:x>0.61111</cdr:x>
      <cdr:y>0.22016</cdr:y>
    </cdr:to>
    <cdr:sp macro="" textlink="">
      <cdr:nvSpPr>
        <cdr:cNvPr id="2" name="Rectangle 1"/>
        <cdr:cNvSpPr/>
      </cdr:nvSpPr>
      <cdr:spPr>
        <a:xfrm xmlns:a="http://schemas.openxmlformats.org/drawingml/2006/main">
          <a:off x="621809" y="335450"/>
          <a:ext cx="1054591" cy="245575"/>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Stover yield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pPr algn="ctr"/>
          <a:r>
            <a:rPr lang="en-US" sz="600" b="1">
              <a:solidFill>
                <a:sysClr val="windowText" lastClr="000000"/>
              </a:solidFill>
              <a:latin typeface="Times New Roman" pitchFamily="18" charset="0"/>
              <a:cs typeface="Times New Roman" pitchFamily="18" charset="0"/>
            </a:rPr>
            <a:t>0.47  </a:t>
          </a:r>
          <a:r>
            <a:rPr lang="en-US" sz="600" b="1">
              <a:solidFill>
                <a:sysClr val="windowText" lastClr="000000"/>
              </a:solidFill>
              <a:latin typeface="Times New Roman" pitchFamily="18" charset="0"/>
              <a:ea typeface="+mn-ea"/>
              <a:cs typeface="Times New Roman" pitchFamily="18" charset="0"/>
            </a:rPr>
            <a:t> t ha</a:t>
          </a:r>
          <a:r>
            <a:rPr lang="en-US" sz="600" b="1" baseline="30000">
              <a:solidFill>
                <a:sysClr val="windowText" lastClr="000000"/>
              </a:solidFill>
              <a:latin typeface="Times New Roman" pitchFamily="18" charset="0"/>
              <a:ea typeface="+mn-ea"/>
              <a:cs typeface="Times New Roman" pitchFamily="18" charset="0"/>
            </a:rPr>
            <a:t>-1</a:t>
          </a:r>
          <a:r>
            <a:rPr lang="en-US" sz="600" b="1">
              <a:solidFill>
                <a:sysClr val="windowText" lastClr="000000"/>
              </a:solidFill>
              <a:latin typeface="Times New Roman" pitchFamily="18" charset="0"/>
              <a:ea typeface="+mn-ea"/>
              <a:cs typeface="Times New Roman" pitchFamily="18" charset="0"/>
            </a:rPr>
            <a:t>.</a:t>
          </a:r>
          <a:endParaRPr lang="en-US" sz="600" b="1">
            <a:solidFill>
              <a:sysClr val="windowText" lastClr="000000"/>
            </a:solidFill>
            <a:latin typeface="Times New Roman" pitchFamily="18" charset="0"/>
            <a:cs typeface="Times New Roman" pitchFamily="18" charset="0"/>
          </a:endParaRPr>
        </a:p>
        <a:p xmlns:a="http://schemas.openxmlformats.org/drawingml/2006/main">
          <a:endParaRPr lang="en-US" sz="800" b="1">
            <a:solidFill>
              <a:sysClr val="windowText" lastClr="000000"/>
            </a:solidFill>
            <a:latin typeface="Times New Roman" pitchFamily="18" charset="0"/>
            <a:cs typeface="Times New Roman" pitchFamily="18" charset="0"/>
          </a:endParaRPr>
        </a:p>
      </cdr:txBody>
    </cdr:sp>
  </cdr:relSizeAnchor>
  <cdr:relSizeAnchor xmlns:cdr="http://schemas.openxmlformats.org/drawingml/2006/chartDrawing">
    <cdr:from>
      <cdr:x>0.21239</cdr:x>
      <cdr:y>0.23821</cdr:y>
    </cdr:from>
    <cdr:to>
      <cdr:x>0.26042</cdr:x>
      <cdr:y>0.78921</cdr:y>
    </cdr:to>
    <cdr:sp macro="" textlink="">
      <cdr:nvSpPr>
        <cdr:cNvPr id="3" name="Down Arrow 2"/>
        <cdr:cNvSpPr/>
      </cdr:nvSpPr>
      <cdr:spPr>
        <a:xfrm xmlns:a="http://schemas.openxmlformats.org/drawingml/2006/main">
          <a:off x="582616" y="628650"/>
          <a:ext cx="131759" cy="1454125"/>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0.02083</cdr:x>
      <cdr:y>0.88615</cdr:y>
    </cdr:from>
    <cdr:to>
      <cdr:x>0.19792</cdr:x>
      <cdr:y>0.97277</cdr:y>
    </cdr:to>
    <cdr:sp macro="" textlink="">
      <cdr:nvSpPr>
        <cdr:cNvPr id="6" name="Rectangle 3"/>
        <cdr:cNvSpPr/>
      </cdr:nvSpPr>
      <cdr:spPr>
        <a:xfrm xmlns:a="http://schemas.openxmlformats.org/drawingml/2006/main">
          <a:off x="57150" y="2338615"/>
          <a:ext cx="485793" cy="228596"/>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3.xml><?xml version="1.0" encoding="utf-8"?>
<c:userShapes xmlns:c="http://schemas.openxmlformats.org/drawingml/2006/chart">
  <cdr:relSizeAnchor xmlns:cdr="http://schemas.openxmlformats.org/drawingml/2006/chartDrawing">
    <cdr:from>
      <cdr:x>0.21298</cdr:x>
      <cdr:y>0.13027</cdr:y>
    </cdr:from>
    <cdr:to>
      <cdr:x>0.51736</cdr:x>
      <cdr:y>0.22738</cdr:y>
    </cdr:to>
    <cdr:sp macro="" textlink="">
      <cdr:nvSpPr>
        <cdr:cNvPr id="2" name="Rectangle 1"/>
        <cdr:cNvSpPr/>
      </cdr:nvSpPr>
      <cdr:spPr>
        <a:xfrm xmlns:a="http://schemas.openxmlformats.org/drawingml/2006/main">
          <a:off x="584243" y="343802"/>
          <a:ext cx="834981" cy="256273"/>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Biological yield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pPr algn="ctr"/>
          <a:r>
            <a:rPr lang="en-US" sz="600" b="1">
              <a:solidFill>
                <a:sysClr val="windowText" lastClr="000000"/>
              </a:solidFill>
              <a:latin typeface="Times New Roman" pitchFamily="18" charset="0"/>
              <a:cs typeface="Times New Roman" pitchFamily="18" charset="0"/>
            </a:rPr>
            <a:t>0.77 </a:t>
          </a:r>
          <a:r>
            <a:rPr lang="en-US" sz="600" b="1">
              <a:solidFill>
                <a:sysClr val="windowText" lastClr="000000"/>
              </a:solidFill>
              <a:latin typeface="Times New Roman" pitchFamily="18" charset="0"/>
              <a:ea typeface="+mn-ea"/>
              <a:cs typeface="Times New Roman" pitchFamily="18" charset="0"/>
            </a:rPr>
            <a:t>t ha</a:t>
          </a:r>
          <a:r>
            <a:rPr lang="en-US" sz="600" b="1" baseline="30000">
              <a:solidFill>
                <a:sysClr val="windowText" lastClr="000000"/>
              </a:solidFill>
              <a:latin typeface="Times New Roman" pitchFamily="18" charset="0"/>
              <a:ea typeface="+mn-ea"/>
              <a:cs typeface="Times New Roman" pitchFamily="18" charset="0"/>
            </a:rPr>
            <a:t>-1</a:t>
          </a:r>
          <a:endParaRPr lang="en-US" sz="600" b="1">
            <a:solidFill>
              <a:sysClr val="windowText" lastClr="000000"/>
            </a:solidFill>
            <a:latin typeface="Times New Roman" pitchFamily="18" charset="0"/>
            <a:cs typeface="Times New Roman" pitchFamily="18" charset="0"/>
          </a:endParaRPr>
        </a:p>
        <a:p xmlns:a="http://schemas.openxmlformats.org/drawingml/2006/main">
          <a:endParaRPr lang="en-US" sz="800" b="1">
            <a:solidFill>
              <a:sysClr val="windowText" lastClr="000000"/>
            </a:solidFill>
            <a:latin typeface="Times New Roman" pitchFamily="18" charset="0"/>
            <a:cs typeface="Times New Roman" pitchFamily="18" charset="0"/>
          </a:endParaRPr>
        </a:p>
        <a:p xmlns:a="http://schemas.openxmlformats.org/drawingml/2006/main">
          <a:endParaRPr lang="en-US" sz="800">
            <a:solidFill>
              <a:sysClr val="windowText" lastClr="000000"/>
            </a:solidFill>
            <a:latin typeface="Times New Roman" pitchFamily="18" charset="0"/>
            <a:cs typeface="Times New Roman" pitchFamily="18" charset="0"/>
          </a:endParaRPr>
        </a:p>
      </cdr:txBody>
    </cdr:sp>
  </cdr:relSizeAnchor>
  <cdr:relSizeAnchor xmlns:cdr="http://schemas.openxmlformats.org/drawingml/2006/chartDrawing">
    <cdr:from>
      <cdr:x>0.22289</cdr:x>
      <cdr:y>0.24586</cdr:y>
    </cdr:from>
    <cdr:to>
      <cdr:x>0.25999</cdr:x>
      <cdr:y>0.79282</cdr:y>
    </cdr:to>
    <cdr:sp macro="" textlink="">
      <cdr:nvSpPr>
        <cdr:cNvPr id="3" name="Down Arrow 2"/>
        <cdr:cNvSpPr/>
      </cdr:nvSpPr>
      <cdr:spPr>
        <a:xfrm xmlns:a="http://schemas.openxmlformats.org/drawingml/2006/main">
          <a:off x="611444" y="648839"/>
          <a:ext cx="101773" cy="1443461"/>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0.02431</cdr:x>
      <cdr:y>0.89509</cdr:y>
    </cdr:from>
    <cdr:to>
      <cdr:x>0.2014</cdr:x>
      <cdr:y>0.98171</cdr:y>
    </cdr:to>
    <cdr:sp macro="" textlink="">
      <cdr:nvSpPr>
        <cdr:cNvPr id="6" name="Rectangle 5"/>
        <cdr:cNvSpPr/>
      </cdr:nvSpPr>
      <cdr:spPr>
        <a:xfrm xmlns:a="http://schemas.openxmlformats.org/drawingml/2006/main">
          <a:off x="66675" y="2362200"/>
          <a:ext cx="485793" cy="228596"/>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4.xml><?xml version="1.0" encoding="utf-8"?>
<c:userShapes xmlns:c="http://schemas.openxmlformats.org/drawingml/2006/chart">
  <cdr:relSizeAnchor xmlns:cdr="http://schemas.openxmlformats.org/drawingml/2006/chartDrawing">
    <cdr:from>
      <cdr:x>0.22488</cdr:x>
      <cdr:y>0.12354</cdr:y>
    </cdr:from>
    <cdr:to>
      <cdr:x>0.52083</cdr:x>
      <cdr:y>0.22016</cdr:y>
    </cdr:to>
    <cdr:sp macro="" textlink="">
      <cdr:nvSpPr>
        <cdr:cNvPr id="2" name="Rectangle 1"/>
        <cdr:cNvSpPr/>
      </cdr:nvSpPr>
      <cdr:spPr>
        <a:xfrm xmlns:a="http://schemas.openxmlformats.org/drawingml/2006/main">
          <a:off x="616893" y="326031"/>
          <a:ext cx="811857" cy="254994"/>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Harvest index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pPr algn="ctr"/>
          <a:r>
            <a:rPr lang="en-US" sz="600" b="1">
              <a:solidFill>
                <a:sysClr val="windowText" lastClr="000000"/>
              </a:solidFill>
              <a:latin typeface="Times New Roman" pitchFamily="18" charset="0"/>
              <a:cs typeface="Times New Roman" pitchFamily="18" charset="0"/>
            </a:rPr>
            <a:t>0.35</a:t>
          </a:r>
        </a:p>
      </cdr:txBody>
    </cdr:sp>
  </cdr:relSizeAnchor>
  <cdr:relSizeAnchor xmlns:cdr="http://schemas.openxmlformats.org/drawingml/2006/chartDrawing">
    <cdr:from>
      <cdr:x>0.23629</cdr:x>
      <cdr:y>0.2346</cdr:y>
    </cdr:from>
    <cdr:to>
      <cdr:x>0.27083</cdr:x>
      <cdr:y>0.78645</cdr:y>
    </cdr:to>
    <cdr:sp macro="" textlink="">
      <cdr:nvSpPr>
        <cdr:cNvPr id="3" name="Down Arrow 2"/>
        <cdr:cNvSpPr/>
      </cdr:nvSpPr>
      <cdr:spPr>
        <a:xfrm xmlns:a="http://schemas.openxmlformats.org/drawingml/2006/main">
          <a:off x="648197" y="619125"/>
          <a:ext cx="94754" cy="1456366"/>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0.02083</cdr:x>
      <cdr:y>0.88615</cdr:y>
    </cdr:from>
    <cdr:to>
      <cdr:x>0.19792</cdr:x>
      <cdr:y>0.97277</cdr:y>
    </cdr:to>
    <cdr:sp macro="" textlink="">
      <cdr:nvSpPr>
        <cdr:cNvPr id="4" name="Rectangle 3"/>
        <cdr:cNvSpPr/>
      </cdr:nvSpPr>
      <cdr:spPr>
        <a:xfrm xmlns:a="http://schemas.openxmlformats.org/drawingml/2006/main">
          <a:off x="57150" y="2338615"/>
          <a:ext cx="485793" cy="228596"/>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5.xml><?xml version="1.0" encoding="utf-8"?>
<c:userShapes xmlns:c="http://schemas.openxmlformats.org/drawingml/2006/chart">
  <cdr:relSizeAnchor xmlns:cdr="http://schemas.openxmlformats.org/drawingml/2006/chartDrawing">
    <cdr:from>
      <cdr:x>0.20972</cdr:x>
      <cdr:y>0.14076</cdr:y>
    </cdr:from>
    <cdr:to>
      <cdr:x>0.68403</cdr:x>
      <cdr:y>0.25265</cdr:y>
    </cdr:to>
    <cdr:sp macro="" textlink="">
      <cdr:nvSpPr>
        <cdr:cNvPr id="2" name="Rectangle 1"/>
        <cdr:cNvSpPr/>
      </cdr:nvSpPr>
      <cdr:spPr>
        <a:xfrm xmlns:a="http://schemas.openxmlformats.org/drawingml/2006/main">
          <a:off x="575292" y="371478"/>
          <a:ext cx="1301127" cy="295285"/>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800" b="1" baseline="0">
              <a:solidFill>
                <a:sysClr val="windowText" lastClr="000000"/>
              </a:solidFill>
              <a:latin typeface="Times New Roman" pitchFamily="18" charset="0"/>
              <a:cs typeface="Times New Roman" pitchFamily="18" charset="0"/>
            </a:rPr>
            <a:t>AMF spore density (T</a:t>
          </a:r>
          <a:r>
            <a:rPr lang="en-US" sz="800" b="1" baseline="-25000">
              <a:solidFill>
                <a:sysClr val="windowText" lastClr="000000"/>
              </a:solidFill>
              <a:latin typeface="Times New Roman" pitchFamily="18" charset="0"/>
              <a:cs typeface="Times New Roman" pitchFamily="18" charset="0"/>
            </a:rPr>
            <a:t>0</a:t>
          </a:r>
          <a:r>
            <a:rPr lang="en-US" sz="800" b="1" baseline="0">
              <a:solidFill>
                <a:sysClr val="windowText" lastClr="000000"/>
              </a:solidFill>
              <a:latin typeface="Times New Roman" pitchFamily="18" charset="0"/>
              <a:cs typeface="Times New Roman" pitchFamily="18" charset="0"/>
            </a:rPr>
            <a:t>) 210.75 spores/100 g soil</a:t>
          </a:r>
          <a:endParaRPr lang="en-US" sz="800" b="1">
            <a:solidFill>
              <a:sysClr val="windowText" lastClr="000000"/>
            </a:solidFill>
            <a:latin typeface="Times New Roman" pitchFamily="18" charset="0"/>
            <a:cs typeface="Times New Roman" pitchFamily="18" charset="0"/>
          </a:endParaRPr>
        </a:p>
      </cdr:txBody>
    </cdr:sp>
  </cdr:relSizeAnchor>
  <cdr:relSizeAnchor xmlns:cdr="http://schemas.openxmlformats.org/drawingml/2006/chartDrawing">
    <cdr:from>
      <cdr:x>0.21069</cdr:x>
      <cdr:y>0.27069</cdr:y>
    </cdr:from>
    <cdr:to>
      <cdr:x>0.24652</cdr:x>
      <cdr:y>0.76671</cdr:y>
    </cdr:to>
    <cdr:sp macro="" textlink="">
      <cdr:nvSpPr>
        <cdr:cNvPr id="3" name="Down Arrow 2"/>
        <cdr:cNvSpPr/>
      </cdr:nvSpPr>
      <cdr:spPr>
        <a:xfrm xmlns:a="http://schemas.openxmlformats.org/drawingml/2006/main">
          <a:off x="577974" y="714367"/>
          <a:ext cx="98289" cy="1309027"/>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0.02083</cdr:x>
      <cdr:y>0.89148</cdr:y>
    </cdr:from>
    <cdr:to>
      <cdr:x>0.19792</cdr:x>
      <cdr:y>0.9781</cdr:y>
    </cdr:to>
    <cdr:sp macro="" textlink="">
      <cdr:nvSpPr>
        <cdr:cNvPr id="4" name="Rectangle 3"/>
        <cdr:cNvSpPr/>
      </cdr:nvSpPr>
      <cdr:spPr>
        <a:xfrm xmlns:a="http://schemas.openxmlformats.org/drawingml/2006/main">
          <a:off x="57150" y="2352675"/>
          <a:ext cx="485775" cy="228600"/>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16.xml><?xml version="1.0" encoding="utf-8"?>
<c:userShapes xmlns:c="http://schemas.openxmlformats.org/drawingml/2006/chart">
  <cdr:relSizeAnchor xmlns:cdr="http://schemas.openxmlformats.org/drawingml/2006/chartDrawing">
    <cdr:from>
      <cdr:x>0.20802</cdr:x>
      <cdr:y>0.05991</cdr:y>
    </cdr:from>
    <cdr:to>
      <cdr:x>0.52431</cdr:x>
      <cdr:y>0.15383</cdr:y>
    </cdr:to>
    <cdr:sp macro="" textlink="">
      <cdr:nvSpPr>
        <cdr:cNvPr id="2" name="Rectangle 1"/>
        <cdr:cNvSpPr/>
      </cdr:nvSpPr>
      <cdr:spPr>
        <a:xfrm xmlns:a="http://schemas.openxmlformats.org/drawingml/2006/main">
          <a:off x="570637" y="158112"/>
          <a:ext cx="867647" cy="247861"/>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AMF root infection </a:t>
          </a:r>
        </a:p>
        <a:p xmlns:a="http://schemas.openxmlformats.org/drawingml/2006/main">
          <a:r>
            <a:rPr lang="en-US" sz="600" b="1">
              <a:solidFill>
                <a:sysClr val="windowText" lastClr="000000"/>
              </a:solidFill>
              <a:latin typeface="Times New Roman" pitchFamily="18" charset="0"/>
              <a:cs typeface="Times New Roman" pitchFamily="18" charset="0"/>
            </a:rPr>
            <a:t>(T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60.59 %</a:t>
          </a:r>
        </a:p>
      </cdr:txBody>
    </cdr:sp>
  </cdr:relSizeAnchor>
  <cdr:relSizeAnchor xmlns:cdr="http://schemas.openxmlformats.org/drawingml/2006/chartDrawing">
    <cdr:from>
      <cdr:x>0.21258</cdr:x>
      <cdr:y>0.17685</cdr:y>
    </cdr:from>
    <cdr:to>
      <cdr:x>0.25</cdr:x>
      <cdr:y>0.75673</cdr:y>
    </cdr:to>
    <cdr:sp macro="" textlink="">
      <cdr:nvSpPr>
        <cdr:cNvPr id="3" name="Down Arrow 2"/>
        <cdr:cNvSpPr/>
      </cdr:nvSpPr>
      <cdr:spPr>
        <a:xfrm xmlns:a="http://schemas.openxmlformats.org/drawingml/2006/main">
          <a:off x="583137" y="466722"/>
          <a:ext cx="102651" cy="1530338"/>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0.0243</cdr:x>
      <cdr:y>0.89533</cdr:y>
    </cdr:from>
    <cdr:to>
      <cdr:x>0.20139</cdr:x>
      <cdr:y>0.98195</cdr:y>
    </cdr:to>
    <cdr:sp macro="" textlink="">
      <cdr:nvSpPr>
        <cdr:cNvPr id="6" name="Rectangle 5"/>
        <cdr:cNvSpPr/>
      </cdr:nvSpPr>
      <cdr:spPr>
        <a:xfrm xmlns:a="http://schemas.openxmlformats.org/drawingml/2006/main">
          <a:off x="66666" y="2362839"/>
          <a:ext cx="485793" cy="228596"/>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0.15845</cdr:x>
      <cdr:y>0.11721</cdr:y>
    </cdr:from>
    <cdr:to>
      <cdr:x>0.81944</cdr:x>
      <cdr:y>0.16963</cdr:y>
    </cdr:to>
    <cdr:sp macro="" textlink="">
      <cdr:nvSpPr>
        <cdr:cNvPr id="2" name="Rectangle 1"/>
        <cdr:cNvSpPr/>
      </cdr:nvSpPr>
      <cdr:spPr>
        <a:xfrm xmlns:a="http://schemas.openxmlformats.org/drawingml/2006/main">
          <a:off x="434660" y="309324"/>
          <a:ext cx="1813240" cy="138351"/>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Dry matter production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 113.50 g per plant</a:t>
          </a:r>
        </a:p>
        <a:p xmlns:a="http://schemas.openxmlformats.org/drawingml/2006/main">
          <a:endParaRPr lang="en-US">
            <a:solidFill>
              <a:sysClr val="windowText" lastClr="000000"/>
            </a:solidFill>
          </a:endParaRPr>
        </a:p>
      </cdr:txBody>
    </cdr:sp>
  </cdr:relSizeAnchor>
  <cdr:relSizeAnchor xmlns:cdr="http://schemas.openxmlformats.org/drawingml/2006/chartDrawing">
    <cdr:from>
      <cdr:x>0.17538</cdr:x>
      <cdr:y>0.1949</cdr:y>
    </cdr:from>
    <cdr:to>
      <cdr:x>0.21528</cdr:x>
      <cdr:y>0.83702</cdr:y>
    </cdr:to>
    <cdr:sp macro="" textlink="">
      <cdr:nvSpPr>
        <cdr:cNvPr id="3" name="Down Arrow 2"/>
        <cdr:cNvSpPr/>
      </cdr:nvSpPr>
      <cdr:spPr>
        <a:xfrm xmlns:a="http://schemas.openxmlformats.org/drawingml/2006/main">
          <a:off x="481101" y="514350"/>
          <a:ext cx="109449" cy="1694596"/>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0.02778</cdr:x>
      <cdr:y>0.90592</cdr:y>
    </cdr:from>
    <cdr:to>
      <cdr:x>0.16667</cdr:x>
      <cdr:y>0.98171</cdr:y>
    </cdr:to>
    <cdr:sp macro="" textlink="">
      <cdr:nvSpPr>
        <cdr:cNvPr id="7" name="Rectangle 6"/>
        <cdr:cNvSpPr/>
      </cdr:nvSpPr>
      <cdr:spPr>
        <a:xfrm xmlns:a="http://schemas.openxmlformats.org/drawingml/2006/main">
          <a:off x="76201" y="2390775"/>
          <a:ext cx="381000" cy="200020"/>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0.13163</cdr:x>
      <cdr:y>0.07364</cdr:y>
    </cdr:from>
    <cdr:to>
      <cdr:x>0.71875</cdr:x>
      <cdr:y>0.13715</cdr:y>
    </cdr:to>
    <cdr:sp macro="" textlink="">
      <cdr:nvSpPr>
        <cdr:cNvPr id="2" name="Rectangle 1"/>
        <cdr:cNvSpPr/>
      </cdr:nvSpPr>
      <cdr:spPr>
        <a:xfrm xmlns:a="http://schemas.openxmlformats.org/drawingml/2006/main">
          <a:off x="361093" y="194335"/>
          <a:ext cx="1610582" cy="167615"/>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No. of cobs per plant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1.74 cobs</a:t>
          </a:r>
          <a:r>
            <a:rPr lang="en-US" sz="600" b="1" baseline="0">
              <a:solidFill>
                <a:sysClr val="windowText" lastClr="000000"/>
              </a:solidFill>
              <a:latin typeface="Times New Roman" pitchFamily="18" charset="0"/>
              <a:cs typeface="Times New Roman" pitchFamily="18" charset="0"/>
            </a:rPr>
            <a:t> plant-</a:t>
          </a:r>
          <a:r>
            <a:rPr lang="en-US" sz="600" b="1" baseline="30000">
              <a:solidFill>
                <a:sysClr val="windowText" lastClr="000000"/>
              </a:solidFill>
              <a:latin typeface="Times New Roman" pitchFamily="18" charset="0"/>
              <a:cs typeface="Times New Roman" pitchFamily="18" charset="0"/>
            </a:rPr>
            <a:t>1</a:t>
          </a:r>
        </a:p>
      </cdr:txBody>
    </cdr:sp>
  </cdr:relSizeAnchor>
  <cdr:relSizeAnchor xmlns:cdr="http://schemas.openxmlformats.org/drawingml/2006/chartDrawing">
    <cdr:from>
      <cdr:x>0.14671</cdr:x>
      <cdr:y>0.15159</cdr:y>
    </cdr:from>
    <cdr:to>
      <cdr:x>0.19097</cdr:x>
      <cdr:y>0.79834</cdr:y>
    </cdr:to>
    <cdr:sp macro="" textlink="">
      <cdr:nvSpPr>
        <cdr:cNvPr id="3" name="Down Arrow 2"/>
        <cdr:cNvSpPr/>
      </cdr:nvSpPr>
      <cdr:spPr>
        <a:xfrm xmlns:a="http://schemas.openxmlformats.org/drawingml/2006/main">
          <a:off x="402455" y="400050"/>
          <a:ext cx="121420" cy="1706817"/>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0.03819</cdr:x>
      <cdr:y>0.88787</cdr:y>
    </cdr:from>
    <cdr:to>
      <cdr:x>0.21528</cdr:x>
      <cdr:y>0.97449</cdr:y>
    </cdr:to>
    <cdr:sp macro="" textlink="">
      <cdr:nvSpPr>
        <cdr:cNvPr id="4" name="Rectangle 3"/>
        <cdr:cNvSpPr/>
      </cdr:nvSpPr>
      <cdr:spPr>
        <a:xfrm xmlns:a="http://schemas.openxmlformats.org/drawingml/2006/main">
          <a:off x="104775" y="2343150"/>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4.xml><?xml version="1.0" encoding="utf-8"?>
<c:userShapes xmlns:c="http://schemas.openxmlformats.org/drawingml/2006/chart">
  <cdr:relSizeAnchor xmlns:cdr="http://schemas.openxmlformats.org/drawingml/2006/chartDrawing">
    <cdr:from>
      <cdr:x>0.19643</cdr:x>
      <cdr:y>0.20865</cdr:y>
    </cdr:from>
    <cdr:to>
      <cdr:x>0.56827</cdr:x>
      <cdr:y>0.26789</cdr:y>
    </cdr:to>
    <cdr:sp macro="" textlink="">
      <cdr:nvSpPr>
        <cdr:cNvPr id="2" name="Rectangle 1"/>
        <cdr:cNvSpPr/>
      </cdr:nvSpPr>
      <cdr:spPr>
        <a:xfrm xmlns:a="http://schemas.openxmlformats.org/drawingml/2006/main">
          <a:off x="538852" y="550643"/>
          <a:ext cx="1020032" cy="156330"/>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Cob length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7.79 cm</a:t>
          </a:r>
        </a:p>
      </cdr:txBody>
    </cdr:sp>
  </cdr:relSizeAnchor>
  <cdr:relSizeAnchor xmlns:cdr="http://schemas.openxmlformats.org/drawingml/2006/chartDrawing">
    <cdr:from>
      <cdr:x>0.21595</cdr:x>
      <cdr:y>0.28152</cdr:y>
    </cdr:from>
    <cdr:to>
      <cdr:x>0.25347</cdr:x>
      <cdr:y>0.78921</cdr:y>
    </cdr:to>
    <cdr:sp macro="" textlink="">
      <cdr:nvSpPr>
        <cdr:cNvPr id="3" name="Down Arrow 2"/>
        <cdr:cNvSpPr/>
      </cdr:nvSpPr>
      <cdr:spPr>
        <a:xfrm xmlns:a="http://schemas.openxmlformats.org/drawingml/2006/main">
          <a:off x="592394" y="742950"/>
          <a:ext cx="102931" cy="1339825"/>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0.04167</cdr:x>
      <cdr:y>0.86983</cdr:y>
    </cdr:from>
    <cdr:to>
      <cdr:x>0.21876</cdr:x>
      <cdr:y>0.95645</cdr:y>
    </cdr:to>
    <cdr:sp macro="" textlink="">
      <cdr:nvSpPr>
        <cdr:cNvPr id="4" name="Rectangle 3"/>
        <cdr:cNvSpPr/>
      </cdr:nvSpPr>
      <cdr:spPr>
        <a:xfrm xmlns:a="http://schemas.openxmlformats.org/drawingml/2006/main">
          <a:off x="114300" y="2295525"/>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0.20455</cdr:x>
      <cdr:y>0.16603</cdr:y>
    </cdr:from>
    <cdr:to>
      <cdr:x>0.47569</cdr:x>
      <cdr:y>0.26347</cdr:y>
    </cdr:to>
    <cdr:sp macro="" textlink="">
      <cdr:nvSpPr>
        <cdr:cNvPr id="2" name="Rectangle 1"/>
        <cdr:cNvSpPr/>
      </cdr:nvSpPr>
      <cdr:spPr>
        <a:xfrm xmlns:a="http://schemas.openxmlformats.org/drawingml/2006/main">
          <a:off x="561118" y="438151"/>
          <a:ext cx="743807" cy="257174"/>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Cob diameter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4.46 cm</a:t>
          </a:r>
        </a:p>
        <a:p xmlns:a="http://schemas.openxmlformats.org/drawingml/2006/main">
          <a:endParaRPr lang="en-US" sz="800" b="1">
            <a:solidFill>
              <a:sysClr val="windowText" lastClr="000000"/>
            </a:solidFill>
            <a:latin typeface="Times New Roman" pitchFamily="18" charset="0"/>
            <a:cs typeface="Times New Roman" pitchFamily="18" charset="0"/>
          </a:endParaRPr>
        </a:p>
      </cdr:txBody>
    </cdr:sp>
  </cdr:relSizeAnchor>
  <cdr:relSizeAnchor xmlns:cdr="http://schemas.openxmlformats.org/drawingml/2006/chartDrawing">
    <cdr:from>
      <cdr:x>0.20752</cdr:x>
      <cdr:y>0.27791</cdr:y>
    </cdr:from>
    <cdr:to>
      <cdr:x>0.26042</cdr:x>
      <cdr:y>0.78475</cdr:y>
    </cdr:to>
    <cdr:sp macro="" textlink="">
      <cdr:nvSpPr>
        <cdr:cNvPr id="3" name="Down Arrow 2"/>
        <cdr:cNvSpPr/>
      </cdr:nvSpPr>
      <cdr:spPr>
        <a:xfrm xmlns:a="http://schemas.openxmlformats.org/drawingml/2006/main">
          <a:off x="569269" y="733425"/>
          <a:ext cx="145106" cy="1337583"/>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0.03819</cdr:x>
      <cdr:y>0.88065</cdr:y>
    </cdr:from>
    <cdr:to>
      <cdr:x>0.21528</cdr:x>
      <cdr:y>0.96727</cdr:y>
    </cdr:to>
    <cdr:sp macro="" textlink="">
      <cdr:nvSpPr>
        <cdr:cNvPr id="4" name="Rectangle 3"/>
        <cdr:cNvSpPr/>
      </cdr:nvSpPr>
      <cdr:spPr>
        <a:xfrm xmlns:a="http://schemas.openxmlformats.org/drawingml/2006/main">
          <a:off x="104775" y="2324100"/>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6.xml><?xml version="1.0" encoding="utf-8"?>
<c:userShapes xmlns:c="http://schemas.openxmlformats.org/drawingml/2006/chart">
  <cdr:relSizeAnchor xmlns:cdr="http://schemas.openxmlformats.org/drawingml/2006/chartDrawing">
    <cdr:from>
      <cdr:x>0.21199</cdr:x>
      <cdr:y>0.15214</cdr:y>
    </cdr:from>
    <cdr:to>
      <cdr:x>0.57292</cdr:x>
      <cdr:y>0.24892</cdr:y>
    </cdr:to>
    <cdr:sp macro="" textlink="">
      <cdr:nvSpPr>
        <cdr:cNvPr id="2" name="Rectangle 1"/>
        <cdr:cNvSpPr/>
      </cdr:nvSpPr>
      <cdr:spPr>
        <a:xfrm xmlns:a="http://schemas.openxmlformats.org/drawingml/2006/main">
          <a:off x="581522" y="401406"/>
          <a:ext cx="990104" cy="255347"/>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No of grain rows per cob</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7.68</a:t>
          </a:r>
        </a:p>
      </cdr:txBody>
    </cdr:sp>
  </cdr:relSizeAnchor>
  <cdr:relSizeAnchor xmlns:cdr="http://schemas.openxmlformats.org/drawingml/2006/chartDrawing">
    <cdr:from>
      <cdr:x>0.21536</cdr:x>
      <cdr:y>0.26354</cdr:y>
    </cdr:from>
    <cdr:to>
      <cdr:x>0.26042</cdr:x>
      <cdr:y>0.78992</cdr:y>
    </cdr:to>
    <cdr:sp macro="" textlink="">
      <cdr:nvSpPr>
        <cdr:cNvPr id="3" name="Down Arrow 2"/>
        <cdr:cNvSpPr/>
      </cdr:nvSpPr>
      <cdr:spPr>
        <a:xfrm xmlns:a="http://schemas.openxmlformats.org/drawingml/2006/main">
          <a:off x="590766" y="695325"/>
          <a:ext cx="123609" cy="1388819"/>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0.03819</cdr:x>
      <cdr:y>0.87726</cdr:y>
    </cdr:from>
    <cdr:to>
      <cdr:x>0.21528</cdr:x>
      <cdr:y>0.9639</cdr:y>
    </cdr:to>
    <cdr:sp macro="" textlink="">
      <cdr:nvSpPr>
        <cdr:cNvPr id="4" name="Rectangle 3"/>
        <cdr:cNvSpPr/>
      </cdr:nvSpPr>
      <cdr:spPr>
        <a:xfrm xmlns:a="http://schemas.openxmlformats.org/drawingml/2006/main">
          <a:off x="104775" y="2314575"/>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7.xml><?xml version="1.0" encoding="utf-8"?>
<c:userShapes xmlns:c="http://schemas.openxmlformats.org/drawingml/2006/chart">
  <cdr:relSizeAnchor xmlns:cdr="http://schemas.openxmlformats.org/drawingml/2006/chartDrawing">
    <cdr:from>
      <cdr:x>0.20961</cdr:x>
      <cdr:y>0.12271</cdr:y>
    </cdr:from>
    <cdr:to>
      <cdr:x>0.60069</cdr:x>
      <cdr:y>0.22738</cdr:y>
    </cdr:to>
    <cdr:sp macro="" textlink="">
      <cdr:nvSpPr>
        <cdr:cNvPr id="2" name="Rectangle 1"/>
        <cdr:cNvSpPr/>
      </cdr:nvSpPr>
      <cdr:spPr>
        <a:xfrm xmlns:a="http://schemas.openxmlformats.org/drawingml/2006/main">
          <a:off x="575000" y="323850"/>
          <a:ext cx="1072825" cy="276225"/>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No. of grains per row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pPr algn="ctr"/>
          <a:r>
            <a:rPr lang="en-US" sz="600" b="1">
              <a:solidFill>
                <a:sysClr val="windowText" lastClr="000000"/>
              </a:solidFill>
              <a:latin typeface="Times New Roman" pitchFamily="18" charset="0"/>
              <a:cs typeface="Times New Roman" pitchFamily="18" charset="0"/>
            </a:rPr>
            <a:t>5.74</a:t>
          </a:r>
        </a:p>
      </cdr:txBody>
    </cdr:sp>
  </cdr:relSizeAnchor>
  <cdr:relSizeAnchor xmlns:cdr="http://schemas.openxmlformats.org/drawingml/2006/chartDrawing">
    <cdr:from>
      <cdr:x>0.21615</cdr:x>
      <cdr:y>0.25606</cdr:y>
    </cdr:from>
    <cdr:to>
      <cdr:x>0.24819</cdr:x>
      <cdr:y>0.78921</cdr:y>
    </cdr:to>
    <cdr:sp macro="" textlink="">
      <cdr:nvSpPr>
        <cdr:cNvPr id="3" name="Down Arrow 2"/>
        <cdr:cNvSpPr/>
      </cdr:nvSpPr>
      <cdr:spPr>
        <a:xfrm xmlns:a="http://schemas.openxmlformats.org/drawingml/2006/main">
          <a:off x="592955" y="675760"/>
          <a:ext cx="87892" cy="1407015"/>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0.03125</cdr:x>
      <cdr:y>0.87705</cdr:y>
    </cdr:from>
    <cdr:to>
      <cdr:x>0.20834</cdr:x>
      <cdr:y>0.96367</cdr:y>
    </cdr:to>
    <cdr:sp macro="" textlink="">
      <cdr:nvSpPr>
        <cdr:cNvPr id="4" name="Rectangle 3"/>
        <cdr:cNvSpPr/>
      </cdr:nvSpPr>
      <cdr:spPr>
        <a:xfrm xmlns:a="http://schemas.openxmlformats.org/drawingml/2006/main">
          <a:off x="85725" y="2314575"/>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8.xml><?xml version="1.0" encoding="utf-8"?>
<c:userShapes xmlns:c="http://schemas.openxmlformats.org/drawingml/2006/chart">
  <cdr:relSizeAnchor xmlns:cdr="http://schemas.openxmlformats.org/drawingml/2006/chartDrawing">
    <cdr:from>
      <cdr:x>0.21278</cdr:x>
      <cdr:y>0.15598</cdr:y>
    </cdr:from>
    <cdr:to>
      <cdr:x>0.59028</cdr:x>
      <cdr:y>0.24904</cdr:y>
    </cdr:to>
    <cdr:sp macro="" textlink="">
      <cdr:nvSpPr>
        <cdr:cNvPr id="2" name="Rectangle 1"/>
        <cdr:cNvSpPr/>
      </cdr:nvSpPr>
      <cdr:spPr>
        <a:xfrm xmlns:a="http://schemas.openxmlformats.org/drawingml/2006/main">
          <a:off x="583708" y="411651"/>
          <a:ext cx="1035541" cy="245574"/>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pPr algn="ctr"/>
          <a:r>
            <a:rPr lang="en-US" sz="600" b="1">
              <a:solidFill>
                <a:sysClr val="windowText" lastClr="000000"/>
              </a:solidFill>
              <a:latin typeface="Times New Roman" pitchFamily="18" charset="0"/>
              <a:cs typeface="Times New Roman" pitchFamily="18" charset="0"/>
            </a:rPr>
            <a:t>No. of grains  per cob</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r>
            <a:rPr lang="en-US" sz="600" b="1" baseline="0">
              <a:solidFill>
                <a:sysClr val="windowText" lastClr="000000"/>
              </a:solidFill>
              <a:latin typeface="Times New Roman" pitchFamily="18" charset="0"/>
              <a:cs typeface="Times New Roman" pitchFamily="18" charset="0"/>
            </a:rPr>
            <a:t>  </a:t>
          </a:r>
          <a:r>
            <a:rPr lang="en-US" sz="600" b="1">
              <a:solidFill>
                <a:sysClr val="windowText" lastClr="000000"/>
              </a:solidFill>
              <a:latin typeface="Times New Roman" pitchFamily="18" charset="0"/>
              <a:cs typeface="Times New Roman" pitchFamily="18" charset="0"/>
            </a:rPr>
            <a:t>44.07</a:t>
          </a:r>
        </a:p>
      </cdr:txBody>
    </cdr:sp>
  </cdr:relSizeAnchor>
  <cdr:relSizeAnchor xmlns:cdr="http://schemas.openxmlformats.org/drawingml/2006/chartDrawing">
    <cdr:from>
      <cdr:x>0.20752</cdr:x>
      <cdr:y>0.26987</cdr:y>
    </cdr:from>
    <cdr:to>
      <cdr:x>0.24294</cdr:x>
      <cdr:y>0.78921</cdr:y>
    </cdr:to>
    <cdr:sp macro="" textlink="">
      <cdr:nvSpPr>
        <cdr:cNvPr id="3" name="Down Arrow 2"/>
        <cdr:cNvSpPr/>
      </cdr:nvSpPr>
      <cdr:spPr>
        <a:xfrm xmlns:a="http://schemas.openxmlformats.org/drawingml/2006/main">
          <a:off x="569269" y="712205"/>
          <a:ext cx="97164" cy="1370570"/>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0.03472</cdr:x>
      <cdr:y>0.88065</cdr:y>
    </cdr:from>
    <cdr:to>
      <cdr:x>0.21181</cdr:x>
      <cdr:y>0.96727</cdr:y>
    </cdr:to>
    <cdr:sp macro="" textlink="">
      <cdr:nvSpPr>
        <cdr:cNvPr id="4" name="Rectangle 3"/>
        <cdr:cNvSpPr/>
      </cdr:nvSpPr>
      <cdr:spPr>
        <a:xfrm xmlns:a="http://schemas.openxmlformats.org/drawingml/2006/main">
          <a:off x="95250" y="2324100"/>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drawings/drawing9.xml><?xml version="1.0" encoding="utf-8"?>
<c:userShapes xmlns:c="http://schemas.openxmlformats.org/drawingml/2006/chart">
  <cdr:relSizeAnchor xmlns:cdr="http://schemas.openxmlformats.org/drawingml/2006/chartDrawing">
    <cdr:from>
      <cdr:x>0.20633</cdr:x>
      <cdr:y>0.10484</cdr:y>
    </cdr:from>
    <cdr:to>
      <cdr:x>0.60764</cdr:x>
      <cdr:y>0.20573</cdr:y>
    </cdr:to>
    <cdr:sp macro="" textlink="">
      <cdr:nvSpPr>
        <cdr:cNvPr id="2" name="Rectangle 1"/>
        <cdr:cNvSpPr/>
      </cdr:nvSpPr>
      <cdr:spPr>
        <a:xfrm xmlns:a="http://schemas.openxmlformats.org/drawingml/2006/main">
          <a:off x="566007" y="276673"/>
          <a:ext cx="1100868" cy="266252"/>
        </a:xfrm>
        <a:prstGeom xmlns:a="http://schemas.openxmlformats.org/drawingml/2006/main" prst="rect">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sz="600" b="1">
              <a:solidFill>
                <a:sysClr val="windowText" lastClr="000000"/>
              </a:solidFill>
              <a:latin typeface="Times New Roman" pitchFamily="18" charset="0"/>
              <a:cs typeface="Times New Roman" pitchFamily="18" charset="0"/>
            </a:rPr>
            <a:t>Grain yield per plant (T</a:t>
          </a:r>
          <a:r>
            <a:rPr lang="en-US" sz="600" b="1" baseline="-25000">
              <a:solidFill>
                <a:sysClr val="windowText" lastClr="000000"/>
              </a:solidFill>
              <a:latin typeface="Times New Roman" pitchFamily="18" charset="0"/>
              <a:cs typeface="Times New Roman" pitchFamily="18" charset="0"/>
            </a:rPr>
            <a:t>0</a:t>
          </a:r>
          <a:r>
            <a:rPr lang="en-US" sz="600" b="1">
              <a:solidFill>
                <a:sysClr val="windowText" lastClr="000000"/>
              </a:solidFill>
              <a:latin typeface="Times New Roman" pitchFamily="18" charset="0"/>
              <a:cs typeface="Times New Roman" pitchFamily="18" charset="0"/>
            </a:rPr>
            <a:t>)</a:t>
          </a:r>
        </a:p>
        <a:p xmlns:a="http://schemas.openxmlformats.org/drawingml/2006/main">
          <a:r>
            <a:rPr lang="en-US" sz="600" b="1">
              <a:solidFill>
                <a:sysClr val="windowText" lastClr="000000"/>
              </a:solidFill>
              <a:latin typeface="Times New Roman" pitchFamily="18" charset="0"/>
              <a:cs typeface="Times New Roman" pitchFamily="18" charset="0"/>
            </a:rPr>
            <a:t>16.09 g</a:t>
          </a:r>
        </a:p>
      </cdr:txBody>
    </cdr:sp>
  </cdr:relSizeAnchor>
  <cdr:relSizeAnchor xmlns:cdr="http://schemas.openxmlformats.org/drawingml/2006/chartDrawing">
    <cdr:from>
      <cdr:x>0.21645</cdr:x>
      <cdr:y>0.22377</cdr:y>
    </cdr:from>
    <cdr:to>
      <cdr:x>0.26042</cdr:x>
      <cdr:y>0.78368</cdr:y>
    </cdr:to>
    <cdr:sp macro="" textlink="">
      <cdr:nvSpPr>
        <cdr:cNvPr id="3" name="Down Arrow 2"/>
        <cdr:cNvSpPr/>
      </cdr:nvSpPr>
      <cdr:spPr>
        <a:xfrm xmlns:a="http://schemas.openxmlformats.org/drawingml/2006/main">
          <a:off x="593769" y="590550"/>
          <a:ext cx="120606" cy="1477631"/>
        </a:xfrm>
        <a:prstGeom xmlns:a="http://schemas.openxmlformats.org/drawingml/2006/main" prst="downArrow">
          <a:avLst/>
        </a:prstGeom>
        <a:noFill xmlns:a="http://schemas.openxmlformats.org/drawingml/2006/main"/>
        <a:ln xmlns:a="http://schemas.openxmlformats.org/drawingml/2006/main" w="19050">
          <a:solidFill>
            <a:schemeClr val="tx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0.03819</cdr:x>
      <cdr:y>0.86983</cdr:y>
    </cdr:from>
    <cdr:to>
      <cdr:x>0.21528</cdr:x>
      <cdr:y>0.95645</cdr:y>
    </cdr:to>
    <cdr:sp macro="" textlink="">
      <cdr:nvSpPr>
        <cdr:cNvPr id="4" name="Rectangle 3"/>
        <cdr:cNvSpPr/>
      </cdr:nvSpPr>
      <cdr:spPr>
        <a:xfrm xmlns:a="http://schemas.openxmlformats.org/drawingml/2006/main">
          <a:off x="104775" y="2295525"/>
          <a:ext cx="485793" cy="228595"/>
        </a:xfrm>
        <a:prstGeom xmlns:a="http://schemas.openxmlformats.org/drawingml/2006/main" prst="rect">
          <a:avLst/>
        </a:prstGeom>
        <a:noFill xmlns:a="http://schemas.openxmlformats.org/drawingml/2006/main"/>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4C7E1-E9D4-4E38-944E-7B0F97CF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16</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57</cp:revision>
  <dcterms:created xsi:type="dcterms:W3CDTF">2019-10-01T14:30:00Z</dcterms:created>
  <dcterms:modified xsi:type="dcterms:W3CDTF">2019-12-14T17:09:00Z</dcterms:modified>
</cp:coreProperties>
</file>