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EEF17" w14:textId="77777777" w:rsidR="00063844" w:rsidRDefault="00063844" w:rsidP="00A173BC">
      <w:pPr>
        <w:spacing w:line="360" w:lineRule="auto"/>
        <w:rPr>
          <w:b/>
          <w:color w:val="222222"/>
          <w:lang w:val="fr-FR"/>
        </w:rPr>
      </w:pPr>
    </w:p>
    <w:p w14:paraId="7C023A77" w14:textId="1197A630" w:rsidR="00785BF5" w:rsidRPr="00D03EA3" w:rsidRDefault="00FA45AF" w:rsidP="00155FEA">
      <w:pPr>
        <w:spacing w:line="360" w:lineRule="auto"/>
        <w:jc w:val="center"/>
        <w:rPr>
          <w:b/>
          <w:color w:val="222222"/>
          <w:lang w:val="fr-FR"/>
        </w:rPr>
      </w:pPr>
      <w:r>
        <w:rPr>
          <w:b/>
          <w:color w:val="222222"/>
          <w:lang w:val="fr-FR"/>
        </w:rPr>
        <w:t>Identification Of</w:t>
      </w:r>
      <w:r w:rsidR="00785BF5" w:rsidRPr="00D03EA3">
        <w:rPr>
          <w:b/>
          <w:color w:val="222222"/>
          <w:lang w:val="fr-FR"/>
        </w:rPr>
        <w:t xml:space="preserve"> </w:t>
      </w:r>
      <w:proofErr w:type="spellStart"/>
      <w:r w:rsidR="00785BF5" w:rsidRPr="00D03EA3">
        <w:rPr>
          <w:b/>
          <w:color w:val="222222"/>
          <w:lang w:val="fr-FR"/>
        </w:rPr>
        <w:t>Genetic</w:t>
      </w:r>
      <w:proofErr w:type="spellEnd"/>
      <w:r w:rsidR="00785BF5" w:rsidRPr="00D03EA3">
        <w:rPr>
          <w:b/>
          <w:color w:val="222222"/>
          <w:lang w:val="fr-FR"/>
        </w:rPr>
        <w:t xml:space="preserve"> </w:t>
      </w:r>
      <w:proofErr w:type="spellStart"/>
      <w:r w:rsidR="00785BF5" w:rsidRPr="00D03EA3">
        <w:rPr>
          <w:b/>
          <w:color w:val="222222"/>
          <w:lang w:val="fr-FR"/>
        </w:rPr>
        <w:t>Risk</w:t>
      </w:r>
      <w:proofErr w:type="spellEnd"/>
      <w:r w:rsidR="00785BF5" w:rsidRPr="00D03EA3">
        <w:rPr>
          <w:b/>
          <w:color w:val="222222"/>
          <w:lang w:val="fr-FR"/>
        </w:rPr>
        <w:t xml:space="preserve"> </w:t>
      </w:r>
      <w:proofErr w:type="spellStart"/>
      <w:r w:rsidR="00785BF5" w:rsidRPr="00D03EA3">
        <w:rPr>
          <w:b/>
          <w:color w:val="222222"/>
          <w:lang w:val="fr-FR"/>
        </w:rPr>
        <w:t>Factors</w:t>
      </w:r>
      <w:proofErr w:type="spellEnd"/>
      <w:r w:rsidR="00785BF5" w:rsidRPr="00D03EA3">
        <w:rPr>
          <w:b/>
          <w:color w:val="222222"/>
          <w:lang w:val="fr-FR"/>
        </w:rPr>
        <w:t xml:space="preserve"> </w:t>
      </w:r>
      <w:proofErr w:type="spellStart"/>
      <w:r w:rsidR="00785BF5" w:rsidRPr="00D03EA3">
        <w:rPr>
          <w:b/>
          <w:color w:val="222222"/>
          <w:lang w:val="fr-FR"/>
        </w:rPr>
        <w:t>Associated</w:t>
      </w:r>
      <w:proofErr w:type="spellEnd"/>
      <w:r w:rsidR="00785BF5" w:rsidRPr="00D03EA3">
        <w:rPr>
          <w:b/>
          <w:color w:val="222222"/>
          <w:lang w:val="fr-FR"/>
        </w:rPr>
        <w:t xml:space="preserve"> </w:t>
      </w:r>
      <w:proofErr w:type="spellStart"/>
      <w:r w:rsidR="00785BF5" w:rsidRPr="00D03EA3">
        <w:rPr>
          <w:b/>
          <w:color w:val="222222"/>
          <w:lang w:val="fr-FR"/>
        </w:rPr>
        <w:t>With</w:t>
      </w:r>
      <w:proofErr w:type="spellEnd"/>
      <w:r w:rsidR="00785BF5" w:rsidRPr="00D03EA3">
        <w:rPr>
          <w:b/>
          <w:color w:val="222222"/>
          <w:lang w:val="fr-FR"/>
        </w:rPr>
        <w:t xml:space="preserve"> </w:t>
      </w:r>
      <w:proofErr w:type="spellStart"/>
      <w:r w:rsidR="00785BF5" w:rsidRPr="00D03EA3">
        <w:rPr>
          <w:b/>
          <w:color w:val="222222"/>
          <w:lang w:val="fr-FR"/>
        </w:rPr>
        <w:t>Myocardial</w:t>
      </w:r>
      <w:proofErr w:type="spellEnd"/>
      <w:r w:rsidR="00785BF5" w:rsidRPr="00D03EA3">
        <w:rPr>
          <w:b/>
          <w:color w:val="222222"/>
          <w:lang w:val="fr-FR"/>
        </w:rPr>
        <w:t xml:space="preserve"> </w:t>
      </w:r>
      <w:proofErr w:type="spellStart"/>
      <w:r w:rsidR="00785BF5" w:rsidRPr="00D03EA3">
        <w:rPr>
          <w:b/>
          <w:color w:val="222222"/>
          <w:lang w:val="fr-FR"/>
        </w:rPr>
        <w:t>Infarction</w:t>
      </w:r>
      <w:proofErr w:type="spellEnd"/>
    </w:p>
    <w:p w14:paraId="51805F12" w14:textId="77777777" w:rsidR="00785BF5" w:rsidRPr="00D03EA3" w:rsidRDefault="00785BF5" w:rsidP="00D03EA3">
      <w:pPr>
        <w:spacing w:line="360" w:lineRule="auto"/>
        <w:jc w:val="both"/>
        <w:rPr>
          <w:color w:val="222222"/>
          <w:lang w:val="fr-FR"/>
        </w:rPr>
      </w:pPr>
    </w:p>
    <w:p w14:paraId="6473C287" w14:textId="76DF20A7" w:rsidR="00785BF5" w:rsidRPr="00D03EA3" w:rsidRDefault="00D03EA3" w:rsidP="00A1669E">
      <w:pPr>
        <w:pStyle w:val="Default"/>
        <w:numPr>
          <w:ilvl w:val="0"/>
          <w:numId w:val="1"/>
        </w:numPr>
        <w:spacing w:after="120" w:line="360" w:lineRule="auto"/>
        <w:ind w:left="426" w:hanging="426"/>
        <w:jc w:val="both"/>
        <w:rPr>
          <w:rFonts w:ascii="Times New Roman" w:hAnsi="Times New Roman" w:cs="Times New Roman"/>
          <w:b/>
          <w:color w:val="222222"/>
          <w:sz w:val="24"/>
          <w:szCs w:val="24"/>
          <w:lang w:val="fr-FR"/>
        </w:rPr>
      </w:pPr>
      <w:r w:rsidRPr="00D03EA3">
        <w:rPr>
          <w:rFonts w:ascii="Times New Roman" w:hAnsi="Times New Roman" w:cs="Times New Roman"/>
          <w:b/>
          <w:color w:val="222222"/>
          <w:sz w:val="24"/>
          <w:szCs w:val="24"/>
          <w:lang w:val="fr-FR"/>
        </w:rPr>
        <w:t>Introduction</w:t>
      </w:r>
    </w:p>
    <w:p w14:paraId="27D3D4A6" w14:textId="4085A665" w:rsidR="00D03EA3" w:rsidRPr="00D03EA3" w:rsidRDefault="00D03EA3" w:rsidP="00A1669E">
      <w:pPr>
        <w:pStyle w:val="Default"/>
        <w:tabs>
          <w:tab w:val="left" w:pos="142"/>
        </w:tabs>
        <w:spacing w:after="120" w:line="360" w:lineRule="auto"/>
        <w:jc w:val="both"/>
        <w:rPr>
          <w:rFonts w:ascii="Times New Roman" w:eastAsia="Arial" w:hAnsi="Times New Roman" w:cs="Times New Roman"/>
          <w:color w:val="222222"/>
          <w:sz w:val="24"/>
          <w:szCs w:val="24"/>
        </w:rPr>
      </w:pPr>
      <w:r w:rsidRPr="00D03EA3">
        <w:rPr>
          <w:rFonts w:ascii="Times New Roman" w:eastAsia="Arial" w:hAnsi="Times New Roman" w:cs="Times New Roman"/>
          <w:color w:val="222222"/>
          <w:sz w:val="24"/>
          <w:szCs w:val="24"/>
        </w:rPr>
        <w:t xml:space="preserve">Myocardial infarction (MI) is a complex multi-factorial, polygenic </w:t>
      </w:r>
      <w:r w:rsidR="00ED7306">
        <w:rPr>
          <w:rFonts w:ascii="Times New Roman" w:eastAsia="Arial" w:hAnsi="Times New Roman" w:cs="Times New Roman"/>
          <w:color w:val="222222"/>
          <w:sz w:val="24"/>
          <w:szCs w:val="24"/>
        </w:rPr>
        <w:t>cardiovascular disease (</w:t>
      </w:r>
      <w:r w:rsidRPr="00D03EA3">
        <w:rPr>
          <w:rFonts w:ascii="Times New Roman" w:eastAsia="Arial" w:hAnsi="Times New Roman" w:cs="Times New Roman"/>
          <w:color w:val="222222"/>
          <w:sz w:val="24"/>
          <w:szCs w:val="24"/>
        </w:rPr>
        <w:t>CVD</w:t>
      </w:r>
      <w:r w:rsidR="00ED7306">
        <w:rPr>
          <w:rFonts w:ascii="Times New Roman" w:eastAsia="Arial" w:hAnsi="Times New Roman" w:cs="Times New Roman"/>
          <w:color w:val="222222"/>
          <w:sz w:val="24"/>
          <w:szCs w:val="24"/>
        </w:rPr>
        <w:t>)</w:t>
      </w:r>
      <w:r w:rsidRPr="00D03EA3">
        <w:rPr>
          <w:rFonts w:ascii="Times New Roman" w:eastAsia="Arial" w:hAnsi="Times New Roman" w:cs="Times New Roman"/>
          <w:color w:val="222222"/>
          <w:sz w:val="24"/>
          <w:szCs w:val="24"/>
        </w:rPr>
        <w:t xml:space="preserve"> arising from an interaction between genetic makeup of individuals and various environmental factors. Developing countries now experience a much greater burden of MI than developed countries do, and the projections are also suggesting exponential increase of this burden in the futur</w:t>
      </w:r>
      <w:r w:rsidR="00ED7306">
        <w:rPr>
          <w:rFonts w:ascii="Times New Roman" w:eastAsia="Arial" w:hAnsi="Times New Roman" w:cs="Times New Roman"/>
          <w:color w:val="222222"/>
          <w:sz w:val="24"/>
          <w:szCs w:val="24"/>
        </w:rPr>
        <w:t>e</w:t>
      </w:r>
      <w:r w:rsidRPr="00D03EA3">
        <w:rPr>
          <w:rFonts w:ascii="Times New Roman" w:eastAsia="Arial" w:hAnsi="Times New Roman" w:cs="Times New Roman"/>
          <w:color w:val="222222"/>
          <w:sz w:val="24"/>
          <w:szCs w:val="24"/>
        </w:rPr>
        <w:t>. The absolute reasons for MI are context dependent and differ with different geographical settings. In addition, ple</w:t>
      </w:r>
      <w:r w:rsidR="00ED7306">
        <w:rPr>
          <w:rFonts w:ascii="Times New Roman" w:eastAsia="Arial" w:hAnsi="Times New Roman" w:cs="Times New Roman"/>
          <w:color w:val="222222"/>
          <w:sz w:val="24"/>
          <w:szCs w:val="24"/>
        </w:rPr>
        <w:t xml:space="preserve">thora of other factors such as </w:t>
      </w:r>
      <w:r w:rsidRPr="00D03EA3">
        <w:rPr>
          <w:rFonts w:ascii="Times New Roman" w:eastAsia="Arial" w:hAnsi="Times New Roman" w:cs="Times New Roman"/>
          <w:color w:val="222222"/>
          <w:sz w:val="24"/>
          <w:szCs w:val="24"/>
        </w:rPr>
        <w:t>food habits, lifestyle, high blood pressure, cholesterol, obesity, smoking, diabetes, and physical inactivity adds to the MI burden</w:t>
      </w:r>
      <w:r w:rsidR="008A0F76">
        <w:rPr>
          <w:rFonts w:ascii="Times New Roman" w:eastAsia="Arial" w:hAnsi="Times New Roman" w:cs="Times New Roman"/>
          <w:color w:val="222222"/>
          <w:sz w:val="24"/>
          <w:szCs w:val="24"/>
          <w:vertAlign w:val="superscript"/>
        </w:rPr>
        <w:t>1</w:t>
      </w:r>
      <w:proofErr w:type="gramStart"/>
      <w:r w:rsidR="008A0F76">
        <w:rPr>
          <w:rFonts w:ascii="Times New Roman" w:eastAsia="Arial" w:hAnsi="Times New Roman" w:cs="Times New Roman"/>
          <w:color w:val="222222"/>
          <w:sz w:val="24"/>
          <w:szCs w:val="24"/>
          <w:vertAlign w:val="superscript"/>
        </w:rPr>
        <w:t>,4,5</w:t>
      </w:r>
      <w:proofErr w:type="gramEnd"/>
      <w:r w:rsidRPr="00D03EA3">
        <w:rPr>
          <w:rFonts w:ascii="Times New Roman" w:eastAsia="Arial" w:hAnsi="Times New Roman" w:cs="Times New Roman"/>
          <w:color w:val="222222"/>
          <w:sz w:val="24"/>
          <w:szCs w:val="24"/>
        </w:rPr>
        <w:t xml:space="preserve">. Other independent variables are equally responsible for MIs. For instance, social economic status, poor hygiene, cultures, and lifestyle plays a larger role </w:t>
      </w:r>
      <w:r w:rsidR="008A0F76">
        <w:rPr>
          <w:rFonts w:ascii="Times New Roman" w:eastAsia="Arial" w:hAnsi="Times New Roman" w:cs="Times New Roman"/>
          <w:color w:val="222222"/>
          <w:sz w:val="24"/>
          <w:szCs w:val="24"/>
          <w:vertAlign w:val="superscript"/>
        </w:rPr>
        <w:t>1,2,3,4,6,7</w:t>
      </w:r>
      <w:r w:rsidRPr="00D03EA3">
        <w:rPr>
          <w:rFonts w:ascii="Times New Roman" w:eastAsia="Arial" w:hAnsi="Times New Roman" w:cs="Times New Roman"/>
          <w:color w:val="222222"/>
          <w:sz w:val="24"/>
          <w:szCs w:val="24"/>
        </w:rPr>
        <w:t>. With respect to India, where globalization is happening at a larger s</w:t>
      </w:r>
      <w:r w:rsidR="00ED7306">
        <w:rPr>
          <w:rFonts w:ascii="Times New Roman" w:eastAsia="Arial" w:hAnsi="Times New Roman" w:cs="Times New Roman"/>
          <w:color w:val="222222"/>
          <w:sz w:val="24"/>
          <w:szCs w:val="24"/>
        </w:rPr>
        <w:t>c</w:t>
      </w:r>
      <w:r w:rsidRPr="00D03EA3">
        <w:rPr>
          <w:rFonts w:ascii="Times New Roman" w:eastAsia="Arial" w:hAnsi="Times New Roman" w:cs="Times New Roman"/>
          <w:color w:val="222222"/>
          <w:sz w:val="24"/>
          <w:szCs w:val="24"/>
        </w:rPr>
        <w:t xml:space="preserve">ale, life styles of individuals are changing tremendously in recent </w:t>
      </w:r>
      <w:r w:rsidR="00ED7306" w:rsidRPr="00D03EA3">
        <w:rPr>
          <w:rFonts w:ascii="Times New Roman" w:eastAsia="Arial" w:hAnsi="Times New Roman" w:cs="Times New Roman"/>
          <w:color w:val="222222"/>
          <w:sz w:val="24"/>
          <w:szCs w:val="24"/>
        </w:rPr>
        <w:t>years that</w:t>
      </w:r>
      <w:r w:rsidRPr="00D03EA3">
        <w:rPr>
          <w:rFonts w:ascii="Times New Roman" w:eastAsia="Arial" w:hAnsi="Times New Roman" w:cs="Times New Roman"/>
          <w:color w:val="222222"/>
          <w:sz w:val="24"/>
          <w:szCs w:val="24"/>
        </w:rPr>
        <w:t xml:space="preserve"> contribute towards increased MI susceptibility.</w:t>
      </w:r>
    </w:p>
    <w:p w14:paraId="47FAA36A" w14:textId="681E2BD8" w:rsidR="00785BF5" w:rsidRPr="00D03EA3" w:rsidRDefault="00D03EA3" w:rsidP="00D03EA3">
      <w:pPr>
        <w:pStyle w:val="Default"/>
        <w:tabs>
          <w:tab w:val="left" w:pos="142"/>
        </w:tabs>
        <w:spacing w:line="360" w:lineRule="auto"/>
        <w:jc w:val="both"/>
        <w:rPr>
          <w:rFonts w:ascii="Times New Roman" w:eastAsia="Arial" w:hAnsi="Times New Roman" w:cs="Times New Roman"/>
          <w:color w:val="222222"/>
          <w:sz w:val="24"/>
          <w:szCs w:val="24"/>
        </w:rPr>
      </w:pPr>
      <w:r w:rsidRPr="00D03EA3">
        <w:rPr>
          <w:rFonts w:ascii="Times New Roman" w:eastAsia="Arial" w:hAnsi="Times New Roman" w:cs="Times New Roman"/>
          <w:color w:val="222222"/>
          <w:sz w:val="24"/>
          <w:szCs w:val="24"/>
          <w:lang w:val="en-GB"/>
        </w:rPr>
        <w:t>The discovery of millions of DNA sequence variants in the human genome has created the possibilities of studying the genetic basis of CVDs and other diseases in different ethnicities. In recent years, genome wide association studie</w:t>
      </w:r>
      <w:r w:rsidR="00ED7306">
        <w:rPr>
          <w:rFonts w:ascii="Times New Roman" w:eastAsia="Arial" w:hAnsi="Times New Roman" w:cs="Times New Roman"/>
          <w:color w:val="222222"/>
          <w:sz w:val="24"/>
          <w:szCs w:val="24"/>
          <w:lang w:val="en-GB"/>
        </w:rPr>
        <w:t>s (GWASs) are proven to be promising in identifying rare and common variants associated with many diseases</w:t>
      </w:r>
      <w:r w:rsidRPr="00D03EA3">
        <w:rPr>
          <w:rFonts w:ascii="Times New Roman" w:eastAsia="Arial" w:hAnsi="Times New Roman" w:cs="Times New Roman"/>
          <w:color w:val="222222"/>
          <w:sz w:val="24"/>
          <w:szCs w:val="24"/>
          <w:lang w:val="en-GB"/>
        </w:rPr>
        <w:t>, where the whole genome is mapped and gene loci affecting susceptibility or resistance were identified subsequently. The whole genome mapping has revealed a large number of genetic loci involved in susceptibility to many infectious diseases. Over the last four decades, attempts to defi</w:t>
      </w:r>
      <w:r w:rsidR="00D74A34">
        <w:rPr>
          <w:rFonts w:ascii="Times New Roman" w:eastAsia="Arial" w:hAnsi="Times New Roman" w:cs="Times New Roman"/>
          <w:color w:val="222222"/>
          <w:sz w:val="24"/>
          <w:szCs w:val="24"/>
          <w:lang w:val="en-GB"/>
        </w:rPr>
        <w:t>ne the genetics of CVD</w:t>
      </w:r>
      <w:r w:rsidRPr="00D03EA3">
        <w:rPr>
          <w:rFonts w:ascii="Times New Roman" w:eastAsia="Arial" w:hAnsi="Times New Roman" w:cs="Times New Roman"/>
          <w:color w:val="222222"/>
          <w:sz w:val="24"/>
          <w:szCs w:val="24"/>
          <w:lang w:val="en-GB"/>
        </w:rPr>
        <w:t xml:space="preserve"> have been restricted to that of rare single gene disorders, p</w:t>
      </w:r>
      <w:r w:rsidR="00AE682D">
        <w:rPr>
          <w:rFonts w:ascii="Times New Roman" w:eastAsia="Arial" w:hAnsi="Times New Roman" w:cs="Times New Roman"/>
          <w:color w:val="222222"/>
          <w:sz w:val="24"/>
          <w:szCs w:val="24"/>
          <w:lang w:val="en-GB"/>
        </w:rPr>
        <w:t xml:space="preserve">rimarily involving cholesterol. </w:t>
      </w:r>
      <w:r w:rsidR="00AE682D">
        <w:rPr>
          <w:rFonts w:ascii="Times New Roman" w:eastAsia="Arial" w:hAnsi="Times New Roman" w:cs="Times New Roman"/>
          <w:color w:val="222222"/>
          <w:sz w:val="24"/>
          <w:szCs w:val="24"/>
          <w:lang w:val="en-IN"/>
        </w:rPr>
        <w:t>T</w:t>
      </w:r>
      <w:r w:rsidR="00756B9C" w:rsidRPr="00756B9C">
        <w:rPr>
          <w:rFonts w:ascii="Times New Roman" w:eastAsia="Arial" w:hAnsi="Times New Roman" w:cs="Times New Roman"/>
          <w:color w:val="222222"/>
          <w:sz w:val="24"/>
          <w:szCs w:val="24"/>
          <w:lang w:val="en-IN"/>
        </w:rPr>
        <w:t>he candidate gene study approach has been successfully used to discover the susceptibility loci for several major diseases</w:t>
      </w:r>
      <w:r w:rsidR="008A0F76">
        <w:rPr>
          <w:rFonts w:ascii="Times New Roman" w:eastAsia="Arial" w:hAnsi="Times New Roman" w:cs="Times New Roman"/>
          <w:color w:val="222222"/>
          <w:sz w:val="24"/>
          <w:szCs w:val="24"/>
          <w:vertAlign w:val="superscript"/>
        </w:rPr>
        <w:t>8-12</w:t>
      </w:r>
      <w:r w:rsidR="00756B9C">
        <w:rPr>
          <w:rFonts w:ascii="Times New Roman" w:eastAsia="Arial" w:hAnsi="Times New Roman" w:cs="Times New Roman"/>
          <w:color w:val="222222"/>
          <w:sz w:val="24"/>
          <w:szCs w:val="24"/>
          <w:lang w:val="en-GB"/>
        </w:rPr>
        <w:t xml:space="preserve">. </w:t>
      </w:r>
      <w:r w:rsidR="00D74A34">
        <w:rPr>
          <w:rFonts w:ascii="Times New Roman" w:eastAsia="Arial" w:hAnsi="Times New Roman" w:cs="Times New Roman"/>
          <w:color w:val="222222"/>
          <w:sz w:val="24"/>
          <w:szCs w:val="24"/>
          <w:lang w:val="en-GB"/>
        </w:rPr>
        <w:t xml:space="preserve">Many candidate gene approaches also have shown association with CVDs. </w:t>
      </w:r>
      <w:r w:rsidRPr="00D03EA3">
        <w:rPr>
          <w:rFonts w:ascii="Times New Roman" w:eastAsia="Arial" w:hAnsi="Times New Roman" w:cs="Times New Roman"/>
          <w:color w:val="222222"/>
          <w:sz w:val="24"/>
          <w:szCs w:val="24"/>
          <w:lang w:val="en-GB"/>
        </w:rPr>
        <w:t>The most striking observation of that era was by Brown and Goldstein describing a mutation in the low-density lipoprotein receptor responsible for familial hypercholesterolemia</w:t>
      </w:r>
      <w:r w:rsidRPr="00D03EA3">
        <w:rPr>
          <w:rFonts w:ascii="Times New Roman" w:eastAsia="Arial" w:hAnsi="Times New Roman" w:cs="Times New Roman"/>
          <w:color w:val="222222"/>
          <w:sz w:val="24"/>
          <w:szCs w:val="24"/>
          <w:vertAlign w:val="superscript"/>
          <w:lang w:val="en-GB"/>
        </w:rPr>
        <w:t>17</w:t>
      </w:r>
      <w:r w:rsidRPr="00D03EA3">
        <w:rPr>
          <w:rFonts w:ascii="Times New Roman" w:eastAsia="Arial" w:hAnsi="Times New Roman" w:cs="Times New Roman"/>
          <w:color w:val="222222"/>
          <w:sz w:val="24"/>
          <w:szCs w:val="24"/>
          <w:lang w:val="en-GB"/>
        </w:rPr>
        <w:t xml:space="preserve">. </w:t>
      </w:r>
      <w:r w:rsidR="00756B9C">
        <w:rPr>
          <w:rFonts w:ascii="Times New Roman" w:eastAsia="Arial" w:hAnsi="Times New Roman" w:cs="Times New Roman"/>
          <w:color w:val="222222"/>
          <w:sz w:val="24"/>
          <w:szCs w:val="24"/>
        </w:rPr>
        <w:t>T</w:t>
      </w:r>
      <w:r w:rsidR="00756B9C" w:rsidRPr="00D03EA3">
        <w:rPr>
          <w:rFonts w:ascii="Times New Roman" w:eastAsia="Arial" w:hAnsi="Times New Roman" w:cs="Times New Roman"/>
          <w:color w:val="222222"/>
          <w:sz w:val="24"/>
          <w:szCs w:val="24"/>
        </w:rPr>
        <w:t>he cut</w:t>
      </w:r>
      <w:r w:rsidR="00A10348">
        <w:rPr>
          <w:rFonts w:ascii="Times New Roman" w:eastAsia="Arial" w:hAnsi="Times New Roman" w:cs="Times New Roman"/>
          <w:color w:val="222222"/>
          <w:sz w:val="24"/>
          <w:szCs w:val="24"/>
        </w:rPr>
        <w:t xml:space="preserve">ting edge technology </w:t>
      </w:r>
      <w:r w:rsidR="00756B9C">
        <w:rPr>
          <w:rFonts w:ascii="Times New Roman" w:eastAsia="Arial" w:hAnsi="Times New Roman" w:cs="Times New Roman"/>
          <w:color w:val="222222"/>
          <w:sz w:val="24"/>
          <w:szCs w:val="24"/>
        </w:rPr>
        <w:t>GWAS</w:t>
      </w:r>
      <w:r w:rsidR="00756B9C" w:rsidRPr="00D03EA3">
        <w:rPr>
          <w:rFonts w:ascii="Times New Roman" w:eastAsia="Arial" w:hAnsi="Times New Roman" w:cs="Times New Roman"/>
          <w:color w:val="222222"/>
          <w:sz w:val="24"/>
          <w:szCs w:val="24"/>
        </w:rPr>
        <w:t xml:space="preserve"> was the most successful approach to identify the variants and genes </w:t>
      </w:r>
      <w:r w:rsidR="008A0F76">
        <w:rPr>
          <w:rFonts w:ascii="Times New Roman" w:eastAsia="Arial" w:hAnsi="Times New Roman" w:cs="Times New Roman"/>
          <w:color w:val="222222"/>
          <w:sz w:val="24"/>
          <w:szCs w:val="24"/>
          <w:vertAlign w:val="superscript"/>
        </w:rPr>
        <w:t>13,14</w:t>
      </w:r>
      <w:r w:rsidR="00756B9C" w:rsidRPr="00D03EA3">
        <w:rPr>
          <w:rFonts w:ascii="Times New Roman" w:eastAsia="Arial" w:hAnsi="Times New Roman" w:cs="Times New Roman"/>
          <w:color w:val="222222"/>
          <w:sz w:val="24"/>
          <w:szCs w:val="24"/>
        </w:rPr>
        <w:t xml:space="preserve">. </w:t>
      </w:r>
      <w:r w:rsidRPr="00D03EA3">
        <w:rPr>
          <w:rFonts w:ascii="Times New Roman" w:eastAsia="Arial" w:hAnsi="Times New Roman" w:cs="Times New Roman"/>
          <w:color w:val="222222"/>
          <w:sz w:val="24"/>
          <w:szCs w:val="24"/>
          <w:lang w:val="en-GB"/>
        </w:rPr>
        <w:t>Only in the last decade has it been possible to pursue genetic predisposition underlying complex multi-gene disorders, such as coronary artery disease (CAD). This was heralded by the development of high-density microarrays containing hundreds of thousands of single nucleotide polymorphisms (SNPs) as DNA markers and the requisite platforms to perform unbiased GWAS</w:t>
      </w:r>
      <w:r w:rsidRPr="00D03EA3">
        <w:rPr>
          <w:rFonts w:ascii="Times New Roman" w:eastAsia="Arial" w:hAnsi="Times New Roman" w:cs="Times New Roman"/>
          <w:color w:val="222222"/>
          <w:sz w:val="24"/>
          <w:szCs w:val="24"/>
          <w:vertAlign w:val="superscript"/>
          <w:lang w:val="en-GB"/>
        </w:rPr>
        <w:t>18</w:t>
      </w:r>
      <w:r w:rsidRPr="00D03EA3">
        <w:rPr>
          <w:rFonts w:ascii="Times New Roman" w:eastAsia="Arial" w:hAnsi="Times New Roman" w:cs="Times New Roman"/>
          <w:color w:val="222222"/>
          <w:sz w:val="24"/>
          <w:szCs w:val="24"/>
          <w:lang w:val="en-GB"/>
        </w:rPr>
        <w:t xml:space="preserve">. </w:t>
      </w:r>
      <w:r w:rsidRPr="00D03EA3">
        <w:rPr>
          <w:rFonts w:ascii="Times New Roman" w:eastAsia="Arial" w:hAnsi="Times New Roman" w:cs="Times New Roman"/>
          <w:color w:val="222222"/>
          <w:sz w:val="24"/>
          <w:szCs w:val="24"/>
        </w:rPr>
        <w:t xml:space="preserve">A decade later, hundreds of loci associated with many </w:t>
      </w:r>
      <w:r w:rsidR="00D74A34">
        <w:rPr>
          <w:rFonts w:ascii="Times New Roman" w:eastAsia="Arial" w:hAnsi="Times New Roman" w:cs="Times New Roman"/>
          <w:color w:val="222222"/>
          <w:sz w:val="24"/>
          <w:szCs w:val="24"/>
        </w:rPr>
        <w:t>CVDs</w:t>
      </w:r>
      <w:r w:rsidRPr="00D03EA3">
        <w:rPr>
          <w:rFonts w:ascii="Times New Roman" w:eastAsia="Arial" w:hAnsi="Times New Roman" w:cs="Times New Roman"/>
          <w:color w:val="222222"/>
          <w:sz w:val="24"/>
          <w:szCs w:val="24"/>
        </w:rPr>
        <w:t xml:space="preserve"> and traits have been identified. This genetic bounty is the yield of </w:t>
      </w:r>
      <w:r w:rsidR="00D74A34">
        <w:rPr>
          <w:rFonts w:ascii="Times New Roman" w:eastAsia="Arial" w:hAnsi="Times New Roman" w:cs="Times New Roman"/>
          <w:color w:val="222222"/>
          <w:sz w:val="24"/>
          <w:szCs w:val="24"/>
        </w:rPr>
        <w:t>GWAS</w:t>
      </w:r>
      <w:r w:rsidRPr="00D03EA3">
        <w:rPr>
          <w:rFonts w:ascii="Times New Roman" w:eastAsia="Arial" w:hAnsi="Times New Roman" w:cs="Times New Roman"/>
          <w:color w:val="222222"/>
          <w:sz w:val="24"/>
          <w:szCs w:val="24"/>
        </w:rPr>
        <w:t xml:space="preserve">, which involve testing of a large set of genetic variants in case and control </w:t>
      </w:r>
      <w:r w:rsidRPr="00D03EA3">
        <w:rPr>
          <w:rFonts w:ascii="Times New Roman" w:eastAsia="Arial" w:hAnsi="Times New Roman" w:cs="Times New Roman"/>
          <w:color w:val="222222"/>
          <w:sz w:val="24"/>
          <w:szCs w:val="24"/>
        </w:rPr>
        <w:lastRenderedPageBreak/>
        <w:t xml:space="preserve">subjects from a population to determine which variants are associated with the disease in question. Further, the role of genetic variants and risk factors in the management of MI </w:t>
      </w:r>
      <w:r w:rsidR="00D74A34">
        <w:rPr>
          <w:rFonts w:ascii="Times New Roman" w:eastAsia="Arial" w:hAnsi="Times New Roman" w:cs="Times New Roman"/>
          <w:color w:val="222222"/>
          <w:sz w:val="24"/>
          <w:szCs w:val="24"/>
        </w:rPr>
        <w:t>is yet to be determined in</w:t>
      </w:r>
      <w:r w:rsidRPr="00D03EA3">
        <w:rPr>
          <w:rFonts w:ascii="Times New Roman" w:eastAsia="Arial" w:hAnsi="Times New Roman" w:cs="Times New Roman"/>
          <w:color w:val="222222"/>
          <w:sz w:val="24"/>
          <w:szCs w:val="24"/>
        </w:rPr>
        <w:t xml:space="preserve"> Indian population. </w:t>
      </w:r>
    </w:p>
    <w:p w14:paraId="36DD5A47" w14:textId="77777777" w:rsidR="00D03EA3" w:rsidRPr="00D03EA3" w:rsidRDefault="00D03EA3" w:rsidP="00D03EA3">
      <w:pPr>
        <w:pStyle w:val="Default"/>
        <w:tabs>
          <w:tab w:val="left" w:pos="142"/>
        </w:tabs>
        <w:spacing w:line="360" w:lineRule="auto"/>
        <w:ind w:left="426"/>
        <w:jc w:val="both"/>
        <w:rPr>
          <w:rFonts w:ascii="Times New Roman" w:eastAsia="Arial" w:hAnsi="Times New Roman" w:cs="Times New Roman"/>
          <w:color w:val="222222"/>
          <w:sz w:val="24"/>
          <w:szCs w:val="24"/>
        </w:rPr>
      </w:pPr>
    </w:p>
    <w:p w14:paraId="755BE256" w14:textId="77777777" w:rsidR="00EC3A91" w:rsidRPr="00756B9C" w:rsidRDefault="00785BF5" w:rsidP="00A1669E">
      <w:pPr>
        <w:pStyle w:val="Default"/>
        <w:numPr>
          <w:ilvl w:val="0"/>
          <w:numId w:val="1"/>
        </w:numPr>
        <w:tabs>
          <w:tab w:val="left" w:pos="142"/>
        </w:tabs>
        <w:spacing w:after="120" w:line="360" w:lineRule="auto"/>
        <w:ind w:left="426" w:hanging="426"/>
        <w:jc w:val="both"/>
        <w:rPr>
          <w:rFonts w:ascii="Times New Roman" w:hAnsi="Times New Roman" w:cs="Times New Roman"/>
          <w:b/>
          <w:color w:val="222222"/>
          <w:sz w:val="24"/>
          <w:szCs w:val="24"/>
        </w:rPr>
      </w:pPr>
      <w:r w:rsidRPr="00756B9C">
        <w:rPr>
          <w:rFonts w:ascii="Times New Roman" w:hAnsi="Times New Roman" w:cs="Times New Roman"/>
          <w:b/>
          <w:color w:val="222222"/>
          <w:sz w:val="24"/>
          <w:szCs w:val="24"/>
        </w:rPr>
        <w:t>I</w:t>
      </w:r>
      <w:r w:rsidR="00D03EA3" w:rsidRPr="00756B9C">
        <w:rPr>
          <w:rFonts w:ascii="Times New Roman" w:hAnsi="Times New Roman" w:cs="Times New Roman"/>
          <w:b/>
          <w:color w:val="222222"/>
          <w:sz w:val="24"/>
          <w:szCs w:val="24"/>
        </w:rPr>
        <w:t>mportance of proposed research/investigation</w:t>
      </w:r>
    </w:p>
    <w:p w14:paraId="092D9A6A" w14:textId="04A6408A" w:rsidR="00756B9C" w:rsidRPr="00D03EA3" w:rsidRDefault="00080DF2" w:rsidP="00A1669E">
      <w:pPr>
        <w:pStyle w:val="Default"/>
        <w:tabs>
          <w:tab w:val="left" w:pos="142"/>
        </w:tabs>
        <w:spacing w:after="120" w:line="360" w:lineRule="auto"/>
        <w:jc w:val="both"/>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lang w:val="en-GB"/>
        </w:rPr>
        <w:t>The present study might give</w:t>
      </w:r>
      <w:r w:rsidR="00756B9C" w:rsidRPr="00D03EA3">
        <w:rPr>
          <w:rFonts w:ascii="Times New Roman" w:eastAsia="Arial" w:hAnsi="Times New Roman" w:cs="Times New Roman"/>
          <w:color w:val="222222"/>
          <w:sz w:val="24"/>
          <w:szCs w:val="24"/>
          <w:lang w:val="en-GB"/>
        </w:rPr>
        <w:t xml:space="preserve"> a basis to answer how inter-individual variability can possibly influence a MI outcome in a </w:t>
      </w:r>
      <w:r>
        <w:rPr>
          <w:rFonts w:ascii="Times New Roman" w:eastAsia="Arial" w:hAnsi="Times New Roman" w:cs="Times New Roman"/>
          <w:color w:val="222222"/>
          <w:sz w:val="24"/>
          <w:szCs w:val="24"/>
          <w:lang w:val="en-GB"/>
        </w:rPr>
        <w:t>given ethnic population of India. We</w:t>
      </w:r>
      <w:r w:rsidR="00756B9C" w:rsidRPr="00D03EA3">
        <w:rPr>
          <w:rFonts w:ascii="Times New Roman" w:eastAsia="Arial" w:hAnsi="Times New Roman" w:cs="Times New Roman"/>
          <w:color w:val="222222"/>
          <w:sz w:val="24"/>
          <w:szCs w:val="24"/>
          <w:lang w:val="en-GB"/>
        </w:rPr>
        <w:t xml:space="preserve"> will apply the </w:t>
      </w:r>
      <w:r w:rsidR="00756B9C" w:rsidRPr="00D03EA3">
        <w:rPr>
          <w:rFonts w:ascii="Times New Roman" w:eastAsia="Arial" w:hAnsi="Times New Roman" w:cs="Times New Roman"/>
          <w:color w:val="222222"/>
          <w:sz w:val="24"/>
          <w:szCs w:val="24"/>
        </w:rPr>
        <w:t xml:space="preserve">combined approach that discovers </w:t>
      </w:r>
      <w:r w:rsidR="00756B9C" w:rsidRPr="00080DF2">
        <w:rPr>
          <w:rFonts w:ascii="Times New Roman" w:eastAsia="Arial" w:hAnsi="Times New Roman" w:cs="Times New Roman"/>
          <w:color w:val="auto"/>
          <w:sz w:val="24"/>
          <w:szCs w:val="24"/>
        </w:rPr>
        <w:t>the common and rare SNPs</w:t>
      </w:r>
      <w:r w:rsidR="00756B9C" w:rsidRPr="00D03EA3">
        <w:rPr>
          <w:rFonts w:ascii="Times New Roman" w:eastAsia="Arial" w:hAnsi="Times New Roman" w:cs="Times New Roman"/>
          <w:b/>
          <w:i/>
          <w:color w:val="222222"/>
          <w:sz w:val="24"/>
          <w:szCs w:val="24"/>
        </w:rPr>
        <w:t xml:space="preserve"> </w:t>
      </w:r>
      <w:r w:rsidR="00756B9C" w:rsidRPr="00D03EA3">
        <w:rPr>
          <w:rFonts w:ascii="Times New Roman" w:eastAsia="Arial" w:hAnsi="Times New Roman" w:cs="Times New Roman"/>
          <w:color w:val="222222"/>
          <w:sz w:val="24"/>
          <w:szCs w:val="24"/>
        </w:rPr>
        <w:t>involved in enhancing the MI risk and testing critical aspects of the alternative models with highly targeted data with up-to-date analytical techniques from the latest genomic data.</w:t>
      </w:r>
    </w:p>
    <w:p w14:paraId="6106EC5C" w14:textId="4DC415DE" w:rsidR="00785BF5" w:rsidRPr="00284D9F" w:rsidRDefault="00F37012" w:rsidP="00756B9C">
      <w:pPr>
        <w:pStyle w:val="Default"/>
        <w:tabs>
          <w:tab w:val="left" w:pos="142"/>
        </w:tabs>
        <w:spacing w:line="360" w:lineRule="auto"/>
        <w:jc w:val="both"/>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The limited </w:t>
      </w:r>
      <w:r w:rsidR="00080DF2">
        <w:rPr>
          <w:rFonts w:ascii="Times New Roman" w:eastAsia="Arial" w:hAnsi="Times New Roman" w:cs="Times New Roman"/>
          <w:color w:val="222222"/>
          <w:sz w:val="24"/>
          <w:szCs w:val="24"/>
        </w:rPr>
        <w:t xml:space="preserve">access to </w:t>
      </w:r>
      <w:r>
        <w:rPr>
          <w:rFonts w:ascii="Times New Roman" w:eastAsia="Arial" w:hAnsi="Times New Roman" w:cs="Times New Roman"/>
          <w:color w:val="222222"/>
          <w:sz w:val="24"/>
          <w:szCs w:val="24"/>
        </w:rPr>
        <w:t>high through</w:t>
      </w:r>
      <w:r w:rsidR="00080DF2">
        <w:rPr>
          <w:rFonts w:ascii="Times New Roman" w:eastAsia="Arial" w:hAnsi="Times New Roman" w:cs="Times New Roman"/>
          <w:color w:val="222222"/>
          <w:sz w:val="24"/>
          <w:szCs w:val="24"/>
        </w:rPr>
        <w:t xml:space="preserve"> put </w:t>
      </w:r>
      <w:r>
        <w:rPr>
          <w:rFonts w:ascii="Times New Roman" w:eastAsia="Arial" w:hAnsi="Times New Roman" w:cs="Times New Roman"/>
          <w:color w:val="222222"/>
          <w:sz w:val="24"/>
          <w:szCs w:val="24"/>
        </w:rPr>
        <w:t xml:space="preserve">techniques </w:t>
      </w:r>
      <w:r w:rsidR="00756B9C" w:rsidRPr="00D03EA3">
        <w:rPr>
          <w:rFonts w:ascii="Times New Roman" w:eastAsia="Arial" w:hAnsi="Times New Roman" w:cs="Times New Roman"/>
          <w:color w:val="222222"/>
          <w:sz w:val="24"/>
          <w:szCs w:val="24"/>
        </w:rPr>
        <w:t>such</w:t>
      </w:r>
      <w:r>
        <w:rPr>
          <w:rFonts w:ascii="Times New Roman" w:eastAsia="Arial" w:hAnsi="Times New Roman" w:cs="Times New Roman"/>
          <w:color w:val="222222"/>
          <w:sz w:val="24"/>
          <w:szCs w:val="24"/>
        </w:rPr>
        <w:t xml:space="preserve"> as GWAS </w:t>
      </w:r>
      <w:r w:rsidR="00756B9C" w:rsidRPr="00D03EA3">
        <w:rPr>
          <w:rFonts w:ascii="Times New Roman" w:eastAsia="Arial" w:hAnsi="Times New Roman" w:cs="Times New Roman"/>
          <w:color w:val="222222"/>
          <w:sz w:val="24"/>
          <w:szCs w:val="24"/>
        </w:rPr>
        <w:t>in developing nations somewhat also hinders the improvement o</w:t>
      </w:r>
      <w:r>
        <w:rPr>
          <w:rFonts w:ascii="Times New Roman" w:eastAsia="Arial" w:hAnsi="Times New Roman" w:cs="Times New Roman"/>
          <w:color w:val="222222"/>
          <w:sz w:val="24"/>
          <w:szCs w:val="24"/>
        </w:rPr>
        <w:t xml:space="preserve">f the disease prevention tools. On the other hand they are expensive. </w:t>
      </w:r>
      <w:r w:rsidR="00756B9C" w:rsidRPr="00D03EA3">
        <w:rPr>
          <w:rFonts w:ascii="Times New Roman" w:eastAsia="Arial" w:hAnsi="Times New Roman" w:cs="Times New Roman"/>
          <w:color w:val="222222"/>
          <w:sz w:val="24"/>
          <w:szCs w:val="24"/>
        </w:rPr>
        <w:t xml:space="preserve">But this is not solely due to the reasons mentioned above, but also with the exclusive addition of the complex population structure of India, which has played a major role in spread of disease susceptible genes in the subcontinent. </w:t>
      </w:r>
      <w:r w:rsidR="00284D9F" w:rsidRPr="00F37012">
        <w:rPr>
          <w:rFonts w:ascii="Times New Roman" w:eastAsia="Arial" w:hAnsi="Times New Roman" w:cs="Times New Roman"/>
          <w:color w:val="222222"/>
          <w:sz w:val="24"/>
          <w:szCs w:val="24"/>
          <w:lang w:val="en-IN"/>
        </w:rPr>
        <w:t>Keeping in mind its important geographical position, high effective population size, high level of endogamy and long term load of various diseases. Such unique feature might have given rise a high number of common as well as local variations. Thus, a chance of losing true susceptible variant is very likely in case of a variant which is not ‘identity by descent’ in different continental drifts. We will explore the convergent vs divergent evolution of MI susceptible as well as resistant genes among South Indian populations. Applying the genome-wide approach in South India will certainly be revolutionary to increase the power to detect the novel susceptible loci. Moreover, the use of whole genome analyses will add finest level of scrutiny.</w:t>
      </w:r>
      <w:r w:rsidR="00284D9F">
        <w:rPr>
          <w:rFonts w:ascii="Times New Roman" w:eastAsia="Arial" w:hAnsi="Times New Roman" w:cs="Times New Roman"/>
          <w:color w:val="222222"/>
          <w:sz w:val="24"/>
          <w:szCs w:val="24"/>
          <w:lang w:val="en-IN"/>
        </w:rPr>
        <w:t xml:space="preserve"> </w:t>
      </w:r>
      <w:r w:rsidR="00756B9C" w:rsidRPr="00D03EA3">
        <w:rPr>
          <w:rFonts w:ascii="Times New Roman" w:eastAsia="Arial" w:hAnsi="Times New Roman" w:cs="Times New Roman"/>
          <w:color w:val="222222"/>
          <w:sz w:val="24"/>
          <w:szCs w:val="24"/>
        </w:rPr>
        <w:t xml:space="preserve">And none of the study so far tackled on the India especially south India core populations to understand the core mechanism. Therefore, on the background of our deep population genetic expertise, we have taken this study with </w:t>
      </w:r>
      <w:r w:rsidRPr="00D03EA3">
        <w:rPr>
          <w:rFonts w:ascii="Times New Roman" w:eastAsia="Arial" w:hAnsi="Times New Roman" w:cs="Times New Roman"/>
          <w:color w:val="222222"/>
          <w:sz w:val="24"/>
          <w:szCs w:val="24"/>
        </w:rPr>
        <w:t>high-resolution</w:t>
      </w:r>
      <w:r w:rsidR="00756B9C" w:rsidRPr="00D03EA3">
        <w:rPr>
          <w:rFonts w:ascii="Times New Roman" w:eastAsia="Arial" w:hAnsi="Times New Roman" w:cs="Times New Roman"/>
          <w:color w:val="222222"/>
          <w:sz w:val="24"/>
          <w:szCs w:val="24"/>
        </w:rPr>
        <w:t xml:space="preserve"> analysis with cutting edge genomic technology, to reveal the robust association between genetic markers and susceptibility of CAD disease.</w:t>
      </w:r>
    </w:p>
    <w:p w14:paraId="725672CE" w14:textId="52D0D443" w:rsidR="00F37012" w:rsidRPr="00D03EA3" w:rsidRDefault="00F37012" w:rsidP="00F37012">
      <w:pPr>
        <w:pStyle w:val="Default"/>
        <w:tabs>
          <w:tab w:val="left" w:pos="142"/>
        </w:tabs>
        <w:spacing w:line="360" w:lineRule="auto"/>
        <w:jc w:val="both"/>
        <w:rPr>
          <w:rFonts w:ascii="Times New Roman" w:eastAsia="Arial" w:hAnsi="Times New Roman" w:cs="Times New Roman"/>
          <w:color w:val="222222"/>
          <w:sz w:val="24"/>
          <w:szCs w:val="24"/>
        </w:rPr>
      </w:pPr>
      <w:r w:rsidRPr="00F37012">
        <w:rPr>
          <w:rFonts w:ascii="Times New Roman" w:eastAsia="Arial" w:hAnsi="Times New Roman" w:cs="Times New Roman"/>
          <w:color w:val="222222"/>
          <w:sz w:val="24"/>
          <w:szCs w:val="24"/>
          <w:lang w:val="en-IN"/>
        </w:rPr>
        <w:t xml:space="preserve">With the extreme utilisation of GWAS and </w:t>
      </w:r>
      <w:r w:rsidR="00284D9F">
        <w:rPr>
          <w:rFonts w:ascii="Times New Roman" w:eastAsia="Arial" w:hAnsi="Times New Roman" w:cs="Times New Roman"/>
          <w:color w:val="222222"/>
          <w:sz w:val="24"/>
          <w:szCs w:val="24"/>
          <w:lang w:val="en-IN"/>
        </w:rPr>
        <w:t>candidate gene approach</w:t>
      </w:r>
      <w:r w:rsidRPr="00F37012">
        <w:rPr>
          <w:rFonts w:ascii="Times New Roman" w:eastAsia="Arial" w:hAnsi="Times New Roman" w:cs="Times New Roman"/>
          <w:color w:val="222222"/>
          <w:sz w:val="24"/>
          <w:szCs w:val="24"/>
          <w:lang w:val="en-IN"/>
        </w:rPr>
        <w:t xml:space="preserve"> results we are confident that we will be able to identify most of the common an</w:t>
      </w:r>
      <w:r w:rsidR="00284D9F">
        <w:rPr>
          <w:rFonts w:ascii="Times New Roman" w:eastAsia="Arial" w:hAnsi="Times New Roman" w:cs="Times New Roman"/>
          <w:color w:val="222222"/>
          <w:sz w:val="24"/>
          <w:szCs w:val="24"/>
          <w:lang w:val="en-IN"/>
        </w:rPr>
        <w:t xml:space="preserve">d rare variants of MIs in </w:t>
      </w:r>
      <w:r w:rsidRPr="00F37012">
        <w:rPr>
          <w:rFonts w:ascii="Times New Roman" w:eastAsia="Arial" w:hAnsi="Times New Roman" w:cs="Times New Roman"/>
          <w:color w:val="222222"/>
          <w:sz w:val="24"/>
          <w:szCs w:val="24"/>
          <w:lang w:val="en-IN"/>
        </w:rPr>
        <w:t xml:space="preserve">Indian population. </w:t>
      </w:r>
    </w:p>
    <w:p w14:paraId="48C9462E" w14:textId="77777777" w:rsidR="00EC3A91" w:rsidRPr="004F0DFD" w:rsidRDefault="00785BF5" w:rsidP="00A1669E">
      <w:pPr>
        <w:pStyle w:val="Default"/>
        <w:numPr>
          <w:ilvl w:val="0"/>
          <w:numId w:val="1"/>
        </w:numPr>
        <w:tabs>
          <w:tab w:val="left" w:pos="142"/>
        </w:tabs>
        <w:spacing w:after="120" w:line="360" w:lineRule="auto"/>
        <w:ind w:left="426" w:hanging="426"/>
        <w:jc w:val="both"/>
        <w:rPr>
          <w:rFonts w:ascii="Times New Roman" w:hAnsi="Times New Roman" w:cs="Times New Roman"/>
          <w:b/>
          <w:color w:val="222222"/>
          <w:sz w:val="24"/>
          <w:szCs w:val="24"/>
          <w:lang w:val="fr-FR"/>
        </w:rPr>
      </w:pPr>
      <w:r w:rsidRPr="004F0DFD">
        <w:rPr>
          <w:rFonts w:ascii="Times New Roman" w:hAnsi="Times New Roman" w:cs="Times New Roman"/>
          <w:b/>
          <w:color w:val="222222"/>
          <w:sz w:val="24"/>
          <w:szCs w:val="24"/>
          <w:lang w:val="fr-FR"/>
        </w:rPr>
        <w:t>Objective</w:t>
      </w:r>
    </w:p>
    <w:p w14:paraId="6C963A7C" w14:textId="6884E29F" w:rsidR="00785BF5" w:rsidRPr="00D03EA3" w:rsidRDefault="00C90D78" w:rsidP="00A1669E">
      <w:pPr>
        <w:pStyle w:val="Default"/>
        <w:numPr>
          <w:ilvl w:val="0"/>
          <w:numId w:val="2"/>
        </w:numPr>
        <w:tabs>
          <w:tab w:val="left" w:pos="142"/>
        </w:tabs>
        <w:spacing w:after="120" w:line="360" w:lineRule="auto"/>
        <w:ind w:left="709"/>
        <w:jc w:val="both"/>
        <w:rPr>
          <w:rFonts w:ascii="Times New Roman" w:hAnsi="Times New Roman" w:cs="Times New Roman"/>
          <w:color w:val="222222"/>
          <w:sz w:val="24"/>
          <w:szCs w:val="24"/>
          <w:lang w:val="fr-FR"/>
        </w:rPr>
      </w:pPr>
      <w:r w:rsidRPr="00D03EA3">
        <w:rPr>
          <w:rFonts w:ascii="Times New Roman" w:hAnsi="Times New Roman" w:cs="Times New Roman"/>
          <w:color w:val="222222"/>
          <w:sz w:val="24"/>
          <w:szCs w:val="24"/>
          <w:lang w:val="fr-FR"/>
        </w:rPr>
        <w:t xml:space="preserve">To do GWAS in a </w:t>
      </w:r>
      <w:proofErr w:type="spellStart"/>
      <w:r w:rsidRPr="00D03EA3">
        <w:rPr>
          <w:rFonts w:ascii="Times New Roman" w:hAnsi="Times New Roman" w:cs="Times New Roman"/>
          <w:color w:val="222222"/>
          <w:sz w:val="24"/>
          <w:szCs w:val="24"/>
          <w:lang w:val="fr-FR"/>
        </w:rPr>
        <w:t>subset</w:t>
      </w:r>
      <w:proofErr w:type="spellEnd"/>
      <w:r w:rsidRPr="00D03EA3">
        <w:rPr>
          <w:rFonts w:ascii="Times New Roman" w:hAnsi="Times New Roman" w:cs="Times New Roman"/>
          <w:color w:val="222222"/>
          <w:sz w:val="24"/>
          <w:szCs w:val="24"/>
          <w:lang w:val="fr-FR"/>
        </w:rPr>
        <w:t xml:space="preserve"> of MI case and control </w:t>
      </w:r>
      <w:proofErr w:type="spellStart"/>
      <w:r w:rsidR="00A10348">
        <w:rPr>
          <w:rFonts w:ascii="Times New Roman" w:hAnsi="Times New Roman" w:cs="Times New Roman"/>
          <w:color w:val="222222"/>
          <w:sz w:val="24"/>
          <w:szCs w:val="24"/>
          <w:lang w:val="fr-FR"/>
        </w:rPr>
        <w:t>samples</w:t>
      </w:r>
      <w:proofErr w:type="spellEnd"/>
      <w:r w:rsidR="00A10348">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using</w:t>
      </w:r>
      <w:proofErr w:type="spellEnd"/>
      <w:r w:rsidRPr="00D03EA3">
        <w:rPr>
          <w:rFonts w:ascii="Times New Roman" w:hAnsi="Times New Roman" w:cs="Times New Roman"/>
          <w:color w:val="222222"/>
          <w:sz w:val="24"/>
          <w:szCs w:val="24"/>
          <w:lang w:val="fr-FR"/>
        </w:rPr>
        <w:t xml:space="preserve"> Illumina </w:t>
      </w:r>
      <w:proofErr w:type="spellStart"/>
      <w:r w:rsidRPr="00D03EA3">
        <w:rPr>
          <w:rFonts w:ascii="Times New Roman" w:hAnsi="Times New Roman" w:cs="Times New Roman"/>
          <w:color w:val="222222"/>
          <w:sz w:val="24"/>
          <w:szCs w:val="24"/>
          <w:lang w:val="fr-FR"/>
        </w:rPr>
        <w:t>microarray</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platform</w:t>
      </w:r>
      <w:proofErr w:type="spellEnd"/>
    </w:p>
    <w:p w14:paraId="5A4E96D7" w14:textId="77777777" w:rsidR="00C90D78" w:rsidRPr="00D03EA3" w:rsidRDefault="00C90D78" w:rsidP="00A1669E">
      <w:pPr>
        <w:pStyle w:val="Default"/>
        <w:numPr>
          <w:ilvl w:val="0"/>
          <w:numId w:val="2"/>
        </w:numPr>
        <w:tabs>
          <w:tab w:val="left" w:pos="142"/>
        </w:tabs>
        <w:spacing w:line="360" w:lineRule="auto"/>
        <w:ind w:left="709"/>
        <w:jc w:val="both"/>
        <w:rPr>
          <w:rFonts w:ascii="Times New Roman" w:hAnsi="Times New Roman" w:cs="Times New Roman"/>
          <w:color w:val="222222"/>
          <w:sz w:val="24"/>
          <w:szCs w:val="24"/>
          <w:lang w:val="fr-FR"/>
        </w:rPr>
      </w:pPr>
      <w:r w:rsidRPr="00D03EA3">
        <w:rPr>
          <w:rFonts w:ascii="Times New Roman" w:hAnsi="Times New Roman" w:cs="Times New Roman"/>
          <w:color w:val="222222"/>
          <w:sz w:val="24"/>
          <w:szCs w:val="24"/>
          <w:lang w:val="fr-FR"/>
        </w:rPr>
        <w:t xml:space="preserve">To </w:t>
      </w:r>
      <w:proofErr w:type="spellStart"/>
      <w:r w:rsidRPr="00D03EA3">
        <w:rPr>
          <w:rFonts w:ascii="Times New Roman" w:hAnsi="Times New Roman" w:cs="Times New Roman"/>
          <w:color w:val="222222"/>
          <w:sz w:val="24"/>
          <w:szCs w:val="24"/>
          <w:lang w:val="fr-FR"/>
        </w:rPr>
        <w:t>identify</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common</w:t>
      </w:r>
      <w:proofErr w:type="spellEnd"/>
      <w:r w:rsidRPr="00D03EA3">
        <w:rPr>
          <w:rFonts w:ascii="Times New Roman" w:hAnsi="Times New Roman" w:cs="Times New Roman"/>
          <w:color w:val="222222"/>
          <w:sz w:val="24"/>
          <w:szCs w:val="24"/>
          <w:lang w:val="fr-FR"/>
        </w:rPr>
        <w:t xml:space="preserve"> and rare </w:t>
      </w:r>
      <w:proofErr w:type="spellStart"/>
      <w:r w:rsidRPr="00D03EA3">
        <w:rPr>
          <w:rFonts w:ascii="Times New Roman" w:hAnsi="Times New Roman" w:cs="Times New Roman"/>
          <w:color w:val="222222"/>
          <w:sz w:val="24"/>
          <w:szCs w:val="24"/>
          <w:lang w:val="fr-FR"/>
        </w:rPr>
        <w:t>variants</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responsible</w:t>
      </w:r>
      <w:proofErr w:type="spellEnd"/>
      <w:r w:rsidRPr="00D03EA3">
        <w:rPr>
          <w:rFonts w:ascii="Times New Roman" w:hAnsi="Times New Roman" w:cs="Times New Roman"/>
          <w:color w:val="222222"/>
          <w:sz w:val="24"/>
          <w:szCs w:val="24"/>
          <w:lang w:val="fr-FR"/>
        </w:rPr>
        <w:t xml:space="preserve"> for MI</w:t>
      </w:r>
    </w:p>
    <w:p w14:paraId="13FD903F" w14:textId="77777777" w:rsidR="00C90D78" w:rsidRPr="00D03EA3" w:rsidRDefault="00C90D78" w:rsidP="00A1669E">
      <w:pPr>
        <w:pStyle w:val="Default"/>
        <w:numPr>
          <w:ilvl w:val="0"/>
          <w:numId w:val="2"/>
        </w:numPr>
        <w:tabs>
          <w:tab w:val="left" w:pos="142"/>
        </w:tabs>
        <w:spacing w:line="360" w:lineRule="auto"/>
        <w:ind w:left="709"/>
        <w:jc w:val="both"/>
        <w:rPr>
          <w:rFonts w:ascii="Times New Roman" w:hAnsi="Times New Roman" w:cs="Times New Roman"/>
          <w:color w:val="222222"/>
          <w:sz w:val="24"/>
          <w:szCs w:val="24"/>
          <w:lang w:val="fr-FR"/>
        </w:rPr>
      </w:pPr>
      <w:r w:rsidRPr="00D03EA3">
        <w:rPr>
          <w:rFonts w:ascii="Times New Roman" w:hAnsi="Times New Roman" w:cs="Times New Roman"/>
          <w:color w:val="222222"/>
          <w:sz w:val="24"/>
          <w:szCs w:val="24"/>
          <w:lang w:val="fr-FR"/>
        </w:rPr>
        <w:t xml:space="preserve">To </w:t>
      </w:r>
      <w:proofErr w:type="spellStart"/>
      <w:r w:rsidRPr="00D03EA3">
        <w:rPr>
          <w:rFonts w:ascii="Times New Roman" w:hAnsi="Times New Roman" w:cs="Times New Roman"/>
          <w:color w:val="222222"/>
          <w:sz w:val="24"/>
          <w:szCs w:val="24"/>
          <w:lang w:val="fr-FR"/>
        </w:rPr>
        <w:t>identify</w:t>
      </w:r>
      <w:proofErr w:type="spellEnd"/>
      <w:r w:rsidRPr="00D03EA3">
        <w:rPr>
          <w:rFonts w:ascii="Times New Roman" w:hAnsi="Times New Roman" w:cs="Times New Roman"/>
          <w:color w:val="222222"/>
          <w:sz w:val="24"/>
          <w:szCs w:val="24"/>
          <w:lang w:val="fr-FR"/>
        </w:rPr>
        <w:t xml:space="preserve"> variation in </w:t>
      </w:r>
      <w:proofErr w:type="spellStart"/>
      <w:r w:rsidRPr="00D03EA3">
        <w:rPr>
          <w:rFonts w:ascii="Times New Roman" w:hAnsi="Times New Roman" w:cs="Times New Roman"/>
          <w:color w:val="222222"/>
          <w:sz w:val="24"/>
          <w:szCs w:val="24"/>
          <w:lang w:val="fr-FR"/>
        </w:rPr>
        <w:t>selected</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genes</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which</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may</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be</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responsible</w:t>
      </w:r>
      <w:proofErr w:type="spellEnd"/>
      <w:r w:rsidRPr="00D03EA3">
        <w:rPr>
          <w:rFonts w:ascii="Times New Roman" w:hAnsi="Times New Roman" w:cs="Times New Roman"/>
          <w:color w:val="222222"/>
          <w:sz w:val="24"/>
          <w:szCs w:val="24"/>
          <w:lang w:val="fr-FR"/>
        </w:rPr>
        <w:t xml:space="preserve"> for </w:t>
      </w:r>
      <w:proofErr w:type="spellStart"/>
      <w:r w:rsidRPr="00D03EA3">
        <w:rPr>
          <w:rFonts w:ascii="Times New Roman" w:hAnsi="Times New Roman" w:cs="Times New Roman"/>
          <w:color w:val="222222"/>
          <w:sz w:val="24"/>
          <w:szCs w:val="24"/>
          <w:lang w:val="fr-FR"/>
        </w:rPr>
        <w:t>susceptibility</w:t>
      </w:r>
      <w:proofErr w:type="spellEnd"/>
      <w:r w:rsidRPr="00D03EA3">
        <w:rPr>
          <w:rFonts w:ascii="Times New Roman" w:hAnsi="Times New Roman" w:cs="Times New Roman"/>
          <w:color w:val="222222"/>
          <w:sz w:val="24"/>
          <w:szCs w:val="24"/>
          <w:lang w:val="fr-FR"/>
        </w:rPr>
        <w:t xml:space="preserve"> to </w:t>
      </w:r>
      <w:proofErr w:type="spellStart"/>
      <w:r w:rsidRPr="00D03EA3">
        <w:rPr>
          <w:rFonts w:ascii="Times New Roman" w:hAnsi="Times New Roman" w:cs="Times New Roman"/>
          <w:color w:val="222222"/>
          <w:sz w:val="24"/>
          <w:szCs w:val="24"/>
          <w:lang w:val="fr-FR"/>
        </w:rPr>
        <w:t>develop</w:t>
      </w:r>
      <w:proofErr w:type="spellEnd"/>
      <w:r w:rsidRPr="00D03EA3">
        <w:rPr>
          <w:rFonts w:ascii="Times New Roman" w:hAnsi="Times New Roman" w:cs="Times New Roman"/>
          <w:color w:val="222222"/>
          <w:sz w:val="24"/>
          <w:szCs w:val="24"/>
          <w:lang w:val="fr-FR"/>
        </w:rPr>
        <w:t xml:space="preserve"> MI</w:t>
      </w:r>
    </w:p>
    <w:p w14:paraId="01938813" w14:textId="77777777" w:rsidR="00C90D78" w:rsidRPr="00D03EA3" w:rsidRDefault="00C90D78" w:rsidP="00A1669E">
      <w:pPr>
        <w:pStyle w:val="Default"/>
        <w:numPr>
          <w:ilvl w:val="0"/>
          <w:numId w:val="2"/>
        </w:numPr>
        <w:tabs>
          <w:tab w:val="left" w:pos="142"/>
        </w:tabs>
        <w:spacing w:line="360" w:lineRule="auto"/>
        <w:ind w:left="709"/>
        <w:jc w:val="both"/>
        <w:rPr>
          <w:rFonts w:ascii="Times New Roman" w:hAnsi="Times New Roman" w:cs="Times New Roman"/>
          <w:color w:val="222222"/>
          <w:sz w:val="24"/>
          <w:szCs w:val="24"/>
          <w:lang w:val="fr-FR"/>
        </w:rPr>
      </w:pPr>
      <w:r w:rsidRPr="00D03EA3">
        <w:rPr>
          <w:rFonts w:ascii="Times New Roman" w:hAnsi="Times New Roman" w:cs="Times New Roman"/>
          <w:color w:val="222222"/>
          <w:sz w:val="24"/>
          <w:szCs w:val="24"/>
          <w:lang w:val="fr-FR"/>
        </w:rPr>
        <w:t xml:space="preserve">Validation of </w:t>
      </w:r>
      <w:proofErr w:type="spellStart"/>
      <w:r w:rsidRPr="00D03EA3">
        <w:rPr>
          <w:rFonts w:ascii="Times New Roman" w:hAnsi="Times New Roman" w:cs="Times New Roman"/>
          <w:color w:val="222222"/>
          <w:sz w:val="24"/>
          <w:szCs w:val="24"/>
          <w:lang w:val="fr-FR"/>
        </w:rPr>
        <w:t>MI’s</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associated</w:t>
      </w:r>
      <w:proofErr w:type="spellEnd"/>
      <w:r w:rsidRPr="00D03EA3">
        <w:rPr>
          <w:rFonts w:ascii="Times New Roman" w:hAnsi="Times New Roman" w:cs="Times New Roman"/>
          <w:color w:val="222222"/>
          <w:sz w:val="24"/>
          <w:szCs w:val="24"/>
          <w:lang w:val="fr-FR"/>
        </w:rPr>
        <w:t xml:space="preserve"> </w:t>
      </w:r>
      <w:proofErr w:type="spellStart"/>
      <w:r w:rsidRPr="00D03EA3">
        <w:rPr>
          <w:rFonts w:ascii="Times New Roman" w:hAnsi="Times New Roman" w:cs="Times New Roman"/>
          <w:color w:val="222222"/>
          <w:sz w:val="24"/>
          <w:szCs w:val="24"/>
          <w:lang w:val="fr-FR"/>
        </w:rPr>
        <w:t>variants</w:t>
      </w:r>
      <w:proofErr w:type="spellEnd"/>
      <w:r w:rsidRPr="00D03EA3">
        <w:rPr>
          <w:rFonts w:ascii="Times New Roman" w:hAnsi="Times New Roman" w:cs="Times New Roman"/>
          <w:color w:val="222222"/>
          <w:sz w:val="24"/>
          <w:szCs w:val="24"/>
          <w:lang w:val="fr-FR"/>
        </w:rPr>
        <w:t xml:space="preserve"> in a case-control </w:t>
      </w:r>
      <w:proofErr w:type="spellStart"/>
      <w:r w:rsidRPr="00D03EA3">
        <w:rPr>
          <w:rFonts w:ascii="Times New Roman" w:hAnsi="Times New Roman" w:cs="Times New Roman"/>
          <w:color w:val="222222"/>
          <w:sz w:val="24"/>
          <w:szCs w:val="24"/>
          <w:lang w:val="fr-FR"/>
        </w:rPr>
        <w:t>cohort</w:t>
      </w:r>
      <w:proofErr w:type="spellEnd"/>
    </w:p>
    <w:p w14:paraId="13D7E373" w14:textId="77777777" w:rsidR="00785BF5" w:rsidRPr="00D03EA3" w:rsidRDefault="00785BF5" w:rsidP="00D03EA3">
      <w:pPr>
        <w:pStyle w:val="Default"/>
        <w:tabs>
          <w:tab w:val="left" w:pos="142"/>
        </w:tabs>
        <w:spacing w:line="360" w:lineRule="auto"/>
        <w:ind w:left="426"/>
        <w:jc w:val="both"/>
        <w:rPr>
          <w:rFonts w:ascii="Times New Roman" w:eastAsia="Arial" w:hAnsi="Times New Roman" w:cs="Times New Roman"/>
          <w:color w:val="222222"/>
          <w:sz w:val="24"/>
          <w:szCs w:val="24"/>
        </w:rPr>
      </w:pPr>
    </w:p>
    <w:p w14:paraId="5C3D5C23" w14:textId="77777777" w:rsidR="00785BF5" w:rsidRPr="00F572BF" w:rsidRDefault="00D03EA3" w:rsidP="00A1669E">
      <w:pPr>
        <w:pStyle w:val="Default"/>
        <w:numPr>
          <w:ilvl w:val="0"/>
          <w:numId w:val="1"/>
        </w:numPr>
        <w:tabs>
          <w:tab w:val="left" w:pos="142"/>
        </w:tabs>
        <w:spacing w:after="120" w:line="360" w:lineRule="auto"/>
        <w:ind w:left="426" w:hanging="426"/>
        <w:jc w:val="both"/>
        <w:rPr>
          <w:rFonts w:ascii="Times New Roman" w:hAnsi="Times New Roman" w:cs="Times New Roman"/>
          <w:b/>
          <w:color w:val="222222"/>
          <w:sz w:val="24"/>
          <w:szCs w:val="24"/>
        </w:rPr>
      </w:pPr>
      <w:r w:rsidRPr="00F572BF">
        <w:rPr>
          <w:rFonts w:ascii="Times New Roman" w:hAnsi="Times New Roman" w:cs="Times New Roman"/>
          <w:b/>
          <w:color w:val="222222"/>
          <w:sz w:val="24"/>
          <w:szCs w:val="24"/>
        </w:rPr>
        <w:t>Methodology</w:t>
      </w:r>
    </w:p>
    <w:p w14:paraId="009E37DC" w14:textId="2647912F" w:rsidR="00785BF5" w:rsidRPr="004F0DFD" w:rsidRDefault="00F572BF" w:rsidP="00A1669E">
      <w:pPr>
        <w:pStyle w:val="Default"/>
        <w:suppressAutoHyphens/>
        <w:spacing w:after="120" w:line="360" w:lineRule="auto"/>
        <w:jc w:val="both"/>
        <w:rPr>
          <w:rFonts w:ascii="Times New Roman" w:hAnsi="Times New Roman"/>
          <w:sz w:val="24"/>
          <w:szCs w:val="24"/>
        </w:rPr>
      </w:pPr>
      <w:r>
        <w:rPr>
          <w:rFonts w:ascii="Times New Roman" w:hAnsi="Times New Roman"/>
          <w:sz w:val="24"/>
          <w:szCs w:val="24"/>
        </w:rPr>
        <w:t>The peripheral blood will be drawn from controls who are not diagnosed as MI and subjects who are diagnosed with MI from cardiac departments of local hospitals in Mangalore. The blood sample collected from both subjects and controls will be subjected to DNA isolation</w:t>
      </w:r>
      <w:r w:rsidR="00897918">
        <w:rPr>
          <w:rFonts w:ascii="Times New Roman" w:hAnsi="Times New Roman"/>
          <w:sz w:val="24"/>
          <w:szCs w:val="24"/>
        </w:rPr>
        <w:t xml:space="preserve"> using salting out method followed by phenol-chloroform purification and quantified by </w:t>
      </w:r>
      <w:proofErr w:type="spellStart"/>
      <w:r w:rsidR="00897918">
        <w:rPr>
          <w:rFonts w:ascii="Times New Roman" w:hAnsi="Times New Roman"/>
          <w:sz w:val="24"/>
          <w:szCs w:val="24"/>
        </w:rPr>
        <w:t>nanodrop</w:t>
      </w:r>
      <w:proofErr w:type="spellEnd"/>
      <w:r>
        <w:rPr>
          <w:rFonts w:ascii="Times New Roman" w:hAnsi="Times New Roman"/>
          <w:sz w:val="24"/>
          <w:szCs w:val="24"/>
        </w:rPr>
        <w:t xml:space="preserve">. </w:t>
      </w:r>
      <w:r w:rsidR="00897918">
        <w:rPr>
          <w:rFonts w:ascii="Times New Roman" w:hAnsi="Times New Roman"/>
          <w:sz w:val="24"/>
          <w:szCs w:val="24"/>
        </w:rPr>
        <w:t>Few candidate single nucleotide polymorphisms (SNPs) will be studied in both case and control sample groups. A subset of sample</w:t>
      </w:r>
      <w:r w:rsidR="004F0DFD">
        <w:rPr>
          <w:rFonts w:ascii="Times New Roman" w:hAnsi="Times New Roman"/>
          <w:sz w:val="24"/>
          <w:szCs w:val="24"/>
        </w:rPr>
        <w:t>s</w:t>
      </w:r>
      <w:r w:rsidR="00897918">
        <w:rPr>
          <w:rFonts w:ascii="Times New Roman" w:hAnsi="Times New Roman"/>
          <w:sz w:val="24"/>
          <w:szCs w:val="24"/>
        </w:rPr>
        <w:t xml:space="preserve"> will be subjected to study GWAS using </w:t>
      </w:r>
      <w:r w:rsidR="004F0DFD">
        <w:rPr>
          <w:rFonts w:ascii="Times New Roman" w:hAnsi="Times New Roman"/>
          <w:sz w:val="24"/>
          <w:szCs w:val="24"/>
        </w:rPr>
        <w:t xml:space="preserve">bead array chips commercially available from </w:t>
      </w:r>
      <w:proofErr w:type="spellStart"/>
      <w:r w:rsidR="00897918">
        <w:rPr>
          <w:rFonts w:ascii="Times New Roman" w:hAnsi="Times New Roman"/>
          <w:sz w:val="24"/>
          <w:szCs w:val="24"/>
        </w:rPr>
        <w:t>Illumina</w:t>
      </w:r>
      <w:proofErr w:type="spellEnd"/>
      <w:r w:rsidR="00897918">
        <w:rPr>
          <w:rFonts w:ascii="Times New Roman" w:hAnsi="Times New Roman"/>
          <w:sz w:val="24"/>
          <w:szCs w:val="24"/>
        </w:rPr>
        <w:t xml:space="preserve"> microarray platform. </w:t>
      </w:r>
      <w:r w:rsidR="004F0DFD">
        <w:rPr>
          <w:rFonts w:ascii="Times New Roman" w:hAnsi="Times New Roman"/>
          <w:sz w:val="24"/>
          <w:szCs w:val="24"/>
        </w:rPr>
        <w:t>The high-throughput SNP genotyping array data will be analyzed to identify common and rare variants that are associated with MI. These identified variants will be validated on larger case-control cohorts.</w:t>
      </w:r>
    </w:p>
    <w:p w14:paraId="15CCAA06" w14:textId="48D40643" w:rsidR="00785BF5" w:rsidRPr="007B10C3" w:rsidRDefault="00D03EA3" w:rsidP="00A1669E">
      <w:pPr>
        <w:pStyle w:val="Default"/>
        <w:numPr>
          <w:ilvl w:val="0"/>
          <w:numId w:val="1"/>
        </w:numPr>
        <w:tabs>
          <w:tab w:val="left" w:pos="142"/>
        </w:tabs>
        <w:spacing w:after="120" w:line="360" w:lineRule="auto"/>
        <w:ind w:left="425" w:hanging="425"/>
        <w:jc w:val="both"/>
        <w:rPr>
          <w:rFonts w:ascii="Times New Roman" w:hAnsi="Times New Roman" w:cs="Times New Roman"/>
          <w:b/>
          <w:color w:val="222222"/>
          <w:sz w:val="24"/>
          <w:szCs w:val="24"/>
        </w:rPr>
      </w:pPr>
      <w:proofErr w:type="spellStart"/>
      <w:r w:rsidRPr="009973FB">
        <w:rPr>
          <w:rFonts w:ascii="Times New Roman" w:hAnsi="Times New Roman" w:cs="Times New Roman"/>
          <w:b/>
          <w:color w:val="222222"/>
          <w:sz w:val="24"/>
          <w:szCs w:val="24"/>
          <w:lang w:val="fr-FR"/>
        </w:rPr>
        <w:t>References</w:t>
      </w:r>
      <w:proofErr w:type="spellEnd"/>
    </w:p>
    <w:p w14:paraId="6514FE46" w14:textId="77777777" w:rsidR="007B10C3" w:rsidRPr="00A92A72" w:rsidRDefault="007B10C3" w:rsidP="00A1669E">
      <w:pPr>
        <w:pStyle w:val="ListParagraph"/>
        <w:widowControl w:val="0"/>
        <w:numPr>
          <w:ilvl w:val="0"/>
          <w:numId w:val="3"/>
        </w:numPr>
        <w:autoSpaceDE w:val="0"/>
        <w:autoSpaceDN w:val="0"/>
        <w:adjustRightInd w:val="0"/>
        <w:spacing w:after="120" w:line="360" w:lineRule="auto"/>
        <w:ind w:left="425" w:hanging="425"/>
        <w:jc w:val="both"/>
        <w:rPr>
          <w:rFonts w:ascii="Times New Roman" w:hAnsi="Times New Roman" w:cs="Times New Roman"/>
          <w:sz w:val="24"/>
        </w:rPr>
      </w:pPr>
      <w:r w:rsidRPr="00A92A72">
        <w:rPr>
          <w:rFonts w:ascii="Times New Roman" w:hAnsi="Times New Roman" w:cs="Times New Roman"/>
          <w:sz w:val="24"/>
        </w:rPr>
        <w:t>Hayes, L.</w:t>
      </w:r>
      <w:r w:rsidRPr="00A92A72">
        <w:rPr>
          <w:rFonts w:ascii="Times New Roman" w:hAnsi="Times New Roman" w:cs="Times New Roman"/>
          <w:i/>
          <w:iCs/>
          <w:sz w:val="24"/>
        </w:rPr>
        <w:t xml:space="preserve"> et al.</w:t>
      </w:r>
      <w:r w:rsidRPr="00A92A72">
        <w:rPr>
          <w:rFonts w:ascii="Times New Roman" w:hAnsi="Times New Roman" w:cs="Times New Roman"/>
          <w:sz w:val="24"/>
        </w:rPr>
        <w:t xml:space="preserve"> Patterns of physical activity and relationship with risk markers for cardiovascular disease and diabetes in Indian, Pakistani, Bangladeshi and European adults in a UK population. </w:t>
      </w:r>
      <w:r w:rsidRPr="00A92A72">
        <w:rPr>
          <w:rFonts w:ascii="Times New Roman" w:hAnsi="Times New Roman" w:cs="Times New Roman"/>
          <w:i/>
          <w:iCs/>
          <w:sz w:val="24"/>
        </w:rPr>
        <w:t xml:space="preserve">J Public Health Med. </w:t>
      </w:r>
      <w:r w:rsidRPr="00A92A72">
        <w:rPr>
          <w:rFonts w:ascii="Times New Roman" w:hAnsi="Times New Roman" w:cs="Times New Roman"/>
          <w:bCs/>
          <w:sz w:val="24"/>
        </w:rPr>
        <w:t>24</w:t>
      </w:r>
      <w:r w:rsidRPr="00A92A72">
        <w:rPr>
          <w:rFonts w:ascii="Times New Roman" w:hAnsi="Times New Roman" w:cs="Times New Roman"/>
          <w:sz w:val="24"/>
        </w:rPr>
        <w:t>, 170-178 (2002).</w:t>
      </w:r>
    </w:p>
    <w:p w14:paraId="716BAC1A"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rPr>
      </w:pPr>
      <w:proofErr w:type="spellStart"/>
      <w:r w:rsidRPr="00A92A72">
        <w:rPr>
          <w:rFonts w:ascii="Times New Roman" w:hAnsi="Times New Roman" w:cs="Times New Roman"/>
          <w:sz w:val="24"/>
        </w:rPr>
        <w:t>Winham</w:t>
      </w:r>
      <w:proofErr w:type="spellEnd"/>
      <w:r w:rsidRPr="00A92A72">
        <w:rPr>
          <w:rFonts w:ascii="Times New Roman" w:hAnsi="Times New Roman" w:cs="Times New Roman"/>
          <w:sz w:val="24"/>
        </w:rPr>
        <w:t xml:space="preserve">, S. J., de Andrade, M. &amp; Miller, V. M. Genetics of cardiovascular disease: Importance of sex and ethnicity. </w:t>
      </w:r>
      <w:r w:rsidRPr="00A92A72">
        <w:rPr>
          <w:rFonts w:ascii="Times New Roman" w:hAnsi="Times New Roman" w:cs="Times New Roman"/>
          <w:i/>
          <w:iCs/>
          <w:sz w:val="24"/>
        </w:rPr>
        <w:t xml:space="preserve">Atherosclerosis. </w:t>
      </w:r>
      <w:r w:rsidRPr="00A92A72">
        <w:rPr>
          <w:rFonts w:ascii="Times New Roman" w:hAnsi="Times New Roman" w:cs="Times New Roman"/>
          <w:sz w:val="24"/>
        </w:rPr>
        <w:t>(2015).</w:t>
      </w:r>
    </w:p>
    <w:p w14:paraId="4AB65822"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r w:rsidRPr="00A92A72">
        <w:rPr>
          <w:rFonts w:ascii="Times New Roman" w:hAnsi="Times New Roman" w:cs="Times New Roman"/>
          <w:sz w:val="24"/>
          <w:lang w:bidi="ar-SA"/>
        </w:rPr>
        <w:t xml:space="preserve">Gupta, R., </w:t>
      </w:r>
      <w:proofErr w:type="spellStart"/>
      <w:r w:rsidRPr="00A92A72">
        <w:rPr>
          <w:rFonts w:ascii="Times New Roman" w:hAnsi="Times New Roman" w:cs="Times New Roman"/>
          <w:sz w:val="24"/>
          <w:lang w:bidi="ar-SA"/>
        </w:rPr>
        <w:t>Misra</w:t>
      </w:r>
      <w:proofErr w:type="spellEnd"/>
      <w:r w:rsidRPr="00A92A72">
        <w:rPr>
          <w:rFonts w:ascii="Times New Roman" w:hAnsi="Times New Roman" w:cs="Times New Roman"/>
          <w:sz w:val="24"/>
          <w:lang w:bidi="ar-SA"/>
        </w:rPr>
        <w:t xml:space="preserve">, A., </w:t>
      </w:r>
      <w:proofErr w:type="spellStart"/>
      <w:r w:rsidRPr="00A92A72">
        <w:rPr>
          <w:rFonts w:ascii="Times New Roman" w:hAnsi="Times New Roman" w:cs="Times New Roman"/>
          <w:sz w:val="24"/>
          <w:lang w:bidi="ar-SA"/>
        </w:rPr>
        <w:t>Pais</w:t>
      </w:r>
      <w:proofErr w:type="spellEnd"/>
      <w:r w:rsidRPr="00A92A72">
        <w:rPr>
          <w:rFonts w:ascii="Times New Roman" w:hAnsi="Times New Roman" w:cs="Times New Roman"/>
          <w:sz w:val="24"/>
          <w:lang w:bidi="ar-SA"/>
        </w:rPr>
        <w:t xml:space="preserve">, P., </w:t>
      </w:r>
      <w:proofErr w:type="spellStart"/>
      <w:r w:rsidRPr="00A92A72">
        <w:rPr>
          <w:rFonts w:ascii="Times New Roman" w:hAnsi="Times New Roman" w:cs="Times New Roman"/>
          <w:sz w:val="24"/>
          <w:lang w:bidi="ar-SA"/>
        </w:rPr>
        <w:t>Rastogi</w:t>
      </w:r>
      <w:proofErr w:type="spellEnd"/>
      <w:r w:rsidRPr="00A92A72">
        <w:rPr>
          <w:rFonts w:ascii="Times New Roman" w:hAnsi="Times New Roman" w:cs="Times New Roman"/>
          <w:sz w:val="24"/>
          <w:lang w:bidi="ar-SA"/>
        </w:rPr>
        <w:t xml:space="preserve">, P. &amp; Gupta, V. P. Correlation of regional cardiovascular disease mortality in India with lifestyle and nutritional factors. </w:t>
      </w:r>
      <w:proofErr w:type="spellStart"/>
      <w:r w:rsidRPr="00A92A72">
        <w:rPr>
          <w:rFonts w:ascii="Times New Roman" w:hAnsi="Times New Roman" w:cs="Times New Roman"/>
          <w:i/>
          <w:iCs/>
          <w:sz w:val="24"/>
          <w:lang w:bidi="ar-SA"/>
        </w:rPr>
        <w:t>Int</w:t>
      </w:r>
      <w:proofErr w:type="spellEnd"/>
      <w:r w:rsidRPr="00A92A72">
        <w:rPr>
          <w:rFonts w:ascii="Times New Roman" w:hAnsi="Times New Roman" w:cs="Times New Roman"/>
          <w:i/>
          <w:iCs/>
          <w:sz w:val="24"/>
          <w:lang w:bidi="ar-SA"/>
        </w:rPr>
        <w:t xml:space="preserve"> J </w:t>
      </w:r>
      <w:proofErr w:type="spellStart"/>
      <w:r w:rsidRPr="00A92A72">
        <w:rPr>
          <w:rFonts w:ascii="Times New Roman" w:hAnsi="Times New Roman" w:cs="Times New Roman"/>
          <w:i/>
          <w:iCs/>
          <w:sz w:val="24"/>
          <w:lang w:bidi="ar-SA"/>
        </w:rPr>
        <w:t>Cardiol</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bCs/>
          <w:sz w:val="24"/>
          <w:lang w:bidi="ar-SA"/>
        </w:rPr>
        <w:t>108</w:t>
      </w:r>
      <w:r w:rsidRPr="00A92A72">
        <w:rPr>
          <w:rFonts w:ascii="Times New Roman" w:hAnsi="Times New Roman" w:cs="Times New Roman"/>
          <w:sz w:val="24"/>
          <w:lang w:bidi="ar-SA"/>
        </w:rPr>
        <w:t>, 291-300 (2006).</w:t>
      </w:r>
    </w:p>
    <w:p w14:paraId="505FDF66"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r w:rsidRPr="00A92A72">
        <w:rPr>
          <w:rFonts w:ascii="Times New Roman" w:hAnsi="Times New Roman" w:cs="Times New Roman"/>
          <w:sz w:val="24"/>
          <w:lang w:bidi="ar-SA"/>
        </w:rPr>
        <w:t xml:space="preserve">Look AHEAD Research Group Prospective association of a genetic risk score and lifestyle intervention with cardiovascular morbidity and mortality among individuals with type 2 diabetes: the Look AHEAD </w:t>
      </w:r>
      <w:proofErr w:type="spellStart"/>
      <w:r w:rsidRPr="00A92A72">
        <w:rPr>
          <w:rFonts w:ascii="Times New Roman" w:hAnsi="Times New Roman" w:cs="Times New Roman"/>
          <w:sz w:val="24"/>
          <w:lang w:bidi="ar-SA"/>
        </w:rPr>
        <w:t>randomised</w:t>
      </w:r>
      <w:proofErr w:type="spellEnd"/>
      <w:r w:rsidRPr="00A92A72">
        <w:rPr>
          <w:rFonts w:ascii="Times New Roman" w:hAnsi="Times New Roman" w:cs="Times New Roman"/>
          <w:sz w:val="24"/>
          <w:lang w:bidi="ar-SA"/>
        </w:rPr>
        <w:t xml:space="preserve"> controlled trial. </w:t>
      </w:r>
      <w:proofErr w:type="spellStart"/>
      <w:r w:rsidRPr="00A92A72">
        <w:rPr>
          <w:rFonts w:ascii="Times New Roman" w:hAnsi="Times New Roman" w:cs="Times New Roman"/>
          <w:i/>
          <w:iCs/>
          <w:sz w:val="24"/>
          <w:lang w:bidi="ar-SA"/>
        </w:rPr>
        <w:t>Diabetologia</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sz w:val="24"/>
          <w:lang w:bidi="ar-SA"/>
        </w:rPr>
        <w:t>(2015).</w:t>
      </w:r>
    </w:p>
    <w:p w14:paraId="090A3E19"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rPr>
      </w:pPr>
      <w:r w:rsidRPr="00A92A72">
        <w:rPr>
          <w:rFonts w:ascii="Times New Roman" w:hAnsi="Times New Roman" w:cs="Times New Roman"/>
          <w:sz w:val="24"/>
        </w:rPr>
        <w:t xml:space="preserve">Gore, M. O., McGuire, D. K., </w:t>
      </w:r>
      <w:proofErr w:type="spellStart"/>
      <w:r w:rsidRPr="00A92A72">
        <w:rPr>
          <w:rFonts w:ascii="Times New Roman" w:hAnsi="Times New Roman" w:cs="Times New Roman"/>
          <w:sz w:val="24"/>
        </w:rPr>
        <w:t>Lingvay</w:t>
      </w:r>
      <w:proofErr w:type="spellEnd"/>
      <w:r w:rsidRPr="00A92A72">
        <w:rPr>
          <w:rFonts w:ascii="Times New Roman" w:hAnsi="Times New Roman" w:cs="Times New Roman"/>
          <w:sz w:val="24"/>
        </w:rPr>
        <w:t xml:space="preserve">, I. &amp; </w:t>
      </w:r>
      <w:proofErr w:type="spellStart"/>
      <w:r w:rsidRPr="00A92A72">
        <w:rPr>
          <w:rFonts w:ascii="Times New Roman" w:hAnsi="Times New Roman" w:cs="Times New Roman"/>
          <w:sz w:val="24"/>
        </w:rPr>
        <w:t>Rosenstock</w:t>
      </w:r>
      <w:proofErr w:type="spellEnd"/>
      <w:r w:rsidRPr="00A92A72">
        <w:rPr>
          <w:rFonts w:ascii="Times New Roman" w:hAnsi="Times New Roman" w:cs="Times New Roman"/>
          <w:sz w:val="24"/>
        </w:rPr>
        <w:t xml:space="preserve">, J. Predicting cardiovascular risk in type 2 diabetes: the heterogeneity challenges. </w:t>
      </w:r>
      <w:proofErr w:type="spellStart"/>
      <w:r w:rsidRPr="00A92A72">
        <w:rPr>
          <w:rFonts w:ascii="Times New Roman" w:hAnsi="Times New Roman" w:cs="Times New Roman"/>
          <w:i/>
          <w:iCs/>
          <w:sz w:val="24"/>
        </w:rPr>
        <w:t>Curr</w:t>
      </w:r>
      <w:proofErr w:type="spellEnd"/>
      <w:r w:rsidRPr="00A92A72">
        <w:rPr>
          <w:rFonts w:ascii="Times New Roman" w:hAnsi="Times New Roman" w:cs="Times New Roman"/>
          <w:i/>
          <w:iCs/>
          <w:sz w:val="24"/>
        </w:rPr>
        <w:t xml:space="preserve"> </w:t>
      </w:r>
      <w:proofErr w:type="spellStart"/>
      <w:r w:rsidRPr="00A92A72">
        <w:rPr>
          <w:rFonts w:ascii="Times New Roman" w:hAnsi="Times New Roman" w:cs="Times New Roman"/>
          <w:i/>
          <w:iCs/>
          <w:sz w:val="24"/>
        </w:rPr>
        <w:t>Cardiol</w:t>
      </w:r>
      <w:proofErr w:type="spellEnd"/>
      <w:r w:rsidRPr="00A92A72">
        <w:rPr>
          <w:rFonts w:ascii="Times New Roman" w:hAnsi="Times New Roman" w:cs="Times New Roman"/>
          <w:i/>
          <w:iCs/>
          <w:sz w:val="24"/>
        </w:rPr>
        <w:t xml:space="preserve"> Rep. </w:t>
      </w:r>
      <w:r w:rsidRPr="00A92A72">
        <w:rPr>
          <w:rFonts w:ascii="Times New Roman" w:hAnsi="Times New Roman" w:cs="Times New Roman"/>
          <w:bCs/>
          <w:sz w:val="24"/>
        </w:rPr>
        <w:t>17</w:t>
      </w:r>
      <w:r w:rsidRPr="00A92A72">
        <w:rPr>
          <w:rFonts w:ascii="Times New Roman" w:hAnsi="Times New Roman" w:cs="Times New Roman"/>
          <w:sz w:val="24"/>
        </w:rPr>
        <w:t>, 607 (2015).</w:t>
      </w:r>
    </w:p>
    <w:p w14:paraId="68FD0A17"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proofErr w:type="spellStart"/>
      <w:r w:rsidRPr="00A92A72">
        <w:rPr>
          <w:rFonts w:ascii="Times New Roman" w:hAnsi="Times New Roman" w:cs="Times New Roman"/>
          <w:sz w:val="24"/>
          <w:lang w:bidi="ar-SA"/>
        </w:rPr>
        <w:t>Mostafa</w:t>
      </w:r>
      <w:proofErr w:type="spellEnd"/>
      <w:r w:rsidRPr="00A92A72">
        <w:rPr>
          <w:rFonts w:ascii="Times New Roman" w:hAnsi="Times New Roman" w:cs="Times New Roman"/>
          <w:sz w:val="24"/>
          <w:lang w:bidi="ar-SA"/>
        </w:rPr>
        <w:t xml:space="preserve"> </w:t>
      </w:r>
      <w:proofErr w:type="spellStart"/>
      <w:r w:rsidRPr="00A92A72">
        <w:rPr>
          <w:rFonts w:ascii="Times New Roman" w:hAnsi="Times New Roman" w:cs="Times New Roman"/>
          <w:sz w:val="24"/>
          <w:lang w:bidi="ar-SA"/>
        </w:rPr>
        <w:t>Zaman</w:t>
      </w:r>
      <w:proofErr w:type="spellEnd"/>
      <w:r w:rsidRPr="00A92A72">
        <w:rPr>
          <w:rFonts w:ascii="Times New Roman" w:hAnsi="Times New Roman" w:cs="Times New Roman"/>
          <w:sz w:val="24"/>
          <w:lang w:bidi="ar-SA"/>
        </w:rPr>
        <w:t>, M.</w:t>
      </w:r>
      <w:r w:rsidRPr="00A92A72">
        <w:rPr>
          <w:rFonts w:ascii="Times New Roman" w:hAnsi="Times New Roman" w:cs="Times New Roman"/>
          <w:i/>
          <w:iCs/>
          <w:sz w:val="24"/>
          <w:lang w:bidi="ar-SA"/>
        </w:rPr>
        <w:t xml:space="preserve"> et al.</w:t>
      </w:r>
      <w:r w:rsidRPr="00A92A72">
        <w:rPr>
          <w:rFonts w:ascii="Times New Roman" w:hAnsi="Times New Roman" w:cs="Times New Roman"/>
          <w:sz w:val="24"/>
          <w:lang w:bidi="ar-SA"/>
        </w:rPr>
        <w:t xml:space="preserve"> Plasma lipids in a rural population of Bangladesh. </w:t>
      </w:r>
      <w:proofErr w:type="spellStart"/>
      <w:r w:rsidRPr="00A92A72">
        <w:rPr>
          <w:rFonts w:ascii="Times New Roman" w:hAnsi="Times New Roman" w:cs="Times New Roman"/>
          <w:i/>
          <w:iCs/>
          <w:sz w:val="24"/>
          <w:lang w:bidi="ar-SA"/>
        </w:rPr>
        <w:t>Eur</w:t>
      </w:r>
      <w:proofErr w:type="spellEnd"/>
      <w:r w:rsidRPr="00A92A72">
        <w:rPr>
          <w:rFonts w:ascii="Times New Roman" w:hAnsi="Times New Roman" w:cs="Times New Roman"/>
          <w:i/>
          <w:iCs/>
          <w:sz w:val="24"/>
          <w:lang w:bidi="ar-SA"/>
        </w:rPr>
        <w:t xml:space="preserve"> J </w:t>
      </w:r>
      <w:proofErr w:type="spellStart"/>
      <w:r w:rsidRPr="00A92A72">
        <w:rPr>
          <w:rFonts w:ascii="Times New Roman" w:hAnsi="Times New Roman" w:cs="Times New Roman"/>
          <w:i/>
          <w:iCs/>
          <w:sz w:val="24"/>
          <w:lang w:bidi="ar-SA"/>
        </w:rPr>
        <w:t>Cardiovasc</w:t>
      </w:r>
      <w:proofErr w:type="spellEnd"/>
      <w:r w:rsidRPr="00A92A72">
        <w:rPr>
          <w:rFonts w:ascii="Times New Roman" w:hAnsi="Times New Roman" w:cs="Times New Roman"/>
          <w:i/>
          <w:iCs/>
          <w:sz w:val="24"/>
          <w:lang w:bidi="ar-SA"/>
        </w:rPr>
        <w:t xml:space="preserve"> </w:t>
      </w:r>
      <w:proofErr w:type="spellStart"/>
      <w:r w:rsidRPr="00A92A72">
        <w:rPr>
          <w:rFonts w:ascii="Times New Roman" w:hAnsi="Times New Roman" w:cs="Times New Roman"/>
          <w:i/>
          <w:iCs/>
          <w:sz w:val="24"/>
          <w:lang w:bidi="ar-SA"/>
        </w:rPr>
        <w:t>Prev</w:t>
      </w:r>
      <w:proofErr w:type="spellEnd"/>
      <w:r w:rsidRPr="00A92A72">
        <w:rPr>
          <w:rFonts w:ascii="Times New Roman" w:hAnsi="Times New Roman" w:cs="Times New Roman"/>
          <w:i/>
          <w:iCs/>
          <w:sz w:val="24"/>
          <w:lang w:bidi="ar-SA"/>
        </w:rPr>
        <w:t xml:space="preserve"> </w:t>
      </w:r>
      <w:proofErr w:type="spellStart"/>
      <w:r w:rsidRPr="00A92A72">
        <w:rPr>
          <w:rFonts w:ascii="Times New Roman" w:hAnsi="Times New Roman" w:cs="Times New Roman"/>
          <w:i/>
          <w:iCs/>
          <w:sz w:val="24"/>
          <w:lang w:bidi="ar-SA"/>
        </w:rPr>
        <w:t>Rehabil</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bCs/>
          <w:sz w:val="24"/>
          <w:lang w:bidi="ar-SA"/>
        </w:rPr>
        <w:t>13</w:t>
      </w:r>
      <w:r w:rsidRPr="00A92A72">
        <w:rPr>
          <w:rFonts w:ascii="Times New Roman" w:hAnsi="Times New Roman" w:cs="Times New Roman"/>
          <w:sz w:val="24"/>
          <w:lang w:bidi="ar-SA"/>
        </w:rPr>
        <w:t>, 444-448 (2006).</w:t>
      </w:r>
    </w:p>
    <w:p w14:paraId="4E78F95C"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proofErr w:type="spellStart"/>
      <w:r w:rsidRPr="00A92A72">
        <w:rPr>
          <w:rFonts w:ascii="Times New Roman" w:hAnsi="Times New Roman" w:cs="Times New Roman"/>
          <w:sz w:val="24"/>
          <w:lang w:bidi="ar-SA"/>
        </w:rPr>
        <w:t>Manchanda</w:t>
      </w:r>
      <w:proofErr w:type="spellEnd"/>
      <w:r w:rsidRPr="00A92A72">
        <w:rPr>
          <w:rFonts w:ascii="Times New Roman" w:hAnsi="Times New Roman" w:cs="Times New Roman"/>
          <w:sz w:val="24"/>
          <w:lang w:bidi="ar-SA"/>
        </w:rPr>
        <w:t xml:space="preserve">, S. C. &amp; </w:t>
      </w:r>
      <w:proofErr w:type="spellStart"/>
      <w:r w:rsidRPr="00A92A72">
        <w:rPr>
          <w:rFonts w:ascii="Times New Roman" w:hAnsi="Times New Roman" w:cs="Times New Roman"/>
          <w:sz w:val="24"/>
          <w:lang w:bidi="ar-SA"/>
        </w:rPr>
        <w:t>Madan</w:t>
      </w:r>
      <w:proofErr w:type="spellEnd"/>
      <w:r w:rsidRPr="00A92A72">
        <w:rPr>
          <w:rFonts w:ascii="Times New Roman" w:hAnsi="Times New Roman" w:cs="Times New Roman"/>
          <w:sz w:val="24"/>
          <w:lang w:bidi="ar-SA"/>
        </w:rPr>
        <w:t xml:space="preserve">, K. Yoga and meditation in cardiovascular disease. </w:t>
      </w:r>
      <w:proofErr w:type="spellStart"/>
      <w:r w:rsidRPr="00A92A72">
        <w:rPr>
          <w:rFonts w:ascii="Times New Roman" w:hAnsi="Times New Roman" w:cs="Times New Roman"/>
          <w:i/>
          <w:iCs/>
          <w:sz w:val="24"/>
          <w:lang w:bidi="ar-SA"/>
        </w:rPr>
        <w:t>Clin</w:t>
      </w:r>
      <w:proofErr w:type="spellEnd"/>
      <w:r w:rsidRPr="00A92A72">
        <w:rPr>
          <w:rFonts w:ascii="Times New Roman" w:hAnsi="Times New Roman" w:cs="Times New Roman"/>
          <w:i/>
          <w:iCs/>
          <w:sz w:val="24"/>
          <w:lang w:bidi="ar-SA"/>
        </w:rPr>
        <w:t xml:space="preserve"> Res </w:t>
      </w:r>
      <w:proofErr w:type="spellStart"/>
      <w:r w:rsidRPr="00A92A72">
        <w:rPr>
          <w:rFonts w:ascii="Times New Roman" w:hAnsi="Times New Roman" w:cs="Times New Roman"/>
          <w:i/>
          <w:iCs/>
          <w:sz w:val="24"/>
          <w:lang w:bidi="ar-SA"/>
        </w:rPr>
        <w:t>Cardiol</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bCs/>
          <w:sz w:val="24"/>
          <w:lang w:bidi="ar-SA"/>
        </w:rPr>
        <w:t>103</w:t>
      </w:r>
      <w:r w:rsidRPr="00A92A72">
        <w:rPr>
          <w:rFonts w:ascii="Times New Roman" w:hAnsi="Times New Roman" w:cs="Times New Roman"/>
          <w:sz w:val="24"/>
          <w:lang w:bidi="ar-SA"/>
        </w:rPr>
        <w:t>, 675-680 (2014).</w:t>
      </w:r>
    </w:p>
    <w:p w14:paraId="12031292"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r w:rsidRPr="00A92A72">
        <w:rPr>
          <w:rFonts w:ascii="Times New Roman" w:hAnsi="Times New Roman" w:cs="Times New Roman"/>
          <w:sz w:val="24"/>
          <w:lang w:bidi="ar-SA"/>
        </w:rPr>
        <w:t xml:space="preserve">Brown, M. D., </w:t>
      </w:r>
      <w:proofErr w:type="spellStart"/>
      <w:r w:rsidRPr="00A92A72">
        <w:rPr>
          <w:rFonts w:ascii="Times New Roman" w:hAnsi="Times New Roman" w:cs="Times New Roman"/>
          <w:sz w:val="24"/>
          <w:lang w:bidi="ar-SA"/>
        </w:rPr>
        <w:t>Torroni</w:t>
      </w:r>
      <w:proofErr w:type="spellEnd"/>
      <w:r w:rsidRPr="00A92A72">
        <w:rPr>
          <w:rFonts w:ascii="Times New Roman" w:hAnsi="Times New Roman" w:cs="Times New Roman"/>
          <w:sz w:val="24"/>
          <w:lang w:bidi="ar-SA"/>
        </w:rPr>
        <w:t xml:space="preserve">, A., </w:t>
      </w:r>
      <w:proofErr w:type="spellStart"/>
      <w:r w:rsidRPr="00A92A72">
        <w:rPr>
          <w:rFonts w:ascii="Times New Roman" w:hAnsi="Times New Roman" w:cs="Times New Roman"/>
          <w:sz w:val="24"/>
          <w:lang w:bidi="ar-SA"/>
        </w:rPr>
        <w:t>Reckord</w:t>
      </w:r>
      <w:proofErr w:type="spellEnd"/>
      <w:r w:rsidRPr="00A92A72">
        <w:rPr>
          <w:rFonts w:ascii="Times New Roman" w:hAnsi="Times New Roman" w:cs="Times New Roman"/>
          <w:sz w:val="24"/>
          <w:lang w:bidi="ar-SA"/>
        </w:rPr>
        <w:t xml:space="preserve">, C. L. &amp; Wallace, D. C. Phylogenetic analysis of </w:t>
      </w:r>
      <w:proofErr w:type="spellStart"/>
      <w:r w:rsidRPr="00A92A72">
        <w:rPr>
          <w:rFonts w:ascii="Times New Roman" w:hAnsi="Times New Roman" w:cs="Times New Roman"/>
          <w:sz w:val="24"/>
          <w:lang w:bidi="ar-SA"/>
        </w:rPr>
        <w:t>Leber's</w:t>
      </w:r>
      <w:proofErr w:type="spellEnd"/>
      <w:r w:rsidRPr="00A92A72">
        <w:rPr>
          <w:rFonts w:ascii="Times New Roman" w:hAnsi="Times New Roman" w:cs="Times New Roman"/>
          <w:sz w:val="24"/>
          <w:lang w:bidi="ar-SA"/>
        </w:rPr>
        <w:t xml:space="preserve"> hereditary optic neuropathy mitochondrial DNA's indicates multiple independent occurrences of the common mutations. </w:t>
      </w:r>
      <w:r w:rsidRPr="00A92A72">
        <w:rPr>
          <w:rFonts w:ascii="Times New Roman" w:hAnsi="Times New Roman" w:cs="Times New Roman"/>
          <w:i/>
          <w:iCs/>
          <w:sz w:val="24"/>
          <w:lang w:bidi="ar-SA"/>
        </w:rPr>
        <w:t xml:space="preserve">Hum </w:t>
      </w:r>
      <w:proofErr w:type="spellStart"/>
      <w:r w:rsidRPr="00A92A72">
        <w:rPr>
          <w:rFonts w:ascii="Times New Roman" w:hAnsi="Times New Roman" w:cs="Times New Roman"/>
          <w:i/>
          <w:iCs/>
          <w:sz w:val="24"/>
          <w:lang w:bidi="ar-SA"/>
        </w:rPr>
        <w:t>Mutat</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bCs/>
          <w:sz w:val="24"/>
          <w:lang w:bidi="ar-SA"/>
        </w:rPr>
        <w:t>6</w:t>
      </w:r>
      <w:r w:rsidRPr="00A92A72">
        <w:rPr>
          <w:rFonts w:ascii="Times New Roman" w:hAnsi="Times New Roman" w:cs="Times New Roman"/>
          <w:sz w:val="24"/>
          <w:lang w:bidi="ar-SA"/>
        </w:rPr>
        <w:t>, 311-325 (1995).</w:t>
      </w:r>
    </w:p>
    <w:p w14:paraId="1AEC1DD8"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r w:rsidRPr="00A92A72">
        <w:rPr>
          <w:rFonts w:ascii="Times New Roman" w:hAnsi="Times New Roman" w:cs="Times New Roman"/>
          <w:sz w:val="24"/>
          <w:lang w:bidi="ar-SA"/>
        </w:rPr>
        <w:t>Nickerson, D. A.</w:t>
      </w:r>
      <w:r w:rsidRPr="00A92A72">
        <w:rPr>
          <w:rFonts w:ascii="Times New Roman" w:hAnsi="Times New Roman" w:cs="Times New Roman"/>
          <w:i/>
          <w:iCs/>
          <w:sz w:val="24"/>
          <w:lang w:bidi="ar-SA"/>
        </w:rPr>
        <w:t xml:space="preserve"> et al.</w:t>
      </w:r>
      <w:r w:rsidRPr="00A92A72">
        <w:rPr>
          <w:rFonts w:ascii="Times New Roman" w:hAnsi="Times New Roman" w:cs="Times New Roman"/>
          <w:sz w:val="24"/>
          <w:lang w:bidi="ar-SA"/>
        </w:rPr>
        <w:t xml:space="preserve"> DNA sequence diversity in a 9.7-kb region of the human lipoprotein lipase gene. </w:t>
      </w:r>
      <w:r w:rsidRPr="00A92A72">
        <w:rPr>
          <w:rFonts w:ascii="Times New Roman" w:hAnsi="Times New Roman" w:cs="Times New Roman"/>
          <w:i/>
          <w:iCs/>
          <w:sz w:val="24"/>
          <w:lang w:bidi="ar-SA"/>
        </w:rPr>
        <w:t xml:space="preserve">Nat Genet. </w:t>
      </w:r>
      <w:r w:rsidRPr="00A92A72">
        <w:rPr>
          <w:rFonts w:ascii="Times New Roman" w:hAnsi="Times New Roman" w:cs="Times New Roman"/>
          <w:bCs/>
          <w:sz w:val="24"/>
          <w:lang w:bidi="ar-SA"/>
        </w:rPr>
        <w:t>19</w:t>
      </w:r>
      <w:r w:rsidRPr="00A92A72">
        <w:rPr>
          <w:rFonts w:ascii="Times New Roman" w:hAnsi="Times New Roman" w:cs="Times New Roman"/>
          <w:sz w:val="24"/>
          <w:lang w:bidi="ar-SA"/>
        </w:rPr>
        <w:t>, 233-240 (1998).</w:t>
      </w:r>
    </w:p>
    <w:p w14:paraId="6F41A0C9"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r w:rsidRPr="00A92A72">
        <w:rPr>
          <w:rFonts w:ascii="Times New Roman" w:hAnsi="Times New Roman" w:cs="Times New Roman"/>
          <w:sz w:val="24"/>
          <w:lang w:bidi="ar-SA"/>
        </w:rPr>
        <w:lastRenderedPageBreak/>
        <w:t>Campbell, S. J.</w:t>
      </w:r>
      <w:r w:rsidRPr="00A92A72">
        <w:rPr>
          <w:rFonts w:ascii="Times New Roman" w:hAnsi="Times New Roman" w:cs="Times New Roman"/>
          <w:i/>
          <w:iCs/>
          <w:sz w:val="24"/>
          <w:lang w:bidi="ar-SA"/>
        </w:rPr>
        <w:t xml:space="preserve"> et al.</w:t>
      </w:r>
      <w:r w:rsidRPr="00A92A72">
        <w:rPr>
          <w:rFonts w:ascii="Times New Roman" w:hAnsi="Times New Roman" w:cs="Times New Roman"/>
          <w:sz w:val="24"/>
          <w:lang w:bidi="ar-SA"/>
        </w:rPr>
        <w:t xml:space="preserve"> Variants of the CD40 ligand gene are not associated with increased susceptibility to tuberculosis in West Africa. </w:t>
      </w:r>
      <w:proofErr w:type="spellStart"/>
      <w:r w:rsidRPr="00A92A72">
        <w:rPr>
          <w:rFonts w:ascii="Times New Roman" w:hAnsi="Times New Roman" w:cs="Times New Roman"/>
          <w:i/>
          <w:iCs/>
          <w:sz w:val="24"/>
          <w:lang w:bidi="ar-SA"/>
        </w:rPr>
        <w:t>Immunogenetics</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bCs/>
          <w:sz w:val="24"/>
          <w:lang w:bidi="ar-SA"/>
        </w:rPr>
        <w:t>55</w:t>
      </w:r>
      <w:r w:rsidRPr="00A92A72">
        <w:rPr>
          <w:rFonts w:ascii="Times New Roman" w:hAnsi="Times New Roman" w:cs="Times New Roman"/>
          <w:sz w:val="24"/>
          <w:lang w:bidi="ar-SA"/>
        </w:rPr>
        <w:t>, 502-507 (2003).</w:t>
      </w:r>
    </w:p>
    <w:p w14:paraId="43C23D80"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proofErr w:type="spellStart"/>
      <w:r w:rsidRPr="00A92A72">
        <w:rPr>
          <w:rFonts w:ascii="Times New Roman" w:hAnsi="Times New Roman" w:cs="Times New Roman"/>
          <w:sz w:val="24"/>
          <w:lang w:bidi="ar-SA"/>
        </w:rPr>
        <w:t>Maron</w:t>
      </w:r>
      <w:proofErr w:type="spellEnd"/>
      <w:r w:rsidRPr="00A92A72">
        <w:rPr>
          <w:rFonts w:ascii="Times New Roman" w:hAnsi="Times New Roman" w:cs="Times New Roman"/>
          <w:sz w:val="24"/>
          <w:lang w:bidi="ar-SA"/>
        </w:rPr>
        <w:t>, E.</w:t>
      </w:r>
      <w:r w:rsidRPr="00A92A72">
        <w:rPr>
          <w:rFonts w:ascii="Times New Roman" w:hAnsi="Times New Roman" w:cs="Times New Roman"/>
          <w:i/>
          <w:iCs/>
          <w:sz w:val="24"/>
          <w:lang w:bidi="ar-SA"/>
        </w:rPr>
        <w:t xml:space="preserve"> et al.</w:t>
      </w:r>
      <w:r w:rsidRPr="00A92A72">
        <w:rPr>
          <w:rFonts w:ascii="Times New Roman" w:hAnsi="Times New Roman" w:cs="Times New Roman"/>
          <w:sz w:val="24"/>
          <w:lang w:bidi="ar-SA"/>
        </w:rPr>
        <w:t xml:space="preserve"> Association study of 90 candidate gene polymorphisms in panic disorder. </w:t>
      </w:r>
      <w:proofErr w:type="spellStart"/>
      <w:r w:rsidRPr="00A92A72">
        <w:rPr>
          <w:rFonts w:ascii="Times New Roman" w:hAnsi="Times New Roman" w:cs="Times New Roman"/>
          <w:i/>
          <w:iCs/>
          <w:sz w:val="24"/>
          <w:lang w:bidi="ar-SA"/>
        </w:rPr>
        <w:t>Psychiatr</w:t>
      </w:r>
      <w:proofErr w:type="spellEnd"/>
      <w:r w:rsidRPr="00A92A72">
        <w:rPr>
          <w:rFonts w:ascii="Times New Roman" w:hAnsi="Times New Roman" w:cs="Times New Roman"/>
          <w:i/>
          <w:iCs/>
          <w:sz w:val="24"/>
          <w:lang w:bidi="ar-SA"/>
        </w:rPr>
        <w:t xml:space="preserve"> Genet. </w:t>
      </w:r>
      <w:r w:rsidRPr="00A92A72">
        <w:rPr>
          <w:rFonts w:ascii="Times New Roman" w:hAnsi="Times New Roman" w:cs="Times New Roman"/>
          <w:bCs/>
          <w:sz w:val="24"/>
          <w:lang w:bidi="ar-SA"/>
        </w:rPr>
        <w:t>15</w:t>
      </w:r>
      <w:r w:rsidRPr="00A92A72">
        <w:rPr>
          <w:rFonts w:ascii="Times New Roman" w:hAnsi="Times New Roman" w:cs="Times New Roman"/>
          <w:sz w:val="24"/>
          <w:lang w:bidi="ar-SA"/>
        </w:rPr>
        <w:t>, 17-24 (2005).</w:t>
      </w:r>
    </w:p>
    <w:p w14:paraId="0DBE225B" w14:textId="77777777" w:rsidR="007B10C3" w:rsidRPr="00A92A72"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proofErr w:type="spellStart"/>
      <w:r w:rsidRPr="00A92A72">
        <w:rPr>
          <w:rFonts w:ascii="Times New Roman" w:hAnsi="Times New Roman" w:cs="Times New Roman"/>
          <w:sz w:val="24"/>
          <w:lang w:bidi="ar-SA"/>
        </w:rPr>
        <w:t>Koks</w:t>
      </w:r>
      <w:proofErr w:type="spellEnd"/>
      <w:r w:rsidRPr="00A92A72">
        <w:rPr>
          <w:rFonts w:ascii="Times New Roman" w:hAnsi="Times New Roman" w:cs="Times New Roman"/>
          <w:sz w:val="24"/>
          <w:lang w:bidi="ar-SA"/>
        </w:rPr>
        <w:t>, S.</w:t>
      </w:r>
      <w:r w:rsidRPr="00A92A72">
        <w:rPr>
          <w:rFonts w:ascii="Times New Roman" w:hAnsi="Times New Roman" w:cs="Times New Roman"/>
          <w:i/>
          <w:iCs/>
          <w:sz w:val="24"/>
          <w:lang w:bidi="ar-SA"/>
        </w:rPr>
        <w:t xml:space="preserve"> et al.</w:t>
      </w:r>
      <w:r w:rsidRPr="00A92A72">
        <w:rPr>
          <w:rFonts w:ascii="Times New Roman" w:hAnsi="Times New Roman" w:cs="Times New Roman"/>
          <w:sz w:val="24"/>
          <w:lang w:bidi="ar-SA"/>
        </w:rPr>
        <w:t xml:space="preserve"> Analysis of SNP profiles in patients with major depressive disorder. </w:t>
      </w:r>
      <w:proofErr w:type="spellStart"/>
      <w:r w:rsidRPr="00A92A72">
        <w:rPr>
          <w:rFonts w:ascii="Times New Roman" w:hAnsi="Times New Roman" w:cs="Times New Roman"/>
          <w:i/>
          <w:iCs/>
          <w:sz w:val="24"/>
          <w:lang w:bidi="ar-SA"/>
        </w:rPr>
        <w:t>Int</w:t>
      </w:r>
      <w:proofErr w:type="spellEnd"/>
      <w:r w:rsidRPr="00A92A72">
        <w:rPr>
          <w:rFonts w:ascii="Times New Roman" w:hAnsi="Times New Roman" w:cs="Times New Roman"/>
          <w:i/>
          <w:iCs/>
          <w:sz w:val="24"/>
          <w:lang w:bidi="ar-SA"/>
        </w:rPr>
        <w:t xml:space="preserve"> J </w:t>
      </w:r>
      <w:proofErr w:type="spellStart"/>
      <w:r w:rsidRPr="00A92A72">
        <w:rPr>
          <w:rFonts w:ascii="Times New Roman" w:hAnsi="Times New Roman" w:cs="Times New Roman"/>
          <w:i/>
          <w:iCs/>
          <w:sz w:val="24"/>
          <w:lang w:bidi="ar-SA"/>
        </w:rPr>
        <w:t>Neuropsychopharmacol</w:t>
      </w:r>
      <w:proofErr w:type="spellEnd"/>
      <w:r w:rsidRPr="00A92A72">
        <w:rPr>
          <w:rFonts w:ascii="Times New Roman" w:hAnsi="Times New Roman" w:cs="Times New Roman"/>
          <w:i/>
          <w:iCs/>
          <w:sz w:val="24"/>
          <w:lang w:bidi="ar-SA"/>
        </w:rPr>
        <w:t xml:space="preserve">. </w:t>
      </w:r>
      <w:r w:rsidRPr="00A92A72">
        <w:rPr>
          <w:rFonts w:ascii="Times New Roman" w:hAnsi="Times New Roman" w:cs="Times New Roman"/>
          <w:sz w:val="24"/>
          <w:lang w:bidi="ar-SA"/>
        </w:rPr>
        <w:t>, 1-8 (2005).</w:t>
      </w:r>
    </w:p>
    <w:p w14:paraId="4C8D5513" w14:textId="77777777" w:rsidR="007B10C3"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proofErr w:type="spellStart"/>
      <w:r w:rsidRPr="00A92A72">
        <w:rPr>
          <w:rFonts w:ascii="Times New Roman" w:hAnsi="Times New Roman" w:cs="Times New Roman"/>
          <w:sz w:val="24"/>
          <w:lang w:bidi="ar-SA"/>
        </w:rPr>
        <w:t>Visscher</w:t>
      </w:r>
      <w:proofErr w:type="spellEnd"/>
      <w:r w:rsidRPr="00A92A72">
        <w:rPr>
          <w:rFonts w:ascii="Times New Roman" w:hAnsi="Times New Roman" w:cs="Times New Roman"/>
          <w:sz w:val="24"/>
          <w:lang w:bidi="ar-SA"/>
        </w:rPr>
        <w:t xml:space="preserve">, P. M., Brown, M. A., McCarthy, M. I. &amp; Yang, J. Five years of GWAS discovery. </w:t>
      </w:r>
      <w:proofErr w:type="gramStart"/>
      <w:r w:rsidRPr="00A92A72">
        <w:rPr>
          <w:rFonts w:ascii="Times New Roman" w:hAnsi="Times New Roman" w:cs="Times New Roman"/>
          <w:i/>
          <w:iCs/>
          <w:sz w:val="24"/>
          <w:lang w:bidi="ar-SA"/>
        </w:rPr>
        <w:t>Am</w:t>
      </w:r>
      <w:proofErr w:type="gramEnd"/>
      <w:r w:rsidRPr="00A92A72">
        <w:rPr>
          <w:rFonts w:ascii="Times New Roman" w:hAnsi="Times New Roman" w:cs="Times New Roman"/>
          <w:i/>
          <w:iCs/>
          <w:sz w:val="24"/>
          <w:lang w:bidi="ar-SA"/>
        </w:rPr>
        <w:t xml:space="preserve"> J Hum Genet. </w:t>
      </w:r>
      <w:r w:rsidRPr="00A92A72">
        <w:rPr>
          <w:rFonts w:ascii="Times New Roman" w:hAnsi="Times New Roman" w:cs="Times New Roman"/>
          <w:bCs/>
          <w:sz w:val="24"/>
          <w:lang w:bidi="ar-SA"/>
        </w:rPr>
        <w:t>90</w:t>
      </w:r>
      <w:r w:rsidRPr="00A92A72">
        <w:rPr>
          <w:rFonts w:ascii="Times New Roman" w:hAnsi="Times New Roman" w:cs="Times New Roman"/>
          <w:sz w:val="24"/>
          <w:lang w:bidi="ar-SA"/>
        </w:rPr>
        <w:t>, 7-24 (2012).</w:t>
      </w:r>
    </w:p>
    <w:p w14:paraId="67A36984" w14:textId="6505934A" w:rsidR="00785BF5" w:rsidRDefault="007B10C3" w:rsidP="007B10C3">
      <w:pPr>
        <w:pStyle w:val="ListParagraph"/>
        <w:widowControl w:val="0"/>
        <w:numPr>
          <w:ilvl w:val="0"/>
          <w:numId w:val="3"/>
        </w:numPr>
        <w:autoSpaceDE w:val="0"/>
        <w:autoSpaceDN w:val="0"/>
        <w:adjustRightInd w:val="0"/>
        <w:spacing w:after="0" w:line="360" w:lineRule="auto"/>
        <w:ind w:left="426" w:hanging="426"/>
        <w:jc w:val="both"/>
        <w:rPr>
          <w:rFonts w:ascii="Times New Roman" w:hAnsi="Times New Roman" w:cs="Times New Roman"/>
          <w:sz w:val="24"/>
          <w:lang w:bidi="ar-SA"/>
        </w:rPr>
      </w:pPr>
      <w:proofErr w:type="spellStart"/>
      <w:r w:rsidRPr="007B10C3">
        <w:rPr>
          <w:rFonts w:ascii="Times New Roman" w:hAnsi="Times New Roman" w:cs="Times New Roman"/>
          <w:sz w:val="24"/>
          <w:lang w:bidi="ar-SA"/>
        </w:rPr>
        <w:t>Khor</w:t>
      </w:r>
      <w:proofErr w:type="spellEnd"/>
      <w:r w:rsidRPr="007B10C3">
        <w:rPr>
          <w:rFonts w:ascii="Times New Roman" w:hAnsi="Times New Roman" w:cs="Times New Roman"/>
          <w:sz w:val="24"/>
          <w:lang w:bidi="ar-SA"/>
        </w:rPr>
        <w:t xml:space="preserve">, C. C. &amp; </w:t>
      </w:r>
      <w:proofErr w:type="spellStart"/>
      <w:r w:rsidRPr="007B10C3">
        <w:rPr>
          <w:rFonts w:ascii="Times New Roman" w:hAnsi="Times New Roman" w:cs="Times New Roman"/>
          <w:sz w:val="24"/>
          <w:lang w:bidi="ar-SA"/>
        </w:rPr>
        <w:t>Hibberd</w:t>
      </w:r>
      <w:proofErr w:type="spellEnd"/>
      <w:r w:rsidRPr="007B10C3">
        <w:rPr>
          <w:rFonts w:ascii="Times New Roman" w:hAnsi="Times New Roman" w:cs="Times New Roman"/>
          <w:sz w:val="24"/>
          <w:lang w:bidi="ar-SA"/>
        </w:rPr>
        <w:t xml:space="preserve">, M. L. Host-pathogen interactions revealed by human genome-wide surveys. </w:t>
      </w:r>
      <w:r w:rsidRPr="007B10C3">
        <w:rPr>
          <w:rFonts w:ascii="Times New Roman" w:hAnsi="Times New Roman" w:cs="Times New Roman"/>
          <w:i/>
          <w:iCs/>
          <w:sz w:val="24"/>
          <w:lang w:bidi="ar-SA"/>
        </w:rPr>
        <w:t xml:space="preserve">Trends Genet. </w:t>
      </w:r>
      <w:r w:rsidRPr="007B10C3">
        <w:rPr>
          <w:rFonts w:ascii="Times New Roman" w:hAnsi="Times New Roman" w:cs="Times New Roman"/>
          <w:bCs/>
          <w:sz w:val="24"/>
          <w:lang w:bidi="ar-SA"/>
        </w:rPr>
        <w:t>28</w:t>
      </w:r>
      <w:r w:rsidRPr="007B10C3">
        <w:rPr>
          <w:rFonts w:ascii="Times New Roman" w:hAnsi="Times New Roman" w:cs="Times New Roman"/>
          <w:sz w:val="24"/>
          <w:lang w:bidi="ar-SA"/>
        </w:rPr>
        <w:t>, 233-243 (2012).</w:t>
      </w:r>
    </w:p>
    <w:p w14:paraId="21F07279" w14:textId="77777777" w:rsidR="007B10C3" w:rsidRPr="007B10C3" w:rsidRDefault="007B10C3" w:rsidP="007B10C3">
      <w:pPr>
        <w:pStyle w:val="ListParagraph"/>
        <w:widowControl w:val="0"/>
        <w:autoSpaceDE w:val="0"/>
        <w:autoSpaceDN w:val="0"/>
        <w:adjustRightInd w:val="0"/>
        <w:spacing w:after="0" w:line="360" w:lineRule="auto"/>
        <w:ind w:left="714"/>
        <w:jc w:val="both"/>
        <w:rPr>
          <w:rFonts w:ascii="Times New Roman" w:hAnsi="Times New Roman" w:cs="Times New Roman"/>
          <w:sz w:val="24"/>
          <w:lang w:bidi="ar-SA"/>
        </w:rPr>
      </w:pPr>
      <w:bookmarkStart w:id="0" w:name="_GoBack"/>
      <w:bookmarkEnd w:id="0"/>
    </w:p>
    <w:sectPr w:rsidR="007B10C3" w:rsidRPr="007B10C3" w:rsidSect="00A173BC">
      <w:headerReference w:type="default" r:id="rId8"/>
      <w:footerReference w:type="default" r:id="rId9"/>
      <w:pgSz w:w="11906" w:h="16838"/>
      <w:pgMar w:top="1134" w:right="1134" w:bottom="1134" w:left="1134" w:header="709"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21C4C" w14:textId="77777777" w:rsidR="00806E3E" w:rsidRDefault="00806E3E">
      <w:r>
        <w:separator/>
      </w:r>
    </w:p>
  </w:endnote>
  <w:endnote w:type="continuationSeparator" w:id="0">
    <w:p w14:paraId="0C520B15" w14:textId="77777777" w:rsidR="00806E3E" w:rsidRDefault="0080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0EE24" w14:textId="77777777" w:rsidR="00806E3E" w:rsidRDefault="00806E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754A9" w14:textId="77777777" w:rsidR="00806E3E" w:rsidRDefault="00806E3E">
      <w:r>
        <w:separator/>
      </w:r>
    </w:p>
  </w:footnote>
  <w:footnote w:type="continuationSeparator" w:id="0">
    <w:p w14:paraId="34897FF6" w14:textId="77777777" w:rsidR="00806E3E" w:rsidRDefault="00806E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FE68" w14:textId="77777777" w:rsidR="00806E3E" w:rsidRDefault="00806E3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60EA"/>
    <w:multiLevelType w:val="hybridMultilevel"/>
    <w:tmpl w:val="816C74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32C31BDF"/>
    <w:multiLevelType w:val="hybridMultilevel"/>
    <w:tmpl w:val="01986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BA4133"/>
    <w:multiLevelType w:val="hybridMultilevel"/>
    <w:tmpl w:val="2E5E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3A91"/>
    <w:rsid w:val="00063844"/>
    <w:rsid w:val="00080DF2"/>
    <w:rsid w:val="00155FEA"/>
    <w:rsid w:val="0019450D"/>
    <w:rsid w:val="0027174D"/>
    <w:rsid w:val="00284D9F"/>
    <w:rsid w:val="003B2633"/>
    <w:rsid w:val="003C026E"/>
    <w:rsid w:val="004D72C2"/>
    <w:rsid w:val="004F0DFD"/>
    <w:rsid w:val="00756B9C"/>
    <w:rsid w:val="00785BF5"/>
    <w:rsid w:val="007B10C3"/>
    <w:rsid w:val="00806E3E"/>
    <w:rsid w:val="008370CC"/>
    <w:rsid w:val="00897918"/>
    <w:rsid w:val="008A0F76"/>
    <w:rsid w:val="009973FB"/>
    <w:rsid w:val="009F7B0F"/>
    <w:rsid w:val="00A10348"/>
    <w:rsid w:val="00A1669E"/>
    <w:rsid w:val="00A173BC"/>
    <w:rsid w:val="00AE682D"/>
    <w:rsid w:val="00C90D78"/>
    <w:rsid w:val="00D03EA3"/>
    <w:rsid w:val="00D74A34"/>
    <w:rsid w:val="00D848E4"/>
    <w:rsid w:val="00E15468"/>
    <w:rsid w:val="00EC3A91"/>
    <w:rsid w:val="00ED7306"/>
    <w:rsid w:val="00F37012"/>
    <w:rsid w:val="00F572BF"/>
    <w:rsid w:val="00F6338F"/>
    <w:rsid w:val="00FA4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2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character" w:styleId="FollowedHyperlink">
    <w:name w:val="FollowedHyperlink"/>
    <w:basedOn w:val="DefaultParagraphFont"/>
    <w:uiPriority w:val="99"/>
    <w:semiHidden/>
    <w:unhideWhenUsed/>
    <w:rsid w:val="003B2633"/>
    <w:rPr>
      <w:color w:val="FF00FF" w:themeColor="followedHyperlink"/>
      <w:u w:val="single"/>
    </w:rPr>
  </w:style>
  <w:style w:type="paragraph" w:customStyle="1" w:styleId="BodyA">
    <w:name w:val="Body A"/>
    <w:rsid w:val="009973FB"/>
    <w:rPr>
      <w:rFonts w:cs="Arial Unicode MS"/>
      <w:color w:val="000000"/>
      <w:sz w:val="24"/>
      <w:szCs w:val="24"/>
      <w:u w:color="000000"/>
    </w:rPr>
  </w:style>
  <w:style w:type="paragraph" w:styleId="ListParagraph">
    <w:name w:val="List Paragraph"/>
    <w:basedOn w:val="Normal"/>
    <w:uiPriority w:val="34"/>
    <w:qFormat/>
    <w:rsid w:val="007B10C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cs="Mangal"/>
      <w:sz w:val="22"/>
      <w:bdr w:val="none" w:sz="0" w:space="0" w:color="auto"/>
      <w:lang w:bidi="hi-IN"/>
    </w:rPr>
  </w:style>
  <w:style w:type="character" w:customStyle="1" w:styleId="A6">
    <w:name w:val="A6"/>
    <w:uiPriority w:val="99"/>
    <w:rsid w:val="00063844"/>
    <w:rPr>
      <w:color w:val="000000"/>
      <w:sz w:val="22"/>
    </w:rPr>
  </w:style>
  <w:style w:type="paragraph" w:styleId="NormalWeb">
    <w:name w:val="Normal (Web)"/>
    <w:basedOn w:val="Normal"/>
    <w:uiPriority w:val="99"/>
    <w:rsid w:val="000638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character" w:styleId="FollowedHyperlink">
    <w:name w:val="FollowedHyperlink"/>
    <w:basedOn w:val="DefaultParagraphFont"/>
    <w:uiPriority w:val="99"/>
    <w:semiHidden/>
    <w:unhideWhenUsed/>
    <w:rsid w:val="003B2633"/>
    <w:rPr>
      <w:color w:val="FF00FF" w:themeColor="followedHyperlink"/>
      <w:u w:val="single"/>
    </w:rPr>
  </w:style>
  <w:style w:type="paragraph" w:customStyle="1" w:styleId="BodyA">
    <w:name w:val="Body A"/>
    <w:rsid w:val="009973FB"/>
    <w:rPr>
      <w:rFonts w:cs="Arial Unicode MS"/>
      <w:color w:val="000000"/>
      <w:sz w:val="24"/>
      <w:szCs w:val="24"/>
      <w:u w:color="000000"/>
    </w:rPr>
  </w:style>
  <w:style w:type="paragraph" w:styleId="ListParagraph">
    <w:name w:val="List Paragraph"/>
    <w:basedOn w:val="Normal"/>
    <w:uiPriority w:val="34"/>
    <w:qFormat/>
    <w:rsid w:val="007B10C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cs="Mangal"/>
      <w:sz w:val="22"/>
      <w:bdr w:val="none" w:sz="0" w:space="0" w:color="auto"/>
      <w:lang w:bidi="hi-IN"/>
    </w:rPr>
  </w:style>
  <w:style w:type="character" w:customStyle="1" w:styleId="A6">
    <w:name w:val="A6"/>
    <w:uiPriority w:val="99"/>
    <w:rsid w:val="00063844"/>
    <w:rPr>
      <w:color w:val="000000"/>
      <w:sz w:val="22"/>
    </w:rPr>
  </w:style>
  <w:style w:type="paragraph" w:styleId="NormalWeb">
    <w:name w:val="Normal (Web)"/>
    <w:basedOn w:val="Normal"/>
    <w:uiPriority w:val="99"/>
    <w:rsid w:val="000638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1314</Words>
  <Characters>7492</Characters>
  <Application>Microsoft Macintosh Word</Application>
  <DocSecurity>0</DocSecurity>
  <Lines>62</Lines>
  <Paragraphs>17</Paragraphs>
  <ScaleCrop>false</ScaleCrop>
  <Company>Nagarjuna Inc.</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Nagarjuna Pasupuleti</cp:lastModifiedBy>
  <cp:revision>2</cp:revision>
  <dcterms:created xsi:type="dcterms:W3CDTF">2020-09-29T09:20:00Z</dcterms:created>
  <dcterms:modified xsi:type="dcterms:W3CDTF">2020-09-29T09:20:00Z</dcterms:modified>
</cp:coreProperties>
</file>