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NOTES FOR TC AND SC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1)TC=Time Complexity 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2)SC=Space Complexity</w:t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=&gt;</w:t>
      </w:r>
      <w:r w:rsidDel="00000000" w:rsidR="00000000" w:rsidRPr="00000000">
        <w:rPr>
          <w:sz w:val="24"/>
          <w:szCs w:val="24"/>
          <w:rtl w:val="0"/>
        </w:rPr>
        <w:t xml:space="preserve">Lots of people used to think Time Complexity means time taken by my machine to Execute the code.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-The Answer is no…sir❌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=&gt;Let’s consider this with a example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-There are two friends one is Shiva and another is mahesh 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-Shiva has Latest Laptop which was recently launched in the market.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-Where as Mahesh has a 15 years old laptop.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-Shiva Laptop is so smooth and code run’s were easily.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-Mahesh Laptop code run’s were slowly and takes a lot of time to execute.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=&gt;Each laptop's different model has different specifications and we can’t simply tell it's time complexity.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</w:t>
      </w:r>
      <w:r w:rsidDel="00000000" w:rsidR="00000000" w:rsidRPr="00000000">
        <w:rPr>
          <w:b w:val="1"/>
          <w:color w:val="e4e4e7"/>
          <w:sz w:val="27"/>
          <w:szCs w:val="27"/>
          <w:shd w:fill="111111" w:val="clear"/>
          <w:rtl w:val="0"/>
        </w:rPr>
        <w:t xml:space="preserve">The time complexity of a particular code depends on the given input size, not on the machine used to run the code.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