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9806" w14:textId="77777777" w:rsidR="00DC6A6B" w:rsidRPr="00E82496" w:rsidRDefault="00DC6A6B" w:rsidP="00DC6A6B">
      <w:pPr>
        <w:jc w:val="center"/>
        <w:rPr>
          <w:b/>
          <w:sz w:val="36"/>
          <w:szCs w:val="36"/>
        </w:rPr>
      </w:pPr>
      <w:r w:rsidRPr="00E82496">
        <w:rPr>
          <w:b/>
          <w:sz w:val="36"/>
          <w:szCs w:val="36"/>
        </w:rPr>
        <w:t>FEEDING PLAN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60"/>
        <w:gridCol w:w="1738"/>
        <w:gridCol w:w="2170"/>
        <w:gridCol w:w="2045"/>
        <w:gridCol w:w="2045"/>
        <w:gridCol w:w="2045"/>
        <w:gridCol w:w="2045"/>
      </w:tblGrid>
      <w:tr w:rsidR="00DC6A6B" w:rsidRPr="006E4579" w14:paraId="10929ECE" w14:textId="77777777" w:rsidTr="001C6CC0">
        <w:tc>
          <w:tcPr>
            <w:tcW w:w="667" w:type="pct"/>
          </w:tcPr>
          <w:p w14:paraId="7BD44CE9" w14:textId="77777777" w:rsidR="00DC6A6B" w:rsidRPr="006E4579" w:rsidRDefault="00DC6A6B" w:rsidP="001C6CC0">
            <w:pPr>
              <w:rPr>
                <w:b/>
              </w:rPr>
            </w:pPr>
          </w:p>
        </w:tc>
        <w:tc>
          <w:tcPr>
            <w:tcW w:w="623" w:type="pct"/>
          </w:tcPr>
          <w:p w14:paraId="1A9773AB" w14:textId="77777777" w:rsidR="00DC6A6B" w:rsidRPr="006E4579" w:rsidRDefault="00DC6A6B" w:rsidP="001C6CC0">
            <w:pPr>
              <w:rPr>
                <w:b/>
              </w:rPr>
            </w:pPr>
            <w:r>
              <w:rPr>
                <w:b/>
              </w:rPr>
              <w:t>3-4 MONTHS</w:t>
            </w:r>
          </w:p>
        </w:tc>
        <w:tc>
          <w:tcPr>
            <w:tcW w:w="778" w:type="pct"/>
          </w:tcPr>
          <w:p w14:paraId="3F3D25B0" w14:textId="77777777" w:rsidR="00DC6A6B" w:rsidRDefault="00DC6A6B" w:rsidP="001C6CC0">
            <w:pPr>
              <w:rPr>
                <w:b/>
              </w:rPr>
            </w:pPr>
            <w:r>
              <w:rPr>
                <w:b/>
              </w:rPr>
              <w:t>4-6 MONTHS</w:t>
            </w:r>
          </w:p>
        </w:tc>
        <w:tc>
          <w:tcPr>
            <w:tcW w:w="733" w:type="pct"/>
          </w:tcPr>
          <w:p w14:paraId="27DB9E1E" w14:textId="77777777" w:rsidR="00DC6A6B" w:rsidRPr="006E4579" w:rsidRDefault="00DC6A6B" w:rsidP="001C6CC0">
            <w:pPr>
              <w:rPr>
                <w:b/>
              </w:rPr>
            </w:pPr>
            <w:r>
              <w:rPr>
                <w:b/>
              </w:rPr>
              <w:t>6-7 MONTHS</w:t>
            </w:r>
          </w:p>
        </w:tc>
        <w:tc>
          <w:tcPr>
            <w:tcW w:w="733" w:type="pct"/>
          </w:tcPr>
          <w:p w14:paraId="2F4D9BD2" w14:textId="77777777" w:rsidR="00DC6A6B" w:rsidRPr="006E4579" w:rsidRDefault="00DC6A6B" w:rsidP="001C6CC0">
            <w:pPr>
              <w:rPr>
                <w:b/>
              </w:rPr>
            </w:pPr>
            <w:r>
              <w:rPr>
                <w:b/>
              </w:rPr>
              <w:t>7-9 MONTHS</w:t>
            </w:r>
          </w:p>
        </w:tc>
        <w:tc>
          <w:tcPr>
            <w:tcW w:w="733" w:type="pct"/>
          </w:tcPr>
          <w:p w14:paraId="4F5FA699" w14:textId="77777777" w:rsidR="00DC6A6B" w:rsidRPr="006E4579" w:rsidRDefault="00DC6A6B" w:rsidP="001C6CC0">
            <w:pPr>
              <w:rPr>
                <w:b/>
              </w:rPr>
            </w:pPr>
            <w:r>
              <w:rPr>
                <w:b/>
              </w:rPr>
              <w:t>9-12 MONTHS</w:t>
            </w:r>
          </w:p>
        </w:tc>
        <w:tc>
          <w:tcPr>
            <w:tcW w:w="733" w:type="pct"/>
          </w:tcPr>
          <w:p w14:paraId="23871739" w14:textId="77777777" w:rsidR="00DC6A6B" w:rsidRPr="006E4579" w:rsidRDefault="00DC6A6B" w:rsidP="001C6CC0">
            <w:pPr>
              <w:rPr>
                <w:b/>
              </w:rPr>
            </w:pPr>
            <w:r>
              <w:rPr>
                <w:b/>
              </w:rPr>
              <w:t>OVER 12 MONTHS</w:t>
            </w:r>
          </w:p>
        </w:tc>
      </w:tr>
      <w:tr w:rsidR="00DC6A6B" w:rsidRPr="00672C5F" w14:paraId="210B15E6" w14:textId="77777777" w:rsidTr="001C6CC0">
        <w:tc>
          <w:tcPr>
            <w:tcW w:w="667" w:type="pct"/>
          </w:tcPr>
          <w:p w14:paraId="63E3080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Cereals</w:t>
            </w:r>
          </w:p>
        </w:tc>
        <w:tc>
          <w:tcPr>
            <w:tcW w:w="623" w:type="pct"/>
          </w:tcPr>
          <w:p w14:paraId="17B88B9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Not yet</w:t>
            </w:r>
          </w:p>
        </w:tc>
        <w:tc>
          <w:tcPr>
            <w:tcW w:w="778" w:type="pct"/>
          </w:tcPr>
          <w:p w14:paraId="1DCF70BA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Non-wheat cereals, rice, oats, millet, barley, rye, soya.  Cook in twice the volume of liquid</w:t>
            </w:r>
          </w:p>
        </w:tc>
        <w:tc>
          <w:tcPr>
            <w:tcW w:w="733" w:type="pct"/>
          </w:tcPr>
          <w:p w14:paraId="3A245FBF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Wheat cereals, muesli, wheat products.  (bread, crisp breads, rusks)</w:t>
            </w:r>
          </w:p>
        </w:tc>
        <w:tc>
          <w:tcPr>
            <w:tcW w:w="733" w:type="pct"/>
          </w:tcPr>
          <w:p w14:paraId="2079E380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Whole grains, pasta (from 8 months)</w:t>
            </w:r>
          </w:p>
        </w:tc>
        <w:tc>
          <w:tcPr>
            <w:tcW w:w="733" w:type="pct"/>
          </w:tcPr>
          <w:p w14:paraId="7F19796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Grissini (bread sticks), wheat germ</w:t>
            </w:r>
          </w:p>
        </w:tc>
        <w:tc>
          <w:tcPr>
            <w:tcW w:w="733" w:type="pct"/>
          </w:tcPr>
          <w:p w14:paraId="0F53E87F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Once baby can chew well, bread containing whole grains, e.g., granary bread</w:t>
            </w:r>
          </w:p>
        </w:tc>
      </w:tr>
      <w:tr w:rsidR="00DC6A6B" w:rsidRPr="00672C5F" w14:paraId="7E2488D4" w14:textId="77777777" w:rsidTr="001C6CC0">
        <w:tc>
          <w:tcPr>
            <w:tcW w:w="667" w:type="pct"/>
          </w:tcPr>
          <w:p w14:paraId="4153D02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Drinks</w:t>
            </w:r>
          </w:p>
        </w:tc>
        <w:tc>
          <w:tcPr>
            <w:tcW w:w="623" w:type="pct"/>
          </w:tcPr>
          <w:p w14:paraId="4765397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Water</w:t>
            </w:r>
          </w:p>
        </w:tc>
        <w:tc>
          <w:tcPr>
            <w:tcW w:w="778" w:type="pct"/>
          </w:tcPr>
          <w:p w14:paraId="115A6725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Fruit and vegetable juices, well diluted</w:t>
            </w:r>
          </w:p>
        </w:tc>
        <w:tc>
          <w:tcPr>
            <w:tcW w:w="733" w:type="pct"/>
          </w:tcPr>
          <w:p w14:paraId="5433B2E8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42041C0B" wp14:editId="32B4AED5">
                  <wp:extent cx="714375" cy="714375"/>
                  <wp:effectExtent l="0" t="0" r="9525" b="9525"/>
                  <wp:docPr id="24" name="Picture 24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5E635E8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58A3FD3D" wp14:editId="26370187">
                  <wp:extent cx="714375" cy="714375"/>
                  <wp:effectExtent l="0" t="0" r="9525" b="9525"/>
                  <wp:docPr id="25" name="Picture 2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252E184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7424EE4" wp14:editId="35D9592B">
                  <wp:extent cx="714375" cy="714375"/>
                  <wp:effectExtent l="0" t="0" r="9525" b="9525"/>
                  <wp:docPr id="26" name="Picture 26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7465BD85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6E3EA661" wp14:editId="7481B652">
                  <wp:extent cx="714375" cy="714375"/>
                  <wp:effectExtent l="0" t="0" r="9525" b="9525"/>
                  <wp:docPr id="27" name="Picture 2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6A6B" w:rsidRPr="00672C5F" w14:paraId="32940DE6" w14:textId="77777777" w:rsidTr="001C6CC0">
        <w:tc>
          <w:tcPr>
            <w:tcW w:w="667" w:type="pct"/>
          </w:tcPr>
          <w:p w14:paraId="5AA23469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Vegetables</w:t>
            </w:r>
          </w:p>
        </w:tc>
        <w:tc>
          <w:tcPr>
            <w:tcW w:w="623" w:type="pct"/>
          </w:tcPr>
          <w:p w14:paraId="1BC182A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F3C54F6" wp14:editId="38942DDF">
                  <wp:extent cx="873125" cy="581025"/>
                  <wp:effectExtent l="0" t="0" r="3175" b="9525"/>
                  <wp:docPr id="17" name="Picture 17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69BEFB37" w14:textId="77777777" w:rsidR="00DC6A6B" w:rsidRPr="000D5731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0D5731">
              <w:rPr>
                <w:rFonts w:ascii="Arial" w:hAnsi="Arial" w:cs="Arial"/>
                <w:sz w:val="19"/>
                <w:szCs w:val="19"/>
              </w:rPr>
              <w:t xml:space="preserve">Start with vegetables before fruit. </w:t>
            </w:r>
          </w:p>
          <w:p w14:paraId="5EB85B0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Cooked carrots, beans, marrow, butternut, squash, cauliflower, spinach, pumpkin.</w:t>
            </w:r>
          </w:p>
        </w:tc>
        <w:tc>
          <w:tcPr>
            <w:tcW w:w="733" w:type="pct"/>
          </w:tcPr>
          <w:p w14:paraId="6189D50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Tomatoes (peeled or sieved to a pulp at first).  Potatoes (in addition to not in place of, other vegetables)</w:t>
            </w:r>
          </w:p>
        </w:tc>
        <w:tc>
          <w:tcPr>
            <w:tcW w:w="733" w:type="pct"/>
          </w:tcPr>
          <w:p w14:paraId="7FBEE03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Raw vegetables pieces.  Serve in large chunks at first to avoid bits breaking off and being swallowed whole</w:t>
            </w:r>
          </w:p>
        </w:tc>
        <w:tc>
          <w:tcPr>
            <w:tcW w:w="733" w:type="pct"/>
          </w:tcPr>
          <w:p w14:paraId="58AD447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More strongly flavoured vegetables, e.g., broccoli, cabbage, leeks, onions, peppers</w:t>
            </w:r>
          </w:p>
        </w:tc>
        <w:tc>
          <w:tcPr>
            <w:tcW w:w="733" w:type="pct"/>
          </w:tcPr>
          <w:p w14:paraId="0A27C3ED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Salad leaves, sweet corn</w:t>
            </w:r>
          </w:p>
        </w:tc>
      </w:tr>
      <w:tr w:rsidR="00DC6A6B" w:rsidRPr="00672C5F" w14:paraId="2C4AE2B2" w14:textId="77777777" w:rsidTr="001C6CC0">
        <w:tc>
          <w:tcPr>
            <w:tcW w:w="667" w:type="pct"/>
          </w:tcPr>
          <w:p w14:paraId="74E6103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Fruits</w:t>
            </w:r>
          </w:p>
        </w:tc>
        <w:tc>
          <w:tcPr>
            <w:tcW w:w="623" w:type="pct"/>
          </w:tcPr>
          <w:p w14:paraId="3909CC4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7B088F3" wp14:editId="3A8289F3">
                  <wp:extent cx="873125" cy="581025"/>
                  <wp:effectExtent l="0" t="0" r="3175" b="9525"/>
                  <wp:docPr id="9" name="Picture 9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47EE8AA5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Cooked fruits, e.g., apples, pears, ripe banana</w:t>
            </w:r>
          </w:p>
        </w:tc>
        <w:tc>
          <w:tcPr>
            <w:tcW w:w="733" w:type="pct"/>
          </w:tcPr>
          <w:p w14:paraId="2549C76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Soaked dried apricots and other dried fruits (but avoid raisins and sultanas)</w:t>
            </w:r>
          </w:p>
        </w:tc>
        <w:tc>
          <w:tcPr>
            <w:tcW w:w="733" w:type="pct"/>
          </w:tcPr>
          <w:p w14:paraId="1A730CF0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Raw, ripe fruits peeled and seeded</w:t>
            </w:r>
          </w:p>
        </w:tc>
        <w:tc>
          <w:tcPr>
            <w:tcW w:w="733" w:type="pct"/>
          </w:tcPr>
          <w:p w14:paraId="4AC4233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Sultanas, soaked until soft (from 10 months)</w:t>
            </w:r>
          </w:p>
        </w:tc>
        <w:tc>
          <w:tcPr>
            <w:tcW w:w="733" w:type="pct"/>
          </w:tcPr>
          <w:p w14:paraId="6187A828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Once child can chew well, leave skin on.  Berries, small seed fruits</w:t>
            </w:r>
          </w:p>
        </w:tc>
      </w:tr>
      <w:tr w:rsidR="00DC6A6B" w:rsidRPr="00672C5F" w14:paraId="67A11B21" w14:textId="77777777" w:rsidTr="001C6CC0">
        <w:tc>
          <w:tcPr>
            <w:tcW w:w="667" w:type="pct"/>
          </w:tcPr>
          <w:p w14:paraId="4FE78A2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Dairy products</w:t>
            </w:r>
          </w:p>
        </w:tc>
        <w:tc>
          <w:tcPr>
            <w:tcW w:w="623" w:type="pct"/>
          </w:tcPr>
          <w:p w14:paraId="00ACAD1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3CF3078B" wp14:editId="52753849">
                  <wp:extent cx="873125" cy="581025"/>
                  <wp:effectExtent l="0" t="0" r="3175" b="9525"/>
                  <wp:docPr id="8" name="Picture 8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7B788BBD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5FD2BB9" wp14:editId="0C8344EE">
                  <wp:extent cx="873125" cy="581025"/>
                  <wp:effectExtent l="0" t="0" r="3175" b="9525"/>
                  <wp:docPr id="4" name="Picture 4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5A95C9B2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Cottage, soft and hard cheeses.   Yoghurt, plain or with pureed fruit</w:t>
            </w:r>
          </w:p>
        </w:tc>
        <w:tc>
          <w:tcPr>
            <w:tcW w:w="733" w:type="pct"/>
          </w:tcPr>
          <w:p w14:paraId="3F679698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Frozen yoghurt</w:t>
            </w:r>
          </w:p>
        </w:tc>
        <w:tc>
          <w:tcPr>
            <w:tcW w:w="733" w:type="pct"/>
          </w:tcPr>
          <w:p w14:paraId="0409126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2F82785" wp14:editId="2510D09E">
                  <wp:extent cx="714375" cy="714375"/>
                  <wp:effectExtent l="0" t="0" r="9525" b="9525"/>
                  <wp:docPr id="22" name="Picture 2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6B1389FA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0D5731">
              <w:rPr>
                <w:rFonts w:ascii="Arial" w:hAnsi="Arial" w:cs="Arial"/>
                <w:sz w:val="19"/>
                <w:szCs w:val="19"/>
              </w:rPr>
              <w:t>Cow’s Milk</w:t>
            </w:r>
          </w:p>
        </w:tc>
      </w:tr>
      <w:tr w:rsidR="00DC6A6B" w:rsidRPr="00672C5F" w14:paraId="74528EE6" w14:textId="77777777" w:rsidTr="001C6CC0">
        <w:tc>
          <w:tcPr>
            <w:tcW w:w="667" w:type="pct"/>
          </w:tcPr>
          <w:p w14:paraId="2A9A9CA1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Meat</w:t>
            </w:r>
          </w:p>
        </w:tc>
        <w:tc>
          <w:tcPr>
            <w:tcW w:w="623" w:type="pct"/>
          </w:tcPr>
          <w:p w14:paraId="0877859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111FF2D3" wp14:editId="11B34FB0">
                  <wp:extent cx="873125" cy="581025"/>
                  <wp:effectExtent l="0" t="0" r="3175" b="9525"/>
                  <wp:docPr id="7" name="Picture 7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6C4C8EB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704CDE8" wp14:editId="7E5C153E">
                  <wp:extent cx="873125" cy="581025"/>
                  <wp:effectExtent l="0" t="0" r="3175" b="9525"/>
                  <wp:docPr id="6" name="Picture 6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500B669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White meat: chicken, turkey</w:t>
            </w:r>
          </w:p>
          <w:p w14:paraId="606C32A1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Liver: chicken, calf’s, or lamb’s</w:t>
            </w:r>
          </w:p>
        </w:tc>
        <w:tc>
          <w:tcPr>
            <w:tcW w:w="733" w:type="pct"/>
          </w:tcPr>
          <w:p w14:paraId="31DF410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Lean red meat: lamb or beef</w:t>
            </w:r>
          </w:p>
        </w:tc>
        <w:tc>
          <w:tcPr>
            <w:tcW w:w="733" w:type="pct"/>
          </w:tcPr>
          <w:p w14:paraId="5CCE6AA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Meatballs, meat loaf, beef burger</w:t>
            </w:r>
          </w:p>
        </w:tc>
        <w:tc>
          <w:tcPr>
            <w:tcW w:w="733" w:type="pct"/>
          </w:tcPr>
          <w:p w14:paraId="75DE82F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Well-cooked pork without fat. Processed meats e.g., sausages</w:t>
            </w:r>
          </w:p>
        </w:tc>
      </w:tr>
      <w:tr w:rsidR="00DC6A6B" w:rsidRPr="00672C5F" w14:paraId="4230E53C" w14:textId="77777777" w:rsidTr="001C6CC0">
        <w:tc>
          <w:tcPr>
            <w:tcW w:w="667" w:type="pct"/>
          </w:tcPr>
          <w:p w14:paraId="1E40F9A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Pulses</w:t>
            </w:r>
          </w:p>
        </w:tc>
        <w:tc>
          <w:tcPr>
            <w:tcW w:w="623" w:type="pct"/>
          </w:tcPr>
          <w:p w14:paraId="3DB73FE2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DA7F52B" wp14:editId="1F754006">
                  <wp:extent cx="873125" cy="581025"/>
                  <wp:effectExtent l="0" t="0" r="3175" b="9525"/>
                  <wp:docPr id="10" name="Picture 10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3A1A995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025F201" wp14:editId="7AC209AB">
                  <wp:extent cx="873125" cy="581025"/>
                  <wp:effectExtent l="0" t="0" r="3175" b="9525"/>
                  <wp:docPr id="11" name="Picture 11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297A83F1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Tofu, lentils, peas</w:t>
            </w:r>
          </w:p>
        </w:tc>
        <w:tc>
          <w:tcPr>
            <w:tcW w:w="733" w:type="pct"/>
          </w:tcPr>
          <w:p w14:paraId="5C24716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Soft beans (from 8 months)</w:t>
            </w:r>
          </w:p>
        </w:tc>
        <w:tc>
          <w:tcPr>
            <w:tcW w:w="733" w:type="pct"/>
          </w:tcPr>
          <w:p w14:paraId="7D1EF60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00F9E853" wp14:editId="0E526DBB">
                  <wp:extent cx="714375" cy="714375"/>
                  <wp:effectExtent l="0" t="0" r="9525" b="9525"/>
                  <wp:docPr id="23" name="Picture 23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27D219B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No new foods</w:t>
            </w:r>
          </w:p>
        </w:tc>
      </w:tr>
      <w:tr w:rsidR="00DC6A6B" w:rsidRPr="00672C5F" w14:paraId="57506BB5" w14:textId="77777777" w:rsidTr="001C6CC0">
        <w:tc>
          <w:tcPr>
            <w:tcW w:w="667" w:type="pct"/>
          </w:tcPr>
          <w:p w14:paraId="68D6F647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lastRenderedPageBreak/>
              <w:t>Fish</w:t>
            </w:r>
          </w:p>
        </w:tc>
        <w:tc>
          <w:tcPr>
            <w:tcW w:w="623" w:type="pct"/>
          </w:tcPr>
          <w:p w14:paraId="19B2E69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0B484D8B" wp14:editId="6FD38BB9">
                  <wp:extent cx="873125" cy="581025"/>
                  <wp:effectExtent l="0" t="0" r="3175" b="9525"/>
                  <wp:docPr id="12" name="Picture 12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7F4454A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1A41F93" wp14:editId="305C00BA">
                  <wp:extent cx="873125" cy="581025"/>
                  <wp:effectExtent l="0" t="0" r="3175" b="9525"/>
                  <wp:docPr id="14" name="Picture 14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7B6FFD1A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White fish, skinned and boned</w:t>
            </w:r>
          </w:p>
        </w:tc>
        <w:tc>
          <w:tcPr>
            <w:tcW w:w="733" w:type="pct"/>
          </w:tcPr>
          <w:p w14:paraId="124DD372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5494AD7F" wp14:editId="66D0B761">
                  <wp:extent cx="714375" cy="714375"/>
                  <wp:effectExtent l="0" t="0" r="9525" b="9525"/>
                  <wp:docPr id="28" name="Picture 28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4EB57FC6" w14:textId="1FA8E455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Tinned fish, well drained.  Oily fish, e.g., mackerel, tuna</w:t>
            </w:r>
          </w:p>
        </w:tc>
        <w:tc>
          <w:tcPr>
            <w:tcW w:w="733" w:type="pct"/>
          </w:tcPr>
          <w:p w14:paraId="23F3B41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Shellfish, smoked fish</w:t>
            </w:r>
          </w:p>
        </w:tc>
      </w:tr>
      <w:tr w:rsidR="00DC6A6B" w:rsidRPr="00672C5F" w14:paraId="402C3086" w14:textId="77777777" w:rsidTr="001C6CC0">
        <w:tc>
          <w:tcPr>
            <w:tcW w:w="667" w:type="pct"/>
          </w:tcPr>
          <w:p w14:paraId="4340F60A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Eggs</w:t>
            </w:r>
          </w:p>
        </w:tc>
        <w:tc>
          <w:tcPr>
            <w:tcW w:w="623" w:type="pct"/>
          </w:tcPr>
          <w:p w14:paraId="2E2BBE11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017E0B2" wp14:editId="5F141269">
                  <wp:extent cx="873125" cy="581025"/>
                  <wp:effectExtent l="0" t="0" r="3175" b="9525"/>
                  <wp:docPr id="13" name="Picture 13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5F27633F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01328D4" wp14:editId="1A1208F6">
                  <wp:extent cx="873125" cy="581025"/>
                  <wp:effectExtent l="0" t="0" r="317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05175643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Egg yolk only</w:t>
            </w:r>
          </w:p>
        </w:tc>
        <w:tc>
          <w:tcPr>
            <w:tcW w:w="733" w:type="pct"/>
          </w:tcPr>
          <w:p w14:paraId="6B54EAC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40EE84D5" wp14:editId="196AB373">
                  <wp:extent cx="714375" cy="714375"/>
                  <wp:effectExtent l="0" t="0" r="9525" b="9525"/>
                  <wp:docPr id="29" name="Picture 29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33C0CFF5" w14:textId="46884DAD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Whole egg, whole egg products, e.g., custard (from 10 months)</w:t>
            </w:r>
          </w:p>
        </w:tc>
        <w:tc>
          <w:tcPr>
            <w:tcW w:w="733" w:type="pct"/>
          </w:tcPr>
          <w:p w14:paraId="06F6ABDF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2D7314FA" wp14:editId="32F87843">
                  <wp:extent cx="714375" cy="714375"/>
                  <wp:effectExtent l="0" t="0" r="9525" b="9525"/>
                  <wp:docPr id="30" name="Picture 30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6A6B" w:rsidRPr="00672C5F" w14:paraId="1F4BA750" w14:textId="77777777" w:rsidTr="001C6CC0">
        <w:tc>
          <w:tcPr>
            <w:tcW w:w="667" w:type="pct"/>
          </w:tcPr>
          <w:p w14:paraId="7A4E6C74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Seed, nuts</w:t>
            </w:r>
          </w:p>
        </w:tc>
        <w:tc>
          <w:tcPr>
            <w:tcW w:w="623" w:type="pct"/>
          </w:tcPr>
          <w:p w14:paraId="2DA38DEF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012A7A16" wp14:editId="559A4601">
                  <wp:extent cx="873125" cy="581025"/>
                  <wp:effectExtent l="0" t="0" r="3175" b="9525"/>
                  <wp:docPr id="16" name="Picture 16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7688E3F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1A7C6E0E" wp14:editId="3296DE49">
                  <wp:extent cx="873125" cy="581025"/>
                  <wp:effectExtent l="0" t="0" r="3175" b="9525"/>
                  <wp:docPr id="18" name="Picture 18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7C9E41E9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60DA7022" wp14:editId="370CAB7C">
                  <wp:extent cx="873125" cy="581025"/>
                  <wp:effectExtent l="0" t="0" r="3175" b="9525"/>
                  <wp:docPr id="19" name="Picture 19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5E537710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Polyunsaturated oils</w:t>
            </w:r>
          </w:p>
        </w:tc>
        <w:tc>
          <w:tcPr>
            <w:tcW w:w="733" w:type="pct"/>
          </w:tcPr>
          <w:p w14:paraId="430B7E8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7C1B736F" wp14:editId="44285CCA">
                  <wp:extent cx="714375" cy="714375"/>
                  <wp:effectExtent l="0" t="0" r="9525" b="9525"/>
                  <wp:docPr id="31" name="Picture 3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pct"/>
          </w:tcPr>
          <w:p w14:paraId="2B02A39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Whole nuts only after 3 years</w:t>
            </w:r>
          </w:p>
        </w:tc>
      </w:tr>
      <w:tr w:rsidR="00DC6A6B" w:rsidRPr="00672C5F" w14:paraId="6C5B32A6" w14:textId="77777777" w:rsidTr="001C6CC0">
        <w:tc>
          <w:tcPr>
            <w:tcW w:w="667" w:type="pct"/>
          </w:tcPr>
          <w:p w14:paraId="345E6368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Limit these foods</w:t>
            </w:r>
          </w:p>
        </w:tc>
        <w:tc>
          <w:tcPr>
            <w:tcW w:w="623" w:type="pct"/>
          </w:tcPr>
          <w:p w14:paraId="2418613A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5B7C87C6" wp14:editId="5371A154">
                  <wp:extent cx="873125" cy="581025"/>
                  <wp:effectExtent l="0" t="0" r="3175" b="9525"/>
                  <wp:docPr id="20" name="Picture 20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5656BCBE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All sweetened drinks including blackcurrant syrup drinks</w:t>
            </w:r>
          </w:p>
        </w:tc>
        <w:tc>
          <w:tcPr>
            <w:tcW w:w="733" w:type="pct"/>
          </w:tcPr>
          <w:p w14:paraId="5893BA9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All sweetened drinks including blackcurrant syrup drinks</w:t>
            </w:r>
          </w:p>
        </w:tc>
        <w:tc>
          <w:tcPr>
            <w:tcW w:w="733" w:type="pct"/>
          </w:tcPr>
          <w:p w14:paraId="3669E61B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Cakes, biscuits, fried foods.  All sweetened drinks</w:t>
            </w:r>
            <w:r>
              <w:rPr>
                <w:rFonts w:ascii="Arial" w:hAnsi="Arial" w:cs="Arial"/>
                <w:sz w:val="19"/>
                <w:szCs w:val="19"/>
              </w:rPr>
              <w:t xml:space="preserve">. </w:t>
            </w:r>
          </w:p>
        </w:tc>
        <w:tc>
          <w:tcPr>
            <w:tcW w:w="733" w:type="pct"/>
          </w:tcPr>
          <w:p w14:paraId="17AD7CF1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Butter, cream, ice cream.  All sweetened drinks</w:t>
            </w:r>
          </w:p>
        </w:tc>
        <w:tc>
          <w:tcPr>
            <w:tcW w:w="733" w:type="pct"/>
          </w:tcPr>
          <w:p w14:paraId="759EE8F0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P</w:t>
            </w:r>
            <w:r>
              <w:rPr>
                <w:rFonts w:ascii="Arial" w:hAnsi="Arial" w:cs="Arial"/>
                <w:sz w:val="19"/>
                <w:szCs w:val="19"/>
              </w:rPr>
              <w:t>rocessed</w:t>
            </w:r>
            <w:r w:rsidRPr="00672C5F">
              <w:rPr>
                <w:rFonts w:ascii="Arial" w:hAnsi="Arial" w:cs="Arial"/>
                <w:sz w:val="19"/>
                <w:szCs w:val="19"/>
              </w:rPr>
              <w:t xml:space="preserve"> treats, honey sweets.  All sweetened drinks.</w:t>
            </w:r>
          </w:p>
        </w:tc>
      </w:tr>
      <w:tr w:rsidR="00DC6A6B" w:rsidRPr="00672C5F" w14:paraId="7B9298FD" w14:textId="77777777" w:rsidTr="001C6CC0">
        <w:tc>
          <w:tcPr>
            <w:tcW w:w="667" w:type="pct"/>
          </w:tcPr>
          <w:p w14:paraId="01B30710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DC6A6B">
              <w:rPr>
                <w:rFonts w:ascii="Arial" w:hAnsi="Arial" w:cs="Arial"/>
                <w:sz w:val="19"/>
                <w:szCs w:val="19"/>
              </w:rPr>
              <w:t xml:space="preserve">Texture/Prepping: </w:t>
            </w:r>
          </w:p>
        </w:tc>
        <w:tc>
          <w:tcPr>
            <w:tcW w:w="623" w:type="pct"/>
          </w:tcPr>
          <w:p w14:paraId="4C22B4E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noProof/>
                <w:sz w:val="19"/>
                <w:szCs w:val="19"/>
              </w:rPr>
              <w:drawing>
                <wp:inline distT="0" distB="0" distL="0" distR="0" wp14:anchorId="4946EAA8" wp14:editId="40A51263">
                  <wp:extent cx="873125" cy="581025"/>
                  <wp:effectExtent l="0" t="0" r="3175" b="9525"/>
                  <wp:docPr id="21" name="Picture 21" descr="Text, white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ext, white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0008" cy="5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8" w:type="pct"/>
          </w:tcPr>
          <w:p w14:paraId="6A839FD8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Blend or puree</w:t>
            </w:r>
          </w:p>
        </w:tc>
        <w:tc>
          <w:tcPr>
            <w:tcW w:w="1466" w:type="pct"/>
            <w:gridSpan w:val="2"/>
          </w:tcPr>
          <w:p w14:paraId="569817B4" w14:textId="77777777" w:rsidR="00DC6A6B" w:rsidRPr="00672C5F" w:rsidRDefault="00DC6A6B" w:rsidP="001C6CC0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Mash or mince</w:t>
            </w:r>
          </w:p>
        </w:tc>
        <w:tc>
          <w:tcPr>
            <w:tcW w:w="733" w:type="pct"/>
          </w:tcPr>
          <w:p w14:paraId="23D2465C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Soft pieces, finger foods</w:t>
            </w:r>
          </w:p>
        </w:tc>
        <w:tc>
          <w:tcPr>
            <w:tcW w:w="733" w:type="pct"/>
          </w:tcPr>
          <w:p w14:paraId="54E1F576" w14:textId="77777777" w:rsidR="00DC6A6B" w:rsidRPr="00672C5F" w:rsidRDefault="00DC6A6B" w:rsidP="001C6CC0">
            <w:pPr>
              <w:rPr>
                <w:rFonts w:ascii="Arial" w:hAnsi="Arial" w:cs="Arial"/>
                <w:sz w:val="19"/>
                <w:szCs w:val="19"/>
              </w:rPr>
            </w:pPr>
            <w:r w:rsidRPr="00672C5F">
              <w:rPr>
                <w:rFonts w:ascii="Arial" w:hAnsi="Arial" w:cs="Arial"/>
                <w:sz w:val="19"/>
                <w:szCs w:val="19"/>
              </w:rPr>
              <w:t>Larger chopped pieces, finger foods</w:t>
            </w:r>
          </w:p>
        </w:tc>
      </w:tr>
    </w:tbl>
    <w:p w14:paraId="1A3DD022" w14:textId="77777777" w:rsidR="002F6876" w:rsidRDefault="002F6876" w:rsidP="002F6876">
      <w:pPr>
        <w:rPr>
          <w:u w:val="single"/>
        </w:rPr>
      </w:pPr>
    </w:p>
    <w:p w14:paraId="19CA7BD5" w14:textId="41CAC03E" w:rsidR="002F6876" w:rsidRPr="00B7557F" w:rsidRDefault="002F6876" w:rsidP="002F6876">
      <w:pPr>
        <w:rPr>
          <w:u w:val="single"/>
        </w:rPr>
      </w:pPr>
      <w:r w:rsidRPr="00B7557F">
        <w:rPr>
          <w:u w:val="single"/>
        </w:rPr>
        <w:t xml:space="preserve">A baby should be ready for solids when: </w:t>
      </w:r>
    </w:p>
    <w:p w14:paraId="07FD67A2" w14:textId="4DF5C2AB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can sit upright with </w:t>
      </w:r>
      <w:r w:rsidRPr="00B7557F">
        <w:t>support.</w:t>
      </w:r>
      <w:r w:rsidRPr="00B7557F">
        <w:t xml:space="preserve"> </w:t>
      </w:r>
    </w:p>
    <w:p w14:paraId="1F7D6FBF" w14:textId="36E12578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can push up with his arms when placed on his </w:t>
      </w:r>
      <w:r w:rsidRPr="00B7557F">
        <w:t>stomach.</w:t>
      </w:r>
      <w:r w:rsidRPr="00B7557F">
        <w:t xml:space="preserve"> </w:t>
      </w:r>
    </w:p>
    <w:p w14:paraId="2A34A736" w14:textId="75D83B9F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is no longer satisfied with his milk-feed for 3-4 </w:t>
      </w:r>
      <w:r w:rsidRPr="00B7557F">
        <w:t>hours.</w:t>
      </w:r>
    </w:p>
    <w:p w14:paraId="40FF9EA1" w14:textId="0860358B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Wakes up more frequently at </w:t>
      </w:r>
      <w:r w:rsidRPr="00B7557F">
        <w:t>night.</w:t>
      </w:r>
      <w:r w:rsidRPr="00B7557F">
        <w:t xml:space="preserve"> </w:t>
      </w:r>
    </w:p>
    <w:p w14:paraId="2975626D" w14:textId="65C4899B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indicates his desire for food by opening his mouth &amp; leaning </w:t>
      </w:r>
      <w:r w:rsidRPr="00B7557F">
        <w:t>forward.</w:t>
      </w:r>
      <w:r w:rsidRPr="00B7557F">
        <w:t xml:space="preserve"> </w:t>
      </w:r>
    </w:p>
    <w:p w14:paraId="174DC492" w14:textId="62457B76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begins the chewing </w:t>
      </w:r>
      <w:r w:rsidRPr="00B7557F">
        <w:t>action.</w:t>
      </w:r>
      <w:r w:rsidRPr="00B7557F">
        <w:t xml:space="preserve"> </w:t>
      </w:r>
    </w:p>
    <w:p w14:paraId="1D7AC7C5" w14:textId="038ABC2E" w:rsidR="002F6876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brings his hand to his </w:t>
      </w:r>
      <w:r w:rsidRPr="00B7557F">
        <w:t>mouth.</w:t>
      </w:r>
      <w:r w:rsidRPr="00B7557F">
        <w:t xml:space="preserve"> </w:t>
      </w:r>
    </w:p>
    <w:p w14:paraId="0A4E82EC" w14:textId="07275BDA" w:rsidR="002F6876" w:rsidRPr="00B7557F" w:rsidRDefault="002F6876" w:rsidP="002F6876">
      <w:pPr>
        <w:pStyle w:val="ListParagraph"/>
        <w:numPr>
          <w:ilvl w:val="0"/>
          <w:numId w:val="2"/>
        </w:numPr>
      </w:pPr>
      <w:r w:rsidRPr="00B7557F">
        <w:t xml:space="preserve">He grasps objects with palm of </w:t>
      </w:r>
      <w:r w:rsidRPr="00B7557F">
        <w:t>hand.</w:t>
      </w:r>
      <w:r w:rsidRPr="00B7557F">
        <w:t xml:space="preserve"> </w:t>
      </w:r>
    </w:p>
    <w:p w14:paraId="01014D9D" w14:textId="77777777" w:rsidR="002F6876" w:rsidRDefault="002F6876" w:rsidP="002F6876">
      <w:pPr>
        <w:rPr>
          <w:u w:val="single"/>
        </w:rPr>
      </w:pPr>
    </w:p>
    <w:p w14:paraId="2A0B2427" w14:textId="7C61D02D" w:rsidR="002F6876" w:rsidRDefault="002F6876" w:rsidP="002F6876">
      <w:pPr>
        <w:rPr>
          <w:u w:val="single"/>
        </w:rPr>
      </w:pPr>
    </w:p>
    <w:p w14:paraId="4F7C59A4" w14:textId="77777777" w:rsidR="002F6876" w:rsidRDefault="002F6876" w:rsidP="002F6876">
      <w:pPr>
        <w:rPr>
          <w:u w:val="single"/>
        </w:rPr>
      </w:pPr>
    </w:p>
    <w:p w14:paraId="0876B4C7" w14:textId="77777777" w:rsidR="002F6876" w:rsidRDefault="002F6876" w:rsidP="002F6876">
      <w:r w:rsidRPr="00B7422A">
        <w:rPr>
          <w:u w:val="single"/>
        </w:rPr>
        <w:lastRenderedPageBreak/>
        <w:t>Extras</w:t>
      </w:r>
      <w:r>
        <w:t>:</w:t>
      </w:r>
    </w:p>
    <w:p w14:paraId="4D01F5A5" w14:textId="77777777" w:rsidR="002F6876" w:rsidRDefault="002F6876" w:rsidP="002F6876"/>
    <w:p w14:paraId="5F3997BD" w14:textId="77777777" w:rsidR="002F6876" w:rsidRDefault="002F6876" w:rsidP="002F6876">
      <w:r>
        <w:t>•Feed infant directly, &amp; assist older children feeding themselves</w:t>
      </w:r>
    </w:p>
    <w:p w14:paraId="3F7F1942" w14:textId="77777777" w:rsidR="002F6876" w:rsidRDefault="002F6876" w:rsidP="002F6876">
      <w:r>
        <w:t>•Be sensitive to infant’s hunger &amp; satiety cues</w:t>
      </w:r>
    </w:p>
    <w:p w14:paraId="09F8CC86" w14:textId="77777777" w:rsidR="002F6876" w:rsidRDefault="002F6876" w:rsidP="002F6876">
      <w:r>
        <w:t>•Feed slowly &amp; patiently</w:t>
      </w:r>
    </w:p>
    <w:p w14:paraId="28CAF876" w14:textId="77777777" w:rsidR="002F6876" w:rsidRDefault="002F6876" w:rsidP="002F6876">
      <w:r>
        <w:t>•Encourage children to eat, but do not force them</w:t>
      </w:r>
    </w:p>
    <w:p w14:paraId="0DAAA129" w14:textId="77777777" w:rsidR="002F6876" w:rsidRDefault="002F6876" w:rsidP="002F6876">
      <w:r>
        <w:t>•If child refuses many foods, experiment with different food combinations, tastes, textures &amp; methods of encouragement</w:t>
      </w:r>
    </w:p>
    <w:p w14:paraId="65F550A6" w14:textId="77777777" w:rsidR="002F6876" w:rsidRDefault="002F6876" w:rsidP="002F6876">
      <w:r>
        <w:t>•Minimize distractions during meals</w:t>
      </w:r>
    </w:p>
    <w:p w14:paraId="0F23D756" w14:textId="77777777" w:rsidR="002F6876" w:rsidRDefault="002F6876" w:rsidP="002F6876">
      <w:r>
        <w:t>•Talk to the child during feeding, with eye contact</w:t>
      </w:r>
    </w:p>
    <w:p w14:paraId="6D08A859" w14:textId="77777777" w:rsidR="002F6876" w:rsidRDefault="002F6876" w:rsidP="002F6876">
      <w:r>
        <w:t>•Feeding should be a period of loving-learning</w:t>
      </w:r>
    </w:p>
    <w:p w14:paraId="002F61B0" w14:textId="77777777" w:rsidR="002F6876" w:rsidRDefault="002F6876" w:rsidP="002F6876"/>
    <w:p w14:paraId="34C33A16" w14:textId="77777777" w:rsidR="002F6876" w:rsidRDefault="002F6876" w:rsidP="002F6876"/>
    <w:p w14:paraId="40982AB8" w14:textId="77777777" w:rsidR="002F6876" w:rsidRDefault="002F6876" w:rsidP="002F6876">
      <w:pPr>
        <w:pStyle w:val="ListParagraph"/>
        <w:numPr>
          <w:ilvl w:val="0"/>
          <w:numId w:val="1"/>
        </w:numPr>
      </w:pPr>
      <w:r>
        <w:t xml:space="preserve">Honey should not be introduced before 12 months. Unless the heat-resistant spores have been inactivated with adequate high-pressure &amp; high-temperature treatment. </w:t>
      </w:r>
    </w:p>
    <w:p w14:paraId="211E73DE" w14:textId="77777777" w:rsidR="00B27B01" w:rsidRDefault="00B27B01"/>
    <w:sectPr w:rsidR="00B27B01" w:rsidSect="00DC6A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607CC"/>
    <w:multiLevelType w:val="hybridMultilevel"/>
    <w:tmpl w:val="A246F95C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07BAE"/>
    <w:multiLevelType w:val="hybridMultilevel"/>
    <w:tmpl w:val="E7E267F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19744">
    <w:abstractNumId w:val="1"/>
  </w:num>
  <w:num w:numId="2" w16cid:durableId="202948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6B"/>
    <w:rsid w:val="002F6876"/>
    <w:rsid w:val="00B27B01"/>
    <w:rsid w:val="00DC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BBBF5"/>
  <w15:chartTrackingRefBased/>
  <w15:docId w15:val="{4E1D1152-FCD4-497B-B3BE-21A2C789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A6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68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Crawford</dc:creator>
  <cp:keywords/>
  <dc:description/>
  <cp:lastModifiedBy>Erin Crawford</cp:lastModifiedBy>
  <cp:revision>2</cp:revision>
  <dcterms:created xsi:type="dcterms:W3CDTF">2023-01-17T07:32:00Z</dcterms:created>
  <dcterms:modified xsi:type="dcterms:W3CDTF">2023-01-17T07:35:00Z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2023-01-17T07:33:46Z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2b398f67-ab4f-481a-952e-aa852f67de3a</vt:lpwstr>
  </property>
  <property fmtid="{D5CDD505-2E9C-101B-9397-08002B2CF9AE}" pid="7" name="MSIP_Label_defa4170-0d19-0005-0004-bc88714345d2_ActionId">
    <vt:lpwstr>8751d696-07fb-4009-b17c-b61fd738b837</vt:lpwstr>
  </property>
  <property fmtid="{D5CDD505-2E9C-101B-9397-08002B2CF9AE}" pid="8" name="MSIP_Label_defa4170-0d19-0005-0004-bc88714345d2_ContentBits">
    <vt:lpwstr>0</vt:lpwstr>
  </property>
</Properties>
</file>