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94c17bbbe123f6bfbf09acea075dd908a7fee6"/>
    <w:p>
      <w:pPr>
        <w:pStyle w:val="Heading1"/>
      </w:pPr>
      <w:r>
        <w:t xml:space="preserve">Lab 04 – Automated Evaluation with Microsoft Foundry Cloud Evaluators</w:t>
      </w:r>
    </w:p>
    <w:p>
      <w:pPr>
        <w:pStyle w:val="FirstParagraph"/>
      </w:pPr>
      <w:r>
        <w:rPr>
          <w:b/>
          <w:bCs/>
        </w:rPr>
        <w:t xml:space="preserve">Approximate lab duration:</w:t>
      </w:r>
      <w:r>
        <w:t xml:space="preserve"> </w:t>
      </w:r>
      <w:r>
        <w:t xml:space="preserve">40 minutes for the guided exercise, although the actual cloud evaluation can take considerably longer depending on model capacity, quota, regional demand, and dataset size.</w:t>
      </w:r>
    </w:p>
    <w:p>
      <w:r>
        <w:pict>
          <v:rect style="width:0;height:1.5pt" o:hralign="center" o:hrstd="t" o:hr="t"/>
        </w:pict>
      </w:r>
    </w:p>
    <w:bookmarkEnd w:id="9"/>
    <w:bookmarkStart w:id="10" w:name="what-is-this-lab-about"/>
    <w:p>
      <w:pPr>
        <w:pStyle w:val="Heading1"/>
      </w:pPr>
      <w:r>
        <w:t xml:space="preserve">1. What Is This Lab About?</w:t>
      </w:r>
    </w:p>
    <w:p>
      <w:pPr>
        <w:pStyle w:val="FirstParagraph"/>
      </w:pPr>
      <w:r>
        <w:t xml:space="preserve">In the previous prompt-optimization lab, you evaluated only a small number of test prompts and manually compared the results.</w:t>
      </w:r>
    </w:p>
    <w:p>
      <w:pPr>
        <w:pStyle w:val="BodyText"/>
      </w:pPr>
      <w:r>
        <w:t xml:space="preserve">This lab introduces a more scalable approach:</w:t>
      </w:r>
    </w:p>
    <w:p>
      <w:pPr>
        <w:pStyle w:val="SourceCode"/>
      </w:pPr>
      <w:r>
        <w:rPr>
          <w:rStyle w:val="VerbatimChar"/>
        </w:rPr>
        <w:t xml:space="preserve">Small manual testing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Automated evaluation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Large test dataset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Microsoft Foundry evaluators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LLM-based scoring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Pass / Fail results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Automated quality gate</w:t>
      </w:r>
    </w:p>
    <w:p>
      <w:pPr>
        <w:pStyle w:val="FirstParagraph"/>
      </w:pPr>
      <w:r>
        <w:t xml:space="preserve">The idea is to answer a very important GenAIOps question:</w:t>
      </w:r>
    </w:p>
    <w:p>
      <w:pPr>
        <w:pStyle w:val="BlockText"/>
      </w:pPr>
      <w:r>
        <w:t xml:space="preserve">Before I deploy a new prompt or agent change, how can I automatically check whether its quality is still acceptable?</w:t>
      </w:r>
    </w:p>
    <w:p>
      <w:pPr>
        <w:pStyle w:val="FirstParagraph"/>
      </w:pPr>
      <w:r>
        <w:t xml:space="preserve">Instead of asking a human to manually review every answer, Microsoft Foundry evaluates responses programmatically.</w:t>
      </w:r>
    </w:p>
    <w:p>
      <w:r>
        <w:pict>
          <v:rect style="width:0;height:1.5pt" o:hralign="center" o:hrstd="t" o:hr="t"/>
        </w:pict>
      </w:r>
    </w:p>
    <w:bookmarkEnd w:id="10"/>
    <w:bookmarkStart w:id="11" w:name="main-topics-covered-in-this-lab"/>
    <w:p>
      <w:pPr>
        <w:pStyle w:val="Heading1"/>
      </w:pPr>
      <w:r>
        <w:t xml:space="preserve">2. Main Topics Covered in This Lab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What you learn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AI evaluation</w:t>
            </w:r>
          </w:p>
        </w:tc>
        <w:tc>
          <w:tcPr/>
          <w:p>
            <w:pPr>
              <w:pStyle w:val="Compact"/>
            </w:pPr>
            <w:r>
              <w:t xml:space="preserve">How to test many AI responses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datasets</w:t>
            </w:r>
          </w:p>
        </w:tc>
        <w:tc>
          <w:tcPr/>
          <w:p>
            <w:pPr>
              <w:pStyle w:val="Compact"/>
            </w:pPr>
            <w:r>
              <w:t xml:space="preserve">How query, response, and reference answers are represented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LLM-as-a-Judge</w:t>
            </w:r>
          </w:p>
        </w:tc>
        <w:tc>
          <w:tcPr/>
          <w:p>
            <w:pPr>
              <w:pStyle w:val="Compact"/>
            </w:pPr>
            <w:r>
              <w:t xml:space="preserve">How another model evaluates the quality of AI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Resolution</w:t>
            </w:r>
          </w:p>
        </w:tc>
        <w:tc>
          <w:tcPr/>
          <w:p>
            <w:pPr>
              <w:pStyle w:val="Compact"/>
            </w:pPr>
            <w:r>
              <w:t xml:space="preserve">Whether the answer actually solves the user’s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</w:t>
            </w:r>
          </w:p>
        </w:tc>
        <w:tc>
          <w:tcPr/>
          <w:p>
            <w:pPr>
              <w:pStyle w:val="Compact"/>
            </w:pPr>
            <w:r>
              <w:t xml:space="preserve">Whether the response stays aligned with the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Groundedness</w:t>
            </w:r>
          </w:p>
        </w:tc>
        <w:tc>
          <w:tcPr/>
          <w:p>
            <w:pPr>
              <w:pStyle w:val="Compact"/>
            </w:pPr>
            <w:r>
              <w:t xml:space="preserve">Whether factual claims are reliable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thresholds</w:t>
            </w:r>
          </w:p>
        </w:tc>
        <w:tc>
          <w:tcPr/>
          <w:p>
            <w:pPr>
              <w:pStyle w:val="Compact"/>
            </w:pPr>
            <w:r>
              <w:t xml:space="preserve">How scores are converted into Pass /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evaluation</w:t>
            </w:r>
          </w:p>
        </w:tc>
        <w:tc>
          <w:tcPr/>
          <w:p>
            <w:pPr>
              <w:pStyle w:val="Compact"/>
            </w:pPr>
            <w:r>
              <w:t xml:space="preserve">How Microsoft Foundry performs the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pipeline</w:t>
            </w:r>
          </w:p>
        </w:tc>
        <w:tc>
          <w:tcPr/>
          <w:p>
            <w:pPr>
              <w:pStyle w:val="Compact"/>
            </w:pPr>
            <w:r>
              <w:t xml:space="preserve">Upload → evaluate → poll → retrieve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reports</w:t>
            </w:r>
          </w:p>
        </w:tc>
        <w:tc>
          <w:tcPr/>
          <w:p>
            <w:pPr>
              <w:pStyle w:val="Compact"/>
            </w:pPr>
            <w:r>
              <w:t xml:space="preserve">How to interpret average scores and pass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How evaluation can run automatically in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principals</w:t>
            </w:r>
          </w:p>
        </w:tc>
        <w:tc>
          <w:tcPr/>
          <w:p>
            <w:pPr>
              <w:pStyle w:val="Compact"/>
            </w:pPr>
            <w:r>
              <w:t xml:space="preserve">Machine identity used by GitHub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OIDC federation</w:t>
            </w:r>
          </w:p>
        </w:tc>
        <w:tc>
          <w:tcPr/>
          <w:p>
            <w:pPr>
              <w:pStyle w:val="Compact"/>
            </w:pPr>
            <w:r>
              <w:t xml:space="preserve">Passwordless GitHub-to-Azure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Secrets</w:t>
            </w:r>
          </w:p>
        </w:tc>
        <w:tc>
          <w:tcPr/>
          <w:p>
            <w:pPr>
              <w:pStyle w:val="Compact"/>
            </w:pPr>
            <w:r>
              <w:t xml:space="preserve">Storing identifiers/configuration used by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Pull-request quality gates</w:t>
            </w:r>
          </w:p>
        </w:tc>
        <w:tc>
          <w:tcPr/>
          <w:p>
            <w:pPr>
              <w:pStyle w:val="Compact"/>
            </w:pPr>
            <w:r>
              <w:t xml:space="preserve">Automatically evaluating agent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analysis</w:t>
            </w:r>
          </w:p>
        </w:tc>
        <w:tc>
          <w:tcPr/>
          <w:p>
            <w:pPr>
              <w:pStyle w:val="Compact"/>
            </w:pPr>
            <w:r>
              <w:t xml:space="preserve">Finding patterns in low-quality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 experimentation</w:t>
            </w:r>
          </w:p>
        </w:tc>
        <w:tc>
          <w:tcPr/>
          <w:p>
            <w:pPr>
              <w:pStyle w:val="Compact"/>
            </w:pPr>
            <w:r>
              <w:t xml:space="preserve">Testing stricter production standards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comparison</w:t>
            </w:r>
          </w:p>
        </w:tc>
        <w:tc>
          <w:tcPr/>
          <w:p>
            <w:pPr>
              <w:pStyle w:val="Compact"/>
            </w:pPr>
            <w:r>
              <w:t xml:space="preserve">Comparing quality against model cost</w:t>
            </w:r>
          </w:p>
        </w:tc>
      </w:tr>
    </w:tbl>
    <w:p>
      <w:pPr>
        <w:pStyle w:val="BodyText"/>
      </w:pPr>
      <w:r>
        <w:t xml:space="preserve">These are the core GenAIOps concepts this lab is trying to teach.</w:t>
      </w:r>
    </w:p>
    <w:p>
      <w:r>
        <w:pict>
          <v:rect style="width:0;height:1.5pt" o:hralign="center" o:hrstd="t" o:hr="t"/>
        </w:pict>
      </w:r>
    </w:p>
    <w:bookmarkEnd w:id="11"/>
    <w:bookmarkStart w:id="12" w:name="symbols-used-in-this-guide"/>
    <w:p>
      <w:pPr>
        <w:pStyle w:val="Heading1"/>
      </w:pPr>
      <w:r>
        <w:t xml:space="preserve">3. Symbols Used in This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You need to perform the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👀</w:t>
            </w:r>
            <w:r>
              <w:t xml:space="preserve"> </w:t>
            </w:r>
            <w:r>
              <w:rPr>
                <w:b/>
                <w:bCs/>
              </w:rP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Understand/read only; normally nothing to execute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Check the state/result before proceeding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Do it only when the specified condition 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⚪</w:t>
            </w:r>
            <w:r>
              <w:t xml:space="preserve"> </w:t>
            </w:r>
            <w:r>
              <w:rPr>
                <w:b/>
                <w:bCs/>
              </w:rP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Extra exploration; not required for lab completion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art-a-environment-setup"/>
    <w:p>
      <w:pPr>
        <w:pStyle w:val="Heading1"/>
      </w:pPr>
      <w:r>
        <w:t xml:space="preserve">PART A – ENVIRONMENT SETUP</w:t>
      </w:r>
    </w:p>
    <w:bookmarkEnd w:id="13"/>
    <w:bookmarkStart w:id="15" w:name="check-the-prerequisites"/>
    <w:p>
      <w:pPr>
        <w:pStyle w:val="Heading1"/>
      </w:pPr>
      <w:r>
        <w:t xml:space="preserve">4. Check the Prerequisites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lab expects the environment to contain:</w:t>
      </w:r>
    </w:p>
    <w:p>
      <w:pPr>
        <w:pStyle w:val="Compact"/>
        <w:numPr>
          <w:ilvl w:val="0"/>
          <w:numId w:val="1001"/>
        </w:numPr>
      </w:pPr>
      <w:r>
        <w:t xml:space="preserve">Visual Studio Code</w:t>
      </w:r>
    </w:p>
    <w:p>
      <w:pPr>
        <w:pStyle w:val="Compact"/>
        <w:numPr>
          <w:ilvl w:val="0"/>
          <w:numId w:val="1001"/>
        </w:numPr>
      </w:pPr>
      <w:r>
        <w:t xml:space="preserve">Python</w:t>
      </w:r>
    </w:p>
    <w:p>
      <w:pPr>
        <w:pStyle w:val="Compact"/>
        <w:numPr>
          <w:ilvl w:val="0"/>
          <w:numId w:val="1001"/>
        </w:numPr>
      </w:pPr>
      <w:r>
        <w:t xml:space="preserve">Git</w:t>
      </w:r>
    </w:p>
    <w:p>
      <w:pPr>
        <w:pStyle w:val="Compact"/>
        <w:numPr>
          <w:ilvl w:val="0"/>
          <w:numId w:val="1001"/>
        </w:numPr>
      </w:pPr>
      <w:r>
        <w:t xml:space="preserve">GitHub access</w:t>
      </w:r>
    </w:p>
    <w:p>
      <w:pPr>
        <w:pStyle w:val="Compact"/>
        <w:numPr>
          <w:ilvl w:val="0"/>
          <w:numId w:val="1001"/>
        </w:numPr>
      </w:pPr>
      <w:r>
        <w:t xml:space="preserve">Azure CLI</w:t>
      </w:r>
    </w:p>
    <w:p>
      <w:pPr>
        <w:pStyle w:val="Compact"/>
        <w:numPr>
          <w:ilvl w:val="0"/>
          <w:numId w:val="1001"/>
        </w:numPr>
      </w:pPr>
      <w:r>
        <w:t xml:space="preserve">Azure Developer CLI</w:t>
      </w:r>
    </w:p>
    <w:p>
      <w:pPr>
        <w:pStyle w:val="Compact"/>
        <w:numPr>
          <w:ilvl w:val="0"/>
          <w:numId w:val="1001"/>
        </w:numPr>
      </w:pPr>
      <w:r>
        <w:t xml:space="preserve">Azure subscription</w:t>
      </w:r>
    </w:p>
    <w:p>
      <w:pPr>
        <w:pStyle w:val="Compact"/>
        <w:numPr>
          <w:ilvl w:val="0"/>
          <w:numId w:val="1001"/>
        </w:numPr>
      </w:pPr>
      <w:r>
        <w:t xml:space="preserve">Microsoft Foundry access</w:t>
      </w:r>
    </w:p>
    <w:p>
      <w:pPr>
        <w:pStyle w:val="FirstParagraph"/>
      </w:pPr>
      <w:r>
        <w:t xml:space="preserve">The lab uses</w:t>
      </w:r>
      <w:r>
        <w:t xml:space="preserve"> </w:t>
      </w:r>
      <w:r>
        <w:rPr>
          <w:b/>
          <w:bCs/>
        </w:rPr>
        <w:t xml:space="preserve">VS Code and its integrated terminal</w:t>
      </w:r>
      <w:r>
        <w:t xml:space="preserve"> </w:t>
      </w:r>
      <w:r>
        <w:t xml:space="preserve">for the local steps.</w:t>
      </w:r>
    </w:p>
    <w:bookmarkStart w:id="14" w:name="for-your-current-environment"/>
    <w:p>
      <w:pPr>
        <w:pStyle w:val="Heading3"/>
      </w:pPr>
      <w:r>
        <w:t xml:space="preserve">For your current environment</w:t>
      </w:r>
    </w:p>
    <w:p>
      <w:pPr>
        <w:pStyle w:val="FirstParagraph"/>
      </w:pPr>
      <w:r>
        <w:t xml:space="preserve">Since you already completed the earlier labs and have been running commands from:</w:t>
      </w:r>
    </w:p>
    <w:p>
      <w:pPr>
        <w:pStyle w:val="SourceCode"/>
      </w:pPr>
      <w:r>
        <w:rPr>
          <w:rStyle w:val="VerbatimChar"/>
        </w:rPr>
        <w:t xml:space="preserve">C:\Users\Admin\Downloads\mslearn-genaiops</w:t>
      </w:r>
    </w:p>
    <w:p>
      <w:pPr>
        <w:pStyle w:val="FirstParagraph"/>
      </w:pPr>
      <w:r>
        <w:t xml:space="preserve">you normally</w:t>
      </w:r>
      <w:r>
        <w:t xml:space="preserve"> </w:t>
      </w:r>
      <w:r>
        <w:rPr>
          <w:b/>
          <w:bCs/>
        </w:rPr>
        <w:t xml:space="preserve">do not need to create or clone the repository again</w:t>
      </w:r>
      <w:r>
        <w:t xml:space="preserve">.</w:t>
      </w:r>
    </w:p>
    <w:p>
      <w:pPr>
        <w:pStyle w:val="BodyText"/>
      </w:pPr>
      <w:r>
        <w:t xml:space="preserve">So for you:</w:t>
      </w:r>
    </w:p>
    <w:p>
      <w:pPr>
        <w:pStyle w:val="SourceCode"/>
      </w:pPr>
      <w:r>
        <w:rPr>
          <w:rStyle w:val="VerbatimChar"/>
        </w:rPr>
        <w:t xml:space="preserve">Create repository     → 👀 OBSERVE / SKIP</w:t>
      </w:r>
      <w:r>
        <w:br/>
      </w:r>
      <w:r>
        <w:rPr>
          <w:rStyle w:val="VerbatimChar"/>
        </w:rPr>
        <w:t xml:space="preserve">Clone repository      → 👀 OBSERVE / SKIP</w:t>
      </w:r>
      <w:r>
        <w:br/>
      </w:r>
      <w:r>
        <w:rPr>
          <w:rStyle w:val="VerbatimChar"/>
        </w:rPr>
        <w:t xml:space="preserve">Deploy resources      → ✅ VERIFY</w:t>
      </w:r>
      <w:r>
        <w:br/>
      </w:r>
      <w:r>
        <w:rPr>
          <w:rStyle w:val="VerbatimChar"/>
        </w:rPr>
        <w:t xml:space="preserve">Install dependencies  → ✅ VERIFY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create-repository-from-template"/>
    <w:p>
      <w:pPr>
        <w:pStyle w:val="Heading1"/>
      </w:pPr>
      <w:r>
        <w:t xml:space="preserve">5. Create Repository From Template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 – DO only if starting Lab 04 independently</w:t>
      </w:r>
    </w:p>
    <w:p>
      <w:pPr>
        <w:pStyle w:val="BodyText"/>
      </w:pPr>
      <w:r>
        <w:t xml:space="preserve">If you do not already have your own copy of the repository:</w:t>
      </w:r>
    </w:p>
    <w:p>
      <w:pPr>
        <w:pStyle w:val="Compact"/>
        <w:numPr>
          <w:ilvl w:val="0"/>
          <w:numId w:val="1002"/>
        </w:numPr>
      </w:pPr>
      <w:r>
        <w:t xml:space="preserve">Open the Microsoft Learning</w:t>
      </w:r>
      <w:r>
        <w:t xml:space="preserve"> </w:t>
      </w:r>
      <w:r>
        <w:rPr>
          <w:rStyle w:val="VerbatimChar"/>
        </w:rPr>
        <w:t xml:space="preserve">mslearn-genaiops</w:t>
      </w:r>
      <w:r>
        <w:t xml:space="preserve"> </w:t>
      </w:r>
      <w:r>
        <w:t xml:space="preserve">repository.</w:t>
      </w:r>
    </w:p>
    <w:p>
      <w:pPr>
        <w:pStyle w:val="Compact"/>
        <w:numPr>
          <w:ilvl w:val="0"/>
          <w:numId w:val="100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Use this template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Create your own repository.</w:t>
      </w:r>
    </w:p>
    <w:p>
      <w:pPr>
        <w:pStyle w:val="Compact"/>
        <w:numPr>
          <w:ilvl w:val="0"/>
          <w:numId w:val="1002"/>
        </w:numPr>
      </w:pPr>
      <w:r>
        <w:t xml:space="preserve">Choose Public or Private.</w:t>
      </w:r>
    </w:p>
    <w:bookmarkStart w:id="16" w:name="why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You should work in your own repository rather than modify Microsoft’s original repository.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Microsoft template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Your GitHub repository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Your branches / commits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Your GitHub Actions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lone-the-repository"/>
    <w:p>
      <w:pPr>
        <w:pStyle w:val="Heading1"/>
      </w:pPr>
      <w:r>
        <w:t xml:space="preserve">6. Clone the Repository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</w:t>
      </w:r>
    </w:p>
    <w:p>
      <w:pPr>
        <w:pStyle w:val="BodyText"/>
      </w:pPr>
      <w:r>
        <w:t xml:space="preserve">Only do this if the repository is not already available locally.</w:t>
      </w:r>
    </w:p>
    <w:p>
      <w:pPr>
        <w:pStyle w:val="BodyText"/>
      </w:pPr>
      <w:r>
        <w:t xml:space="preserve">In VS Code:</w:t>
      </w:r>
    </w:p>
    <w:p>
      <w:pPr>
        <w:pStyle w:val="SourceCode"/>
      </w:pPr>
      <w:r>
        <w:rPr>
          <w:rStyle w:val="VerbatimChar"/>
        </w:rPr>
        <w:t xml:space="preserve">Ctrl + Shift + 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Git: Clone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Enter repository URL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Choose local folder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Open</w:t>
      </w:r>
    </w:p>
    <w:p>
      <w:pPr>
        <w:pStyle w:val="FirstParagraph"/>
      </w:pPr>
      <w:r>
        <w:t xml:space="preserve">For your current lab environment, this is already done.</w:t>
      </w:r>
    </w:p>
    <w:p>
      <w:r>
        <w:pict>
          <v:rect style="width:0;height:1.5pt" o:hralign="center" o:hrstd="t" o:hr="t"/>
        </w:pict>
      </w:r>
    </w:p>
    <w:bookmarkEnd w:id="18"/>
    <w:bookmarkStart w:id="19" w:name="part-b-verify-azure-environment"/>
    <w:p>
      <w:pPr>
        <w:pStyle w:val="Heading1"/>
      </w:pPr>
      <w:r>
        <w:t xml:space="preserve">PART B – VERIFY AZURE ENVIRONMENT</w:t>
      </w:r>
    </w:p>
    <w:bookmarkEnd w:id="19"/>
    <w:bookmarkStart w:id="21" w:name="azure-developer-cli-authentication"/>
    <w:p>
      <w:pPr>
        <w:pStyle w:val="Heading1"/>
      </w:pPr>
      <w:r>
        <w:t xml:space="preserve">7. Azure Developer CLI Authentication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 / VERIFY</w:t>
      </w:r>
    </w:p>
    <w:p>
      <w:pPr>
        <w:pStyle w:val="BodyText"/>
      </w:pPr>
      <w:r>
        <w:t xml:space="preserve">Run only if authentication has expired or you are using a new machine:</w:t>
      </w:r>
    </w:p>
    <w:p>
      <w:pPr>
        <w:pStyle w:val="SourceCode"/>
      </w:pPr>
      <w:r>
        <w:rPr>
          <w:rStyle w:val="NormalTok"/>
        </w:rPr>
        <w:t xml:space="preserve">azd auth login</w:t>
      </w:r>
    </w:p>
    <w:bookmarkStart w:id="20" w:name="what-does-this-do"/>
    <w:p>
      <w:pPr>
        <w:pStyle w:val="Heading3"/>
      </w:pPr>
      <w:r>
        <w:t xml:space="preserve">What does this do?</w:t>
      </w:r>
    </w:p>
    <w:p>
      <w:pPr>
        <w:pStyle w:val="FirstParagraph"/>
      </w:pPr>
      <w:r>
        <w:t xml:space="preserve">This authenticates the</w:t>
      </w:r>
      <w:r>
        <w:t xml:space="preserve"> </w:t>
      </w:r>
      <w:r>
        <w:rPr>
          <w:b/>
          <w:bCs/>
        </w:rPr>
        <w:t xml:space="preserve">Azure Developer CLI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azd</w:t>
      </w:r>
      <w:r>
        <w:t xml:space="preserve"> </w:t>
      </w:r>
      <w:r>
        <w:t xml:space="preserve">is mainly being used to provision and manage the application’s Azure environment.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azure-cli-authentication"/>
    <w:p>
      <w:pPr>
        <w:pStyle w:val="Heading1"/>
      </w:pPr>
      <w:r>
        <w:t xml:space="preserve">8. Azure CLI Authentication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 / DO if needed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az login</w:t>
      </w:r>
    </w:p>
    <w:bookmarkStart w:id="22" w:name="why-is-this-important"/>
    <w:p>
      <w:pPr>
        <w:pStyle w:val="Heading3"/>
      </w:pPr>
      <w:r>
        <w:t xml:space="preserve">Why is this important?</w:t>
      </w:r>
    </w:p>
    <w:p>
      <w:pPr>
        <w:pStyle w:val="FirstParagraph"/>
      </w:pPr>
      <w:r>
        <w:t xml:space="preserve">Python SDK authentication and later service-principal operations depend on access to the correct Azure tenant and subscription.</w:t>
      </w:r>
    </w:p>
    <w:p>
      <w:pPr>
        <w:pStyle w:val="BodyText"/>
      </w:pPr>
      <w:r>
        <w:t xml:space="preserve">Check the active account:</w:t>
      </w:r>
    </w:p>
    <w:p>
      <w:pPr>
        <w:pStyle w:val="SourceCode"/>
      </w:pPr>
      <w:r>
        <w:rPr>
          <w:rStyle w:val="NormalTok"/>
        </w:rPr>
        <w:t xml:space="preserve">az account show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zure-resource-deployment"/>
    <w:p>
      <w:pPr>
        <w:pStyle w:val="Heading1"/>
      </w:pPr>
      <w:r>
        <w:t xml:space="preserve">9. Azure Resource Deployment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</w:t>
      </w:r>
    </w:p>
    <w:p>
      <w:pPr>
        <w:pStyle w:val="BodyText"/>
      </w:pPr>
      <w:r>
        <w:t xml:space="preserve">The source lab includes:</w:t>
      </w:r>
    </w:p>
    <w:p>
      <w:pPr>
        <w:pStyle w:val="SourceCode"/>
      </w:pPr>
      <w:r>
        <w:rPr>
          <w:rStyle w:val="NormalTok"/>
        </w:rPr>
        <w:t xml:space="preserve">azd up</w:t>
      </w:r>
    </w:p>
    <w:p>
      <w:pPr>
        <w:pStyle w:val="FirstParagraph"/>
      </w:pPr>
      <w:r>
        <w:t xml:space="preserve">This provisions the Foundry environment and supporting resources.</w:t>
      </w:r>
    </w:p>
    <w:p>
      <w:pPr>
        <w:pStyle w:val="BodyText"/>
      </w:pPr>
      <w:r>
        <w:t xml:space="preserve">For you, because you already completed the earlier infrastructure lab:</w:t>
      </w:r>
    </w:p>
    <w:p>
      <w:pPr>
        <w:pStyle w:val="BodyText"/>
      </w:pPr>
      <w:r>
        <w:rPr>
          <w:b/>
          <w:bCs/>
        </w:rPr>
        <w:t xml:space="preserve">Do not rerun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azd up</w:t>
      </w:r>
      <w:r>
        <w:rPr>
          <w:b/>
          <w:bCs/>
        </w:rPr>
        <w:t xml:space="preserve"> </w:t>
      </w:r>
      <w:r>
        <w:rPr>
          <w:b/>
          <w:bCs/>
        </w:rPr>
        <w:t xml:space="preserve">just because this lab displays it.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Your resources still exist:</w:t>
      </w:r>
    </w:p>
    <w:p>
      <w:pPr>
        <w:pStyle w:val="SourceCode"/>
      </w:pPr>
      <w:r>
        <w:rPr>
          <w:rStyle w:val="VerbatimChar"/>
        </w:rPr>
        <w:t xml:space="preserve">Resource Group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Microsoft Foundry resource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Foundry Project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Model deployment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Application Insights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Log Analytics</w:t>
      </w:r>
    </w:p>
    <w:p>
      <w:r>
        <w:pict>
          <v:rect style="width:0;height:1.5pt" o:hralign="center" o:hrstd="t" o:hr="t"/>
        </w:pict>
      </w:r>
    </w:p>
    <w:bookmarkEnd w:id="24"/>
    <w:bookmarkStart w:id="26" w:name="verify-.env"/>
    <w:p>
      <w:pPr>
        <w:pStyle w:val="Heading1"/>
      </w:pPr>
      <w:r>
        <w:t xml:space="preserve">10. Verify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Your repository root should contain: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It should contain values such as your Foundry project endpoint and Azure environment configuration.</w:t>
      </w:r>
    </w:p>
    <w:p>
      <w:pPr>
        <w:pStyle w:val="BodyText"/>
      </w:pPr>
      <w:r>
        <w:t xml:space="preserve">Also verify:</w:t>
      </w:r>
    </w:p>
    <w:p>
      <w:pPr>
        <w:pStyle w:val="SourceCode"/>
      </w:pPr>
      <w:r>
        <w:rPr>
          <w:rStyle w:val="VerbatimChar"/>
        </w:rPr>
        <w:t xml:space="preserve">AGENT_NAME="trail-guide"</w:t>
      </w:r>
      <w:r>
        <w:br/>
      </w:r>
      <w:r>
        <w:rPr>
          <w:rStyle w:val="VerbatimChar"/>
        </w:rPr>
        <w:t xml:space="preserve">MODEL_NAME="your-deployed-model"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MODEL_NAME="gpt-5.1"</w:t>
      </w:r>
    </w:p>
    <w:p>
      <w:pPr>
        <w:pStyle w:val="FirstParagraph"/>
      </w:pPr>
      <w:r>
        <w:t xml:space="preserve">only if that is actually your deployment name.</w:t>
      </w:r>
    </w:p>
    <w:bookmarkStart w:id="25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Verify that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UTF-8</w:t>
      </w:r>
      <w:r>
        <w:t xml:space="preserve">.</w:t>
      </w:r>
    </w:p>
    <w:p>
      <w:pPr>
        <w:pStyle w:val="BodyText"/>
      </w:pPr>
      <w:r>
        <w:t xml:space="preserve">This matters because Python’s dotenv loader expects to read the environment file correctly.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verify-python-virtual-environment"/>
    <w:p>
      <w:pPr>
        <w:pStyle w:val="Heading1"/>
      </w:pPr>
      <w:r>
        <w:t xml:space="preserve">11. Verify Python Virtual Environment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From the repository root: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Your terminal should show something similar to:</w:t>
      </w:r>
    </w:p>
    <w:p>
      <w:pPr>
        <w:pStyle w:val="SourceCode"/>
      </w:pPr>
      <w:r>
        <w:rPr>
          <w:rStyle w:val="VerbatimChar"/>
        </w:rPr>
        <w:t xml:space="preserve">(.venv) PS C:\Users\Admin\Downloads\mslearn-genaiops&gt;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does not exist:</w:t>
      </w:r>
    </w:p>
    <w:p>
      <w:pPr>
        <w:pStyle w:val="BodyText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bookmarkEnd w:id="27"/>
    <w:bookmarkStart w:id="29" w:name="verify-dependencies"/>
    <w:p>
      <w:pPr>
        <w:pStyle w:val="Heading1"/>
      </w:pPr>
      <w:r>
        <w:t xml:space="preserve">12. Verify Dependencies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if not already installed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Start w:id="28" w:name="topic-being-learned"/>
    <w:p>
      <w:pPr>
        <w:pStyle w:val="Heading3"/>
      </w:pPr>
      <w:r>
        <w:t xml:space="preserve">Topic being learned</w:t>
      </w:r>
    </w:p>
    <w:p>
      <w:pPr>
        <w:pStyle w:val="FirstParagraph"/>
      </w:pPr>
      <w:r>
        <w:t xml:space="preserve">The project uses Python SDK packages to communicate with: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Azure Identity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Microsoft Foundry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Evaluation services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art-c-understand-automated-evaluation"/>
    <w:p>
      <w:pPr>
        <w:pStyle w:val="Heading1"/>
      </w:pPr>
      <w:r>
        <w:t xml:space="preserve">PART C – UNDERSTAND AUTOMATED EVALUATION</w:t>
      </w:r>
    </w:p>
    <w:bookmarkEnd w:id="30"/>
    <w:bookmarkStart w:id="31" w:name="understand-the-evaluation-pipeline"/>
    <w:p>
      <w:pPr>
        <w:pStyle w:val="Heading1"/>
      </w:pPr>
      <w:r>
        <w:t xml:space="preserve">13. Understand the Evaluation Pipeline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 – IMPORTANT CONCEPT</w:t>
      </w:r>
    </w:p>
    <w:p>
      <w:pPr>
        <w:pStyle w:val="BodyText"/>
      </w:pPr>
      <w:r>
        <w:t xml:space="preserve">The lab’s main workflow is essentially:</w:t>
      </w:r>
    </w:p>
    <w:p>
      <w:pPr>
        <w:pStyle w:val="SourceCode"/>
      </w:pPr>
      <w:r>
        <w:rPr>
          <w:rStyle w:val="VerbatimChar"/>
        </w:rPr>
        <w:t xml:space="preserve">Evaluation Dataset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Choose Evaluators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Create Evaluation Definition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Start Cloud Evaluation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Wait / Poll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Retrieve Results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Analyze Results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Decide whether quality is acceptable</w:t>
      </w:r>
    </w:p>
    <w:p>
      <w:pPr>
        <w:pStyle w:val="FirstParagraph"/>
      </w:pPr>
      <w:r>
        <w:t xml:space="preserve">The repository’s evaluation script automates most of these stages.</w:t>
      </w:r>
    </w:p>
    <w:p>
      <w:r>
        <w:pict>
          <v:rect style="width:0;height:1.5pt" o:hralign="center" o:hrstd="t" o:hr="t"/>
        </w:pict>
      </w:r>
    </w:p>
    <w:bookmarkEnd w:id="31"/>
    <w:bookmarkStart w:id="35" w:name="topic-what-is-an-evaluation-dataset"/>
    <w:p>
      <w:pPr>
        <w:pStyle w:val="Heading1"/>
      </w:pPr>
      <w:r>
        <w:t xml:space="preserve">14. Topic: What Is an Evaluation Dataset?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evaluation dataset is:</w:t>
      </w:r>
    </w:p>
    <w:p>
      <w:pPr>
        <w:pStyle w:val="SourceCode"/>
      </w:pPr>
      <w:r>
        <w:rPr>
          <w:rStyle w:val="VerbatimChar"/>
        </w:rPr>
        <w:t xml:space="preserve">data/trail_guide_evaluation_dataset.jsonl</w:t>
      </w:r>
    </w:p>
    <w:p>
      <w:pPr>
        <w:pStyle w:val="FirstParagraph"/>
      </w:pPr>
      <w:r>
        <w:t xml:space="preserve">The supplied lab dataset contains</w:t>
      </w:r>
      <w:r>
        <w:t xml:space="preserve"> </w:t>
      </w:r>
      <w:r>
        <w:rPr>
          <w:b/>
          <w:bCs/>
        </w:rPr>
        <w:t xml:space="preserve">89 records</w:t>
      </w:r>
      <w:r>
        <w:t xml:space="preserve">.</w:t>
      </w:r>
    </w:p>
    <w:p>
      <w:pPr>
        <w:pStyle w:val="BodyText"/>
      </w:pPr>
      <w:r>
        <w:t xml:space="preserve">Each record conceptually contains: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"ground_truth"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bookmarkStart w:id="32" w:name="query"/>
    <w:p>
      <w:pPr>
        <w:pStyle w:val="Heading3"/>
      </w:pPr>
      <w:r>
        <w:rPr>
          <w:rStyle w:val="VerbatimChar"/>
        </w:rPr>
        <w:t xml:space="preserve">query</w:t>
      </w:r>
    </w:p>
    <w:p>
      <w:pPr>
        <w:pStyle w:val="FirstParagraph"/>
      </w:pPr>
      <w:r>
        <w:t xml:space="preserve">What the user asked.</w:t>
      </w:r>
    </w:p>
    <w:p>
      <w:pPr>
        <w:pStyle w:val="BodyText"/>
      </w:pPr>
      <w:r>
        <w:t xml:space="preserve">Example conceptually:</w:t>
      </w:r>
    </w:p>
    <w:p>
      <w:pPr>
        <w:pStyle w:val="SourceCode"/>
      </w:pPr>
      <w:r>
        <w:rPr>
          <w:rStyle w:val="VerbatimChar"/>
        </w:rPr>
        <w:t xml:space="preserve">What equipment do I need for hiking?</w:t>
      </w:r>
    </w:p>
    <w:bookmarkEnd w:id="32"/>
    <w:bookmarkStart w:id="33" w:name="response"/>
    <w:p>
      <w:pPr>
        <w:pStyle w:val="Heading3"/>
      </w:pP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The answer produced by the AI system.</w:t>
      </w:r>
    </w:p>
    <w:bookmarkEnd w:id="33"/>
    <w:bookmarkStart w:id="34" w:name="ground_truth"/>
    <w:p>
      <w:pPr>
        <w:pStyle w:val="Heading3"/>
      </w:pPr>
      <w:r>
        <w:rPr>
          <w:rStyle w:val="VerbatimChar"/>
        </w:rPr>
        <w:t xml:space="preserve">ground_truth</w:t>
      </w:r>
    </w:p>
    <w:p>
      <w:pPr>
        <w:pStyle w:val="FirstParagraph"/>
      </w:pPr>
      <w:r>
        <w:t xml:space="preserve">A reference or expected answer that can help the evaluator judge the response.</w:t>
      </w:r>
    </w:p>
    <w:p>
      <w:pPr>
        <w:pStyle w:val="BodyText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What did the user ask?</w:t>
      </w:r>
      <w:r>
        <w:br/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What did the AI answer?</w:t>
      </w:r>
      <w:r>
        <w:br/>
      </w:r>
      <w:r>
        <w:br/>
      </w:r>
      <w:r>
        <w:rPr>
          <w:rStyle w:val="VerbatimChar"/>
        </w:rPr>
        <w:t xml:space="preserve">GROUND TRUTH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What should a good / factual answer approximately contain?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verify-the-dataset"/>
    <w:p>
      <w:pPr>
        <w:pStyle w:val="Heading1"/>
      </w:pPr>
      <w:r>
        <w:t xml:space="preserve">15. Verify the Dataset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From the repository root: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trail_guide_evaluation_dataset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 </w:t>
      </w:r>
      <w:r>
        <w:rPr>
          <w:rStyle w:val="DecValTok"/>
        </w:rPr>
        <w:t xml:space="preserve">3</w:t>
      </w:r>
    </w:p>
    <w:bookmarkStart w:id="36" w:name="what-should-you-do-here"/>
    <w:p>
      <w:pPr>
        <w:pStyle w:val="Heading3"/>
      </w:pPr>
      <w:r>
        <w:t xml:space="preserve">What should you do here?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edit anything.</w:t>
      </w:r>
    </w:p>
    <w:p>
      <w:pPr>
        <w:pStyle w:val="BodyText"/>
      </w:pPr>
      <w:r>
        <w:t xml:space="preserve">Just inspect the first few records.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Each record contains the expected fields.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unt-the-records"/>
    <w:p>
      <w:pPr>
        <w:pStyle w:val="Heading1"/>
      </w:pPr>
      <w:r>
        <w:t xml:space="preserve">16. Count the Records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trail_guide_evaluation_dataset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Count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89</w:t>
      </w:r>
    </w:p>
    <w:p>
      <w:pPr>
        <w:pStyle w:val="FirstParagraph"/>
      </w:pPr>
      <w:r>
        <w:t xml:space="preserve">The current lab specifies 89 evaluation items.</w:t>
      </w:r>
    </w:p>
    <w:p>
      <w:r>
        <w:pict>
          <v:rect style="width:0;height:1.5pt" o:hralign="center" o:hrstd="t" o:hr="t"/>
        </w:pict>
      </w:r>
    </w:p>
    <w:bookmarkEnd w:id="38"/>
    <w:bookmarkStart w:id="39" w:name="part-d-understand-the-evaluators"/>
    <w:p>
      <w:pPr>
        <w:pStyle w:val="Heading1"/>
      </w:pPr>
      <w:r>
        <w:t xml:space="preserve">PART D – UNDERSTAND THE EVALUATORS</w:t>
      </w:r>
    </w:p>
    <w:bookmarkEnd w:id="39"/>
    <w:bookmarkStart w:id="40" w:name="topic-intent-resolution"/>
    <w:p>
      <w:pPr>
        <w:pStyle w:val="Heading1"/>
      </w:pPr>
      <w:r>
        <w:t xml:space="preserve">17. Topic: Intent Resolution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Intent Resolution asks:</w:t>
      </w:r>
    </w:p>
    <w:p>
      <w:pPr>
        <w:pStyle w:val="BlockText"/>
      </w:pPr>
      <w:r>
        <w:t xml:space="preserve">Did the AI actually solve the user’s request?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User:</w:t>
      </w:r>
      <w:r>
        <w:br/>
      </w:r>
      <w:r>
        <w:rPr>
          <w:rStyle w:val="VerbatimChar"/>
        </w:rPr>
        <w:t xml:space="preserve">How much water should I carry?</w:t>
      </w:r>
      <w:r>
        <w:br/>
      </w:r>
      <w:r>
        <w:br/>
      </w:r>
      <w:r>
        <w:rPr>
          <w:rStyle w:val="VerbatimChar"/>
        </w:rPr>
        <w:t xml:space="preserve">Bad response:</w:t>
      </w:r>
      <w:r>
        <w:br/>
      </w:r>
      <w:r>
        <w:rPr>
          <w:rStyle w:val="VerbatimChar"/>
        </w:rPr>
        <w:t xml:space="preserve">Hiking is a healthy outdoor activity.</w:t>
      </w:r>
      <w:r>
        <w:br/>
      </w:r>
      <w:r>
        <w:br/>
      </w:r>
      <w:r>
        <w:rPr>
          <w:rStyle w:val="VerbatimChar"/>
        </w:rPr>
        <w:t xml:space="preserve">Good response:</w:t>
      </w:r>
      <w:r>
        <w:br/>
      </w:r>
      <w:r>
        <w:rPr>
          <w:rStyle w:val="VerbatimChar"/>
        </w:rPr>
        <w:t xml:space="preserve">For this type of hike, carry approximately...</w:t>
      </w:r>
    </w:p>
    <w:p>
      <w:pPr>
        <w:pStyle w:val="FirstParagraph"/>
      </w:pPr>
      <w:r>
        <w:t xml:space="preserve">The first response may be related to hiking, but it does not resolve the actual request.</w:t>
      </w:r>
    </w:p>
    <w:p>
      <w:r>
        <w:pict>
          <v:rect style="width:0;height:1.5pt" o:hralign="center" o:hrstd="t" o:hr="t"/>
        </w:pict>
      </w:r>
    </w:p>
    <w:bookmarkEnd w:id="40"/>
    <w:bookmarkStart w:id="41" w:name="topic-relevance"/>
    <w:p>
      <w:pPr>
        <w:pStyle w:val="Heading1"/>
      </w:pPr>
      <w:r>
        <w:t xml:space="preserve">18. Topic: Relevance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Relevance asks:</w:t>
      </w:r>
    </w:p>
    <w:p>
      <w:pPr>
        <w:pStyle w:val="BlockText"/>
      </w:pPr>
      <w:r>
        <w:t xml:space="preserve">Is the response focused on the user’s question?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What should I carry for winter hiking?</w:t>
      </w:r>
      <w:r>
        <w:br/>
      </w:r>
      <w:r>
        <w:br/>
      </w:r>
      <w:r>
        <w:rPr>
          <w:rStyle w:val="VerbatimChar"/>
        </w:rPr>
        <w:t xml:space="preserve">Relevant:</w:t>
      </w:r>
      <w:r>
        <w:br/>
      </w:r>
      <w:r>
        <w:rPr>
          <w:rStyle w:val="VerbatimChar"/>
        </w:rPr>
        <w:t xml:space="preserve">Winter layers, traction, navigation, emergency gear...</w:t>
      </w:r>
      <w:r>
        <w:br/>
      </w:r>
      <w:r>
        <w:br/>
      </w:r>
      <w:r>
        <w:rPr>
          <w:rStyle w:val="VerbatimChar"/>
        </w:rPr>
        <w:t xml:space="preserve">Less relevant:</w:t>
      </w:r>
      <w:r>
        <w:br/>
      </w:r>
      <w:r>
        <w:rPr>
          <w:rStyle w:val="VerbatimChar"/>
        </w:rPr>
        <w:t xml:space="preserve">History of mountain climbing...</w:t>
      </w:r>
    </w:p>
    <w:p>
      <w:pPr>
        <w:pStyle w:val="FirstParagraph"/>
      </w:pPr>
      <w:r>
        <w:t xml:space="preserve">Even a factually correct answer can have low relevance if it talks about the wrong thing.</w:t>
      </w:r>
    </w:p>
    <w:p>
      <w:r>
        <w:pict>
          <v:rect style="width:0;height:1.5pt" o:hralign="center" o:hrstd="t" o:hr="t"/>
        </w:pict>
      </w:r>
    </w:p>
    <w:bookmarkEnd w:id="41"/>
    <w:bookmarkStart w:id="42" w:name="topic-groundedness"/>
    <w:p>
      <w:pPr>
        <w:pStyle w:val="Heading1"/>
      </w:pPr>
      <w:r>
        <w:t xml:space="preserve">19. Topic: Groundedness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Groundedness focuses on whether claims are supported and reliable.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Response claim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Compare against context / reference / knowledge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Supported?</w:t>
      </w:r>
      <w:r>
        <w:br/>
      </w:r>
      <w:r>
        <w:rPr>
          <w:rStyle w:val="VerbatimChar"/>
        </w:rPr>
        <w:t xml:space="preserve">   ↙       ↘</w:t>
      </w:r>
      <w:r>
        <w:br/>
      </w:r>
      <w:r>
        <w:rPr>
          <w:rStyle w:val="VerbatimChar"/>
        </w:rPr>
        <w:t xml:space="preserve"> YES       NO</w:t>
      </w:r>
      <w:r>
        <w:br/>
      </w:r>
      <w:r>
        <w:rPr>
          <w:rStyle w:val="VerbatimChar"/>
        </w:rPr>
        <w:t xml:space="preserve"> ↓          ↓</w:t>
      </w:r>
      <w:r>
        <w:br/>
      </w:r>
      <w:r>
        <w:rPr>
          <w:rStyle w:val="VerbatimChar"/>
        </w:rPr>
        <w:t xml:space="preserve">Good     Potential hallucination</w:t>
      </w:r>
    </w:p>
    <w:p>
      <w:r>
        <w:pict>
          <v:rect style="width:0;height:1.5pt" o:hralign="center" o:hrstd="t" o:hr="t"/>
        </w:pict>
      </w:r>
    </w:p>
    <w:bookmarkEnd w:id="42"/>
    <w:bookmarkStart w:id="43" w:name="topic-llm-as-a-judge"/>
    <w:p>
      <w:pPr>
        <w:pStyle w:val="Heading1"/>
      </w:pPr>
      <w:r>
        <w:t xml:space="preserve">20. Topic: LLM-as-a-Judge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 – VERY IMPORTANT</w:t>
      </w:r>
    </w:p>
    <w:p>
      <w:pPr>
        <w:pStyle w:val="BodyText"/>
      </w:pPr>
      <w:r>
        <w:t xml:space="preserve">Instead of writing hundreds of hard-coded rules such as: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an LLM can judge another AI response.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AI Response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Ground Truth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Judge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┌──────┼─────────┐</w:t>
      </w:r>
      <w:r>
        <w:br/>
      </w:r>
      <w:r>
        <w:rPr>
          <w:rStyle w:val="VerbatimChar"/>
        </w:rPr>
        <w:t xml:space="preserve"> ↓      ↓         ↓</w:t>
      </w:r>
      <w:r>
        <w:br/>
      </w:r>
      <w:r>
        <w:rPr>
          <w:rStyle w:val="VerbatimChar"/>
        </w:rPr>
        <w:t xml:space="preserve">Intent Relevance Groundedness</w:t>
      </w:r>
    </w:p>
    <w:p>
      <w:pPr>
        <w:pStyle w:val="FirstParagraph"/>
      </w:pPr>
      <w:r>
        <w:t xml:space="preserve">This pattern is commonly called:</w:t>
      </w:r>
    </w:p>
    <w:p>
      <w:pPr>
        <w:pStyle w:val="SourceCode"/>
      </w:pPr>
      <w:r>
        <w:rPr>
          <w:rStyle w:val="VerbatimChar"/>
        </w:rPr>
        <w:t xml:space="preserve">LLM-as-a-Judge</w:t>
      </w:r>
    </w:p>
    <w:p>
      <w:pPr>
        <w:pStyle w:val="FirstParagraph"/>
      </w:pPr>
      <w:r>
        <w:t xml:space="preserve">The lab’s evaluators produce quality scores and reasoning, and the default pass/fail threshold demonstrated by the lab is based around a score of 3 on its 1–5 scale.</w:t>
      </w:r>
    </w:p>
    <w:p>
      <w:r>
        <w:pict>
          <v:rect style="width:0;height:1.5pt" o:hralign="center" o:hrstd="t" o:hr="t"/>
        </w:pict>
      </w:r>
    </w:p>
    <w:bookmarkEnd w:id="43"/>
    <w:bookmarkStart w:id="44" w:name="X9d1fc9242ee9594b1fecb5a347f9f5a272baeb4"/>
    <w:p>
      <w:pPr>
        <w:pStyle w:val="Heading1"/>
      </w:pPr>
      <w:r>
        <w:t xml:space="preserve">PART E – UNDERSTAND THE PYTHON EVALUATION SCRIPT</w:t>
      </w:r>
    </w:p>
    <w:bookmarkEnd w:id="44"/>
    <w:bookmarkStart w:id="45" w:name="locate-the-script"/>
    <w:p>
      <w:pPr>
        <w:pStyle w:val="Heading1"/>
      </w:pPr>
      <w:r>
        <w:t xml:space="preserve">21. Locate the Script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Find: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└── evaluators/</w:t>
      </w:r>
      <w:r>
        <w:br/>
      </w:r>
      <w:r>
        <w:rPr>
          <w:rStyle w:val="VerbatimChar"/>
        </w:rPr>
        <w:t xml:space="preserve">    └── evaluate_agent.py</w:t>
      </w:r>
    </w:p>
    <w:p>
      <w:pPr>
        <w:pStyle w:val="FirstParagraph"/>
      </w:pPr>
      <w:r>
        <w:t xml:space="preserve">Do not modify it yet.</w:t>
      </w:r>
    </w:p>
    <w:p>
      <w:r>
        <w:pict>
          <v:rect style="width:0;height:1.5pt" o:hralign="center" o:hrstd="t" o:hr="t"/>
        </w:pict>
      </w:r>
    </w:p>
    <w:bookmarkEnd w:id="45"/>
    <w:bookmarkStart w:id="46" w:name="what-does-evaluate_agent.py-do"/>
    <w:p>
      <w:pPr>
        <w:pStyle w:val="Heading1"/>
      </w:pPr>
      <w:r>
        <w:t xml:space="preserve">22. What Does</w:t>
      </w:r>
      <w:r>
        <w:t xml:space="preserve"> </w:t>
      </w:r>
      <w:r>
        <w:rPr>
          <w:rStyle w:val="VerbatimChar"/>
        </w:rPr>
        <w:t xml:space="preserve">evaluate_agent.py</w:t>
      </w:r>
      <w:r>
        <w:t xml:space="preserve"> </w:t>
      </w:r>
      <w:r>
        <w:t xml:space="preserve">Do?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Conceptually, the script performs:</w:t>
      </w:r>
    </w:p>
    <w:p>
      <w:pPr>
        <w:pStyle w:val="SourceCode"/>
      </w:pPr>
      <w:r>
        <w:rPr>
          <w:rStyle w:val="VerbatimChar"/>
        </w:rPr>
        <w:t xml:space="preserve">evaluate_agent.py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Read configuration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Authenticate to Azure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Connect to Foundry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Upload JSONL dataset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Configure evaluators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Start evaluation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Poll status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Retrieve results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Save/display summary</w:t>
      </w:r>
    </w:p>
    <w:p>
      <w:pPr>
        <w:pStyle w:val="FirstParagraph"/>
      </w:pPr>
      <w:r>
        <w:t xml:space="preserve">This is important because you don’t manually submit 89 prompts one at a time.</w:t>
      </w:r>
    </w:p>
    <w:p>
      <w:r>
        <w:pict>
          <v:rect style="width:0;height:1.5pt" o:hralign="center" o:hrstd="t" o:hr="t"/>
        </w:pict>
      </w:r>
    </w:p>
    <w:bookmarkEnd w:id="46"/>
    <w:bookmarkStart w:id="47" w:name="part-f-run-the-cloud-evaluation"/>
    <w:p>
      <w:pPr>
        <w:pStyle w:val="Heading1"/>
      </w:pPr>
      <w:r>
        <w:t xml:space="preserve">PART F – RUN THE CLOUD EVALUATION</w:t>
      </w:r>
    </w:p>
    <w:bookmarkEnd w:id="47"/>
    <w:bookmarkStart w:id="48" w:name="execute-the-evaluation"/>
    <w:p>
      <w:pPr>
        <w:pStyle w:val="Heading1"/>
      </w:pPr>
      <w:r>
        <w:t xml:space="preserve">23. Execute the Evaluation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From the repository root: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evaluators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evaluate_agent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This is one of the most important actions in the lab.</w:t>
      </w:r>
    </w:p>
    <w:p>
      <w:r>
        <w:pict>
          <v:rect style="width:0;height:1.5pt" o:hralign="center" o:hrstd="t" o:hr="t"/>
        </w:pict>
      </w:r>
    </w:p>
    <w:bookmarkEnd w:id="48"/>
    <w:bookmarkStart w:id="49" w:name="observe-dataset-upload"/>
    <w:p>
      <w:pPr>
        <w:pStyle w:val="Heading1"/>
      </w:pPr>
      <w:r>
        <w:t xml:space="preserve">24. Observe Dataset Upload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program first uploads or makes the dataset available to Microsoft Foundry.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Local JSONL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Foundry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Dataset resource</w:t>
      </w:r>
    </w:p>
    <w:p>
      <w:pPr>
        <w:pStyle w:val="FirstParagraph"/>
      </w:pPr>
      <w:r>
        <w:t xml:space="preserve">You may see a dataset/file identifier.</w:t>
      </w:r>
    </w:p>
    <w:p>
      <w:pPr>
        <w:pStyle w:val="BodyText"/>
      </w:pPr>
      <w:r>
        <w:t xml:space="preserve">No manual action is usually required at this point.</w:t>
      </w:r>
    </w:p>
    <w:p>
      <w:r>
        <w:pict>
          <v:rect style="width:0;height:1.5pt" o:hralign="center" o:hrstd="t" o:hr="t"/>
        </w:pict>
      </w:r>
    </w:p>
    <w:bookmarkEnd w:id="49"/>
    <w:bookmarkStart w:id="50" w:name="observe-evaluation-definition-creation"/>
    <w:p>
      <w:pPr>
        <w:pStyle w:val="Heading1"/>
      </w:pPr>
      <w:r>
        <w:t xml:space="preserve">25. Observe Evaluation Definition Creation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script configures the quality evaluators.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Evaluation Definition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Judge model</w:t>
      </w:r>
      <w:r>
        <w:br/>
      </w:r>
      <w:r>
        <w:rPr>
          <w:rStyle w:val="VerbatimChar"/>
        </w:rPr>
        <w:t xml:space="preserve">├── Intent Resolution</w:t>
      </w:r>
      <w:r>
        <w:br/>
      </w:r>
      <w:r>
        <w:rPr>
          <w:rStyle w:val="VerbatimChar"/>
        </w:rPr>
        <w:t xml:space="preserve">├── Relevance</w:t>
      </w:r>
      <w:r>
        <w:br/>
      </w:r>
      <w:r>
        <w:rPr>
          <w:rStyle w:val="VerbatimChar"/>
        </w:rPr>
        <w:t xml:space="preserve">├── Groundedness</w:t>
      </w:r>
      <w:r>
        <w:br/>
      </w:r>
      <w:r>
        <w:rPr>
          <w:rStyle w:val="VerbatimChar"/>
        </w:rPr>
        <w:t xml:space="preserve">└── Thresholds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evaluation definition</w:t>
      </w:r>
      <w:r>
        <w:t xml:space="preserve"> </w:t>
      </w:r>
      <w:r>
        <w:t xml:space="preserve">tells Foundry:</w:t>
      </w:r>
    </w:p>
    <w:p>
      <w:pPr>
        <w:pStyle w:val="BlockText"/>
      </w:pPr>
      <w:r>
        <w:t xml:space="preserve">How should these responses be graded?</w:t>
      </w:r>
    </w:p>
    <w:p>
      <w:r>
        <w:pict>
          <v:rect style="width:0;height:1.5pt" o:hralign="center" o:hrstd="t" o:hr="t"/>
        </w:pict>
      </w:r>
    </w:p>
    <w:bookmarkEnd w:id="50"/>
    <w:bookmarkStart w:id="51" w:name="observe-evaluation-run-creation"/>
    <w:p>
      <w:pPr>
        <w:pStyle w:val="Heading1"/>
      </w:pPr>
      <w:r>
        <w:t xml:space="preserve">26. Observe Evaluation Run Creation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evaluation is then submitted.</w:t>
      </w:r>
    </w:p>
    <w:p>
      <w:pPr>
        <w:pStyle w:val="BodyText"/>
      </w:pPr>
      <w:r>
        <w:t xml:space="preserve">You may see:</w:t>
      </w:r>
    </w:p>
    <w:p>
      <w:pPr>
        <w:pStyle w:val="SourceCode"/>
      </w:pPr>
      <w:r>
        <w:rPr>
          <w:rStyle w:val="VerbatimChar"/>
        </w:rPr>
        <w:t xml:space="preserve">Status: running</w:t>
      </w:r>
    </w:p>
    <w:p>
      <w:pPr>
        <w:pStyle w:val="FirstParagraph"/>
      </w:pPr>
      <w:r>
        <w:t xml:space="preserve">This means Foundry accepted the evaluation job.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There should be no authentication or permission error.</w:t>
      </w:r>
    </w:p>
    <w:p>
      <w:r>
        <w:pict>
          <v:rect style="width:0;height:1.5pt" o:hralign="center" o:hrstd="t" o:hr="t"/>
        </w:pict>
      </w:r>
    </w:p>
    <w:bookmarkEnd w:id="51"/>
    <w:bookmarkStart w:id="52" w:name="topic-polling"/>
    <w:p>
      <w:pPr>
        <w:pStyle w:val="Heading1"/>
      </w:pPr>
      <w:r>
        <w:t xml:space="preserve">27. Topic: Polling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Cloud evaluation is asynchronous.</w:t>
      </w:r>
    </w:p>
    <w:p>
      <w:pPr>
        <w:pStyle w:val="BodyText"/>
      </w:pPr>
      <w:r>
        <w:t xml:space="preserve">Your Python program does not necessarily receive all 89 results immediately.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Submit job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Check status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Still running?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Wait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Check again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This repeated checking is called:</w:t>
      </w:r>
    </w:p>
    <w:p>
      <w:pPr>
        <w:pStyle w:val="SourceCode"/>
      </w:pPr>
      <w:r>
        <w:rPr>
          <w:rStyle w:val="VerbatimChar"/>
        </w:rPr>
        <w:t xml:space="preserve">Polling</w:t>
      </w:r>
    </w:p>
    <w:p>
      <w:r>
        <w:pict>
          <v:rect style="width:0;height:1.5pt" o:hralign="center" o:hrstd="t" o:hr="t"/>
        </w:pict>
      </w:r>
    </w:p>
    <w:bookmarkEnd w:id="52"/>
    <w:bookmarkStart w:id="53" w:name="wait-for-completion"/>
    <w:p>
      <w:pPr>
        <w:pStyle w:val="Heading1"/>
      </w:pPr>
      <w:r>
        <w:t xml:space="preserve">28. Wait for Completion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Do not terminate the process merely because it stays at:</w:t>
      </w:r>
    </w:p>
    <w:p>
      <w:pPr>
        <w:pStyle w:val="SourceCode"/>
      </w:pPr>
      <w:r>
        <w:rPr>
          <w:rStyle w:val="VerbatimChar"/>
        </w:rPr>
        <w:t xml:space="preserve">Status: running</w:t>
      </w:r>
    </w:p>
    <w:p>
      <w:pPr>
        <w:pStyle w:val="FirstParagraph"/>
      </w:pPr>
      <w:r>
        <w:t xml:space="preserve">The source lab warns that the 89-item evaluation may take roughly</w:t>
      </w:r>
      <w:r>
        <w:t xml:space="preserve"> </w:t>
      </w:r>
      <w:r>
        <w:rPr>
          <w:b/>
          <w:bCs/>
        </w:rPr>
        <w:t xml:space="preserve">15–60+ minutes</w:t>
      </w:r>
      <w:r>
        <w:t xml:space="preserve">, depending on capacity, regional demand, and quota.</w:t>
      </w:r>
    </w:p>
    <w:p>
      <w:pPr>
        <w:pStyle w:val="BodyText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Running without error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Application is broken</w:t>
      </w:r>
    </w:p>
    <w:p>
      <w:r>
        <w:pict>
          <v:rect style="width:0;height:1.5pt" o:hralign="center" o:hrstd="t" o:hr="t"/>
        </w:pict>
      </w:r>
    </w:p>
    <w:bookmarkEnd w:id="53"/>
    <w:bookmarkStart w:id="54" w:name="retrieve-evaluation-results"/>
    <w:p>
      <w:pPr>
        <w:pStyle w:val="Heading1"/>
      </w:pPr>
      <w:r>
        <w:t xml:space="preserve">29. Retrieve Evaluation Results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 + ✅ VERIFY</w:t>
      </w:r>
    </w:p>
    <w:p>
      <w:pPr>
        <w:pStyle w:val="BodyText"/>
      </w:pPr>
      <w:r>
        <w:t xml:space="preserve">When completed, you should receive metrics resembling:</w:t>
      </w:r>
    </w:p>
    <w:p>
      <w:pPr>
        <w:pStyle w:val="SourceCode"/>
      </w:pPr>
      <w:r>
        <w:rPr>
          <w:rStyle w:val="VerbatimChar"/>
        </w:rPr>
        <w:t xml:space="preserve">Intent Resolution → average score</w:t>
      </w:r>
      <w:r>
        <w:br/>
      </w:r>
      <w:r>
        <w:rPr>
          <w:rStyle w:val="VerbatimChar"/>
        </w:rPr>
        <w:t xml:space="preserve">Relevance         → average score</w:t>
      </w:r>
      <w:r>
        <w:br/>
      </w:r>
      <w:r>
        <w:rPr>
          <w:rStyle w:val="VerbatimChar"/>
        </w:rPr>
        <w:t xml:space="preserve">Groundedness      → average score</w:t>
      </w:r>
      <w:r>
        <w:br/>
      </w:r>
      <w:r>
        <w:br/>
      </w:r>
      <w:r>
        <w:rPr>
          <w:rStyle w:val="VerbatimChar"/>
        </w:rPr>
        <w:t xml:space="preserve">and</w:t>
      </w:r>
      <w:r>
        <w:br/>
      </w:r>
      <w:r>
        <w:br/>
      </w:r>
      <w:r>
        <w:rPr>
          <w:rStyle w:val="VerbatimChar"/>
        </w:rPr>
        <w:t xml:space="preserve">Intent Resolution → pass rate</w:t>
      </w:r>
      <w:r>
        <w:br/>
      </w:r>
      <w:r>
        <w:rPr>
          <w:rStyle w:val="VerbatimChar"/>
        </w:rPr>
        <w:t xml:space="preserve">Relevance         → pass rate</w:t>
      </w:r>
      <w:r>
        <w:br/>
      </w:r>
      <w:r>
        <w:rPr>
          <w:rStyle w:val="VerbatimChar"/>
        </w:rPr>
        <w:t xml:space="preserve">Groundedness      → pass rate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assume your values must exactly match Microsoft’s sample output.</w:t>
      </w:r>
    </w:p>
    <w:p>
      <w:pPr>
        <w:pStyle w:val="BodyText"/>
      </w:pPr>
      <w:r>
        <w:t xml:space="preserve">Generative evaluation can vary.</w:t>
      </w:r>
    </w:p>
    <w:p>
      <w:r>
        <w:pict>
          <v:rect style="width:0;height:1.5pt" o:hralign="center" o:hrstd="t" o:hr="t"/>
        </w:pict>
      </w:r>
    </w:p>
    <w:bookmarkEnd w:id="54"/>
    <w:bookmarkStart w:id="55" w:name="understand-average-score"/>
    <w:p>
      <w:pPr>
        <w:pStyle w:val="Heading1"/>
      </w:pPr>
      <w:r>
        <w:t xml:space="preserve">30. Understand Average Score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Suppose 89 responses receive Intent Resolution scores.</w:t>
      </w:r>
    </w:p>
    <w:p>
      <w:pPr>
        <w:pStyle w:val="BodyText"/>
      </w:pPr>
      <w:r>
        <w:t xml:space="preserve">Then conceptually:</w:t>
      </w:r>
    </w:p>
    <w:p>
      <w:pPr>
        <w:pStyle w:val="SourceCode"/>
      </w:pPr>
      <w:r>
        <w:rPr>
          <w:rStyle w:val="VerbatimChar"/>
        </w:rPr>
        <w:t xml:space="preserve">score1 + score2 + ... + score89</w:t>
      </w:r>
      <w:r>
        <w:br/>
      </w:r>
      <w:r>
        <w:rPr>
          <w:rStyle w:val="VerbatimChar"/>
        </w:rPr>
        <w:t xml:space="preserve">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89</w:t>
      </w:r>
    </w:p>
    <w:p>
      <w:pPr>
        <w:pStyle w:val="FirstParagraph"/>
      </w:pPr>
      <w:r>
        <w:t xml:space="preserve">produces the average.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Average = 4.4 / 5</w:t>
      </w:r>
    </w:p>
    <w:p>
      <w:pPr>
        <w:pStyle w:val="FirstParagraph"/>
      </w:pPr>
      <w:r>
        <w:t xml:space="preserve">means the evaluated responses were generally strong for that dimension.</w:t>
      </w:r>
    </w:p>
    <w:p>
      <w:r>
        <w:pict>
          <v:rect style="width:0;height:1.5pt" o:hralign="center" o:hrstd="t" o:hr="t"/>
        </w:pict>
      </w:r>
    </w:p>
    <w:bookmarkEnd w:id="55"/>
    <w:bookmarkStart w:id="56" w:name="understand-pass-rate"/>
    <w:p>
      <w:pPr>
        <w:pStyle w:val="Heading1"/>
      </w:pPr>
      <w:r>
        <w:t xml:space="preserve">31. Understand Pass Rate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If the passing threshold is:</w:t>
      </w:r>
    </w:p>
    <w:p>
      <w:pPr>
        <w:pStyle w:val="SourceCode"/>
      </w:pPr>
      <w:r>
        <w:rPr>
          <w:rStyle w:val="VerbatimChar"/>
        </w:rPr>
        <w:t xml:space="preserve">score &gt;= 3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85 of 89 responses pass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Pass Rate</w:t>
      </w:r>
      <w:r>
        <w:br/>
      </w:r>
      <w:r>
        <w:rPr>
          <w:rStyle w:val="VerbatimChar"/>
        </w:rPr>
        <w:t xml:space="preserve">   =</w:t>
      </w:r>
      <w:r>
        <w:br/>
      </w:r>
      <w:r>
        <w:rPr>
          <w:rStyle w:val="VerbatimChar"/>
        </w:rPr>
        <w:t xml:space="preserve">85 / 89 × 100</w:t>
      </w:r>
    </w:p>
    <w:p>
      <w:pPr>
        <w:pStyle w:val="FirstParagraph"/>
      </w:pPr>
      <w:r>
        <w:t xml:space="preserve">So pass rate gives you a more deployment-friendly metric than simply looking at one average.</w:t>
      </w:r>
    </w:p>
    <w:p>
      <w:r>
        <w:pict>
          <v:rect style="width:0;height:1.5pt" o:hralign="center" o:hrstd="t" o:hr="t"/>
        </w:pict>
      </w:r>
    </w:p>
    <w:bookmarkEnd w:id="56"/>
    <w:bookmarkStart w:id="57" w:name="part-g-save-the-result-summary"/>
    <w:p>
      <w:pPr>
        <w:pStyle w:val="Heading1"/>
      </w:pPr>
      <w:r>
        <w:t xml:space="preserve">PART G – SAVE THE RESULT SUMMARY</w:t>
      </w:r>
    </w:p>
    <w:bookmarkEnd w:id="57"/>
    <w:bookmarkStart w:id="58" w:name="locate-evaluation_results.txt"/>
    <w:p>
      <w:pPr>
        <w:pStyle w:val="Heading1"/>
      </w:pPr>
      <w:r>
        <w:t xml:space="preserve">32. Locate</w:t>
      </w:r>
      <w:r>
        <w:t xml:space="preserve"> </w:t>
      </w:r>
      <w:r>
        <w:rPr>
          <w:rStyle w:val="VerbatimChar"/>
        </w:rPr>
        <w:t xml:space="preserve">evaluation_results.txt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After evaluation, check the repository root for:</w:t>
      </w:r>
    </w:p>
    <w:p>
      <w:pPr>
        <w:pStyle w:val="SourceCode"/>
      </w:pPr>
      <w:r>
        <w:rPr>
          <w:rStyle w:val="VerbatimChar"/>
        </w:rPr>
        <w:t xml:space="preserve">evaluation_results.txt</w:t>
      </w:r>
    </w:p>
    <w:p>
      <w:pPr>
        <w:pStyle w:val="FirstParagraph"/>
      </w:pPr>
      <w:r>
        <w:t xml:space="preserve">The lab script writes a local summary there.</w:t>
      </w:r>
    </w:p>
    <w:p>
      <w:r>
        <w:pict>
          <v:rect style="width:0;height:1.5pt" o:hralign="center" o:hrstd="t" o:hr="t"/>
        </w:pict>
      </w:r>
    </w:p>
    <w:bookmarkEnd w:id="58"/>
    <w:bookmarkStart w:id="60" w:name="commit-evaluation-results"/>
    <w:p>
      <w:pPr>
        <w:pStyle w:val="Heading1"/>
      </w:pPr>
      <w:r>
        <w:t xml:space="preserve">33. Commit Evaluation Results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</w:t>
      </w:r>
    </w:p>
    <w:p>
      <w:pPr>
        <w:pStyle w:val="BodyText"/>
      </w:pPr>
      <w:r>
        <w:t xml:space="preserve">Do this if you want the evaluation result recorded in Git history.</w:t>
      </w:r>
    </w:p>
    <w:p>
      <w:pPr>
        <w:pStyle w:val="SourceCode"/>
      </w:pPr>
      <w:r>
        <w:rPr>
          <w:rStyle w:val="NormalTok"/>
        </w:rPr>
        <w:t xml:space="preserve">git add evaluation_results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"Add evaluation results"</w:t>
      </w:r>
      <w:r>
        <w:br/>
      </w:r>
      <w:r>
        <w:rPr>
          <w:rStyle w:val="NormalTok"/>
        </w:rPr>
        <w:t xml:space="preserve">git push</w:t>
      </w:r>
    </w:p>
    <w:bookmarkStart w:id="59" w:name="why-1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It creates traceability:</w:t>
      </w:r>
    </w:p>
    <w:p>
      <w:pPr>
        <w:pStyle w:val="SourceCode"/>
      </w:pPr>
      <w:r>
        <w:rPr>
          <w:rStyle w:val="VerbatimChar"/>
        </w:rPr>
        <w:t xml:space="preserve">Agent version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Prompt version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Evaluation results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Git commit</w:t>
      </w:r>
    </w:p>
    <w:p>
      <w:pPr>
        <w:pStyle w:val="FirstParagraph"/>
      </w:pPr>
      <w:r>
        <w:t xml:space="preserve">This is valuable in GenAIOps because you can later answer:</w:t>
      </w:r>
    </w:p>
    <w:p>
      <w:pPr>
        <w:pStyle w:val="BlockText"/>
      </w:pPr>
      <w:r>
        <w:t xml:space="preserve">What evaluation evidence did we have when this version was released?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4a907b62893e1d28e7e301660943321448764cc"/>
    <w:p>
      <w:pPr>
        <w:pStyle w:val="Heading1"/>
      </w:pPr>
      <w:r>
        <w:t xml:space="preserve">PART H – AUTOMATE EVALUATION USING GITHUB ACTIONS</w:t>
      </w:r>
    </w:p>
    <w:bookmarkEnd w:id="61"/>
    <w:bookmarkStart w:id="62" w:name="topic-why-github-actions"/>
    <w:p>
      <w:pPr>
        <w:pStyle w:val="Heading1"/>
      </w:pPr>
      <w:r>
        <w:t xml:space="preserve">34. Topic: Why GitHub Actions?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Running: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evaluators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evaluate_agent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manually works.</w:t>
      </w:r>
    </w:p>
    <w:p>
      <w:pPr>
        <w:pStyle w:val="BodyText"/>
      </w:pPr>
      <w:r>
        <w:t xml:space="preserve">But in a real project, someone might forget to run it.</w:t>
      </w:r>
    </w:p>
    <w:p>
      <w:pPr>
        <w:pStyle w:val="BodyText"/>
      </w:pPr>
      <w:r>
        <w:t xml:space="preserve">So we automate it:</w:t>
      </w:r>
    </w:p>
    <w:p>
      <w:pPr>
        <w:pStyle w:val="SourceCode"/>
      </w:pPr>
      <w:r>
        <w:rPr>
          <w:rStyle w:val="VerbatimChar"/>
        </w:rPr>
        <w:t xml:space="preserve">Developer changes prompt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Push branch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 Pull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Authenticate to Azure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Run Foundry evaluation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Report quality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Reviewer decides whether to merge</w:t>
      </w:r>
    </w:p>
    <w:p>
      <w:pPr>
        <w:pStyle w:val="FirstParagraph"/>
      </w:pPr>
      <w:r>
        <w:t xml:space="preserve">This converts evaluation into part of the software-delivery process.</w:t>
      </w:r>
    </w:p>
    <w:p>
      <w:r>
        <w:pict>
          <v:rect style="width:0;height:1.5pt" o:hralign="center" o:hrstd="t" o:hr="t"/>
        </w:pict>
      </w:r>
    </w:p>
    <w:bookmarkEnd w:id="62"/>
    <w:bookmarkStart w:id="63" w:name="enable-the-pull-request-trigger"/>
    <w:p>
      <w:pPr>
        <w:pStyle w:val="Heading1"/>
      </w:pPr>
      <w:r>
        <w:t xml:space="preserve">35. Enable the Pull-Request Trigger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.github/workflows/evaluate-agent.yml</w:t>
      </w:r>
    </w:p>
    <w:p>
      <w:pPr>
        <w:pStyle w:val="FirstParagraph"/>
      </w:pPr>
      <w:r>
        <w:t xml:space="preserve">The template keeps the PR trigger disabled initially. The lab asks you to enable the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trigger for changes under the Trail Guide Agent path.</w:t>
      </w:r>
    </w:p>
    <w:p>
      <w:pPr>
        <w:pStyle w:val="BodyText"/>
      </w:pPr>
      <w:r>
        <w:t xml:space="preserve">After editing:</w:t>
      </w:r>
    </w:p>
    <w:p>
      <w:pPr>
        <w:pStyle w:val="BodyText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Save the file.</w:t>
      </w:r>
    </w:p>
    <w:p>
      <w:pPr>
        <w:pStyle w:val="BodyText"/>
      </w:pPr>
      <w:r>
        <w:t xml:space="preserve">Then commit it.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github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workflows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evaluate-agent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"Enable automated evaluation on pull requests"</w:t>
      </w:r>
    </w:p>
    <w:p>
      <w:r>
        <w:pict>
          <v:rect style="width:0;height:1.5pt" o:hralign="center" o:hrstd="t" o:hr="t"/>
        </w:pict>
      </w:r>
    </w:p>
    <w:bookmarkEnd w:id="63"/>
    <w:bookmarkStart w:id="64" w:name="topic-what-does-the-trigger-mean"/>
    <w:p>
      <w:pPr>
        <w:pStyle w:val="Heading1"/>
      </w:pPr>
      <w:r>
        <w:t xml:space="preserve">36. Topic: What Does the Trigger Mean?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</w:p>
    <w:p>
      <w:pPr>
        <w:pStyle w:val="FirstParagraph"/>
      </w:pPr>
      <w:r>
        <w:t xml:space="preserve">means:</w:t>
      </w:r>
    </w:p>
    <w:p>
      <w:pPr>
        <w:pStyle w:val="BlockText"/>
      </w:pPr>
      <w:r>
        <w:t xml:space="preserve">Run when someone creates or updates a PR targeting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FirstParagraph"/>
      </w:pPr>
      <w:r>
        <w:t xml:space="preserve">A path restriction such as:</w:t>
      </w:r>
    </w:p>
    <w:p>
      <w:pPr>
        <w:pStyle w:val="SourceCode"/>
      </w:pPr>
      <w:r>
        <w:rPr>
          <w:rStyle w:val="VerbatimChar"/>
        </w:rPr>
        <w:t xml:space="preserve">src/agents/trail_guide_agent/**</w:t>
      </w:r>
    </w:p>
    <w:p>
      <w:pPr>
        <w:pStyle w:val="FirstParagraph"/>
      </w:pPr>
      <w:r>
        <w:t xml:space="preserve">means:</w:t>
      </w:r>
    </w:p>
    <w:p>
      <w:pPr>
        <w:pStyle w:val="BlockText"/>
      </w:pPr>
      <w:r>
        <w:t xml:space="preserve">Don’t run this expensive AI evaluation for unrelated documentation changes.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README changed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 AI evaluation needed</w:t>
      </w:r>
      <w:r>
        <w:br/>
      </w:r>
      <w:r>
        <w:br/>
      </w:r>
      <w:r>
        <w:rPr>
          <w:rStyle w:val="VerbatimChar"/>
        </w:rPr>
        <w:t xml:space="preserve">Agent prompt changed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 evaluation</w:t>
      </w:r>
    </w:p>
    <w:p>
      <w:r>
        <w:pict>
          <v:rect style="width:0;height:1.5pt" o:hralign="center" o:hrstd="t" o:hr="t"/>
        </w:pict>
      </w:r>
    </w:p>
    <w:bookmarkEnd w:id="64"/>
    <w:bookmarkStart w:id="65" w:name="X8e23ed471e271a957cbb2f0b0e753b5c0f19e53"/>
    <w:p>
      <w:pPr>
        <w:pStyle w:val="Heading1"/>
      </w:pPr>
      <w:r>
        <w:t xml:space="preserve">PART I – CONFIGURE AZURE AUTHENTICATION FOR GITHUB ACTIONS</w:t>
      </w:r>
    </w:p>
    <w:bookmarkEnd w:id="65"/>
    <w:bookmarkStart w:id="66" w:name="understand-the-authentication-problem"/>
    <w:p>
      <w:pPr>
        <w:pStyle w:val="Heading1"/>
      </w:pPr>
      <w:r>
        <w:t xml:space="preserve">37. Understand the Authentication Problem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Your local computer can authenticate using:</w:t>
      </w:r>
    </w:p>
    <w:p>
      <w:pPr>
        <w:pStyle w:val="SourceCode"/>
      </w:pPr>
      <w:r>
        <w:rPr>
          <w:rStyle w:val="NormalTok"/>
        </w:rPr>
        <w:t xml:space="preserve">az login</w:t>
      </w:r>
    </w:p>
    <w:p>
      <w:pPr>
        <w:pStyle w:val="FirstParagraph"/>
      </w:pPr>
      <w:r>
        <w:t xml:space="preserve">But GitHub Actions is running on a remote GitHub runner.</w:t>
      </w:r>
    </w:p>
    <w:p>
      <w:pPr>
        <w:pStyle w:val="BodyText"/>
      </w:pPr>
      <w:r>
        <w:t xml:space="preserve">There is no person available to open a browser and sign in.</w:t>
      </w:r>
    </w:p>
    <w:p>
      <w:pPr>
        <w:pStyle w:val="BodyText"/>
      </w:pPr>
      <w:r>
        <w:t xml:space="preserve">Therefore GitHub needs a</w:t>
      </w:r>
      <w:r>
        <w:t xml:space="preserve"> </w:t>
      </w:r>
      <w:r>
        <w:rPr>
          <w:b/>
          <w:bCs/>
        </w:rPr>
        <w:t xml:space="preserve">machine identity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Start w:id="68" w:name="verify-tenant-and-subscription"/>
    <w:p>
      <w:pPr>
        <w:pStyle w:val="Heading1"/>
      </w:pPr>
      <w:r>
        <w:t xml:space="preserve">38. Verify Tenant and Subscription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az account show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query </w:t>
      </w:r>
      <w:r>
        <w:rPr>
          <w:rStyle w:val="StringTok"/>
        </w:rPr>
        <w:t xml:space="preserve">"{subscription:id, tenant:tenantId}"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table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Make sure this subscription contains the Foundry resources you are evaluating.</w:t>
      </w:r>
    </w:p>
    <w:bookmarkStart w:id="67" w:name="why-2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A service principal created in the wrong Microsoft Entra tenant may later fail during OIDC authentication.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create-a-service-principal"/>
    <w:p>
      <w:pPr>
        <w:pStyle w:val="Heading1"/>
      </w:pPr>
      <w:r>
        <w:t xml:space="preserve">39. Create a Service Principal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The lab uses a service principal named:</w:t>
      </w:r>
    </w:p>
    <w:p>
      <w:pPr>
        <w:pStyle w:val="SourceCode"/>
      </w:pPr>
      <w:r>
        <w:rPr>
          <w:rStyle w:val="VerbatimChar"/>
        </w:rPr>
        <w:t xml:space="preserve">github-agent-evaluator</w:t>
      </w:r>
    </w:p>
    <w:p>
      <w:pPr>
        <w:pStyle w:val="FirstParagraph"/>
      </w:pPr>
      <w:r>
        <w:t xml:space="preserve">Create it with Azure CLI.</w:t>
      </w:r>
    </w:p>
    <w:bookmarkStart w:id="69" w:name="topic-what-is-a-service-principal"/>
    <w:p>
      <w:pPr>
        <w:pStyle w:val="Heading3"/>
      </w:pPr>
      <w:r>
        <w:t xml:space="preserve">Topic: What Is a Service Principal?</w:t>
      </w:r>
    </w:p>
    <w:p>
      <w:pPr>
        <w:pStyle w:val="FirstParagraph"/>
      </w:pPr>
      <w:r>
        <w:t xml:space="preserve">Think of it as:</w:t>
      </w:r>
    </w:p>
    <w:p>
      <w:pPr>
        <w:pStyle w:val="SourceCode"/>
      </w:pPr>
      <w:r>
        <w:rPr>
          <w:rStyle w:val="VerbatimChar"/>
        </w:rPr>
        <w:t xml:space="preserve">Human identity:</w:t>
      </w:r>
      <w:r>
        <w:br/>
      </w:r>
      <w:r>
        <w:rPr>
          <w:rStyle w:val="VerbatimChar"/>
        </w:rPr>
        <w:t xml:space="preserve">Kiran logs into Azure</w:t>
      </w:r>
      <w:r>
        <w:br/>
      </w:r>
      <w:r>
        <w:br/>
      </w:r>
      <w:r>
        <w:rPr>
          <w:rStyle w:val="VerbatimChar"/>
        </w:rPr>
        <w:t xml:space="preserve">Machine identity:</w:t>
      </w:r>
      <w:r>
        <w:br/>
      </w:r>
      <w:r>
        <w:rPr>
          <w:rStyle w:val="VerbatimChar"/>
        </w:rPr>
        <w:t xml:space="preserve">GitHub Actions logs into Azure</w:t>
      </w:r>
    </w:p>
    <w:p>
      <w:pPr>
        <w:pStyle w:val="FirstParagraph"/>
      </w:pPr>
      <w:r>
        <w:t xml:space="preserve">The service principal identifies the GitHub workflow to Azure.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save-important-ids"/>
    <w:p>
      <w:pPr>
        <w:pStyle w:val="Heading1"/>
      </w:pPr>
      <w:r>
        <w:t xml:space="preserve">40. Save Important IDs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When the service principal is created, keep:</w:t>
      </w:r>
    </w:p>
    <w:p>
      <w:pPr>
        <w:pStyle w:val="SourceCode"/>
      </w:pPr>
      <w:r>
        <w:rPr>
          <w:rStyle w:val="VerbatimChar"/>
        </w:rPr>
        <w:t xml:space="preserve">Application / Client ID</w:t>
      </w:r>
      <w:r>
        <w:br/>
      </w:r>
      <w:r>
        <w:rPr>
          <w:rStyle w:val="VerbatimChar"/>
        </w:rPr>
        <w:t xml:space="preserve">Tenant ID</w:t>
      </w:r>
    </w:p>
    <w:p>
      <w:pPr>
        <w:pStyle w:val="FirstParagraph"/>
      </w:pPr>
      <w:r>
        <w:t xml:space="preserve">You will need these for GitHub.</w:t>
      </w:r>
    </w:p>
    <w:p>
      <w:pPr>
        <w:pStyle w:val="BodyText"/>
      </w:pPr>
      <w:r>
        <w:t xml:space="preserve">The lab uses OIDC, so the generated password is not the authentication mechanism used by the workflow.</w:t>
      </w:r>
    </w:p>
    <w:p>
      <w:r>
        <w:pict>
          <v:rect style="width:0;height:1.5pt" o:hralign="center" o:hrstd="t" o:hr="t"/>
        </w:pict>
      </w:r>
    </w:p>
    <w:bookmarkEnd w:id="71"/>
    <w:bookmarkStart w:id="73" w:name="assign-foundry-permission"/>
    <w:p>
      <w:pPr>
        <w:pStyle w:val="Heading1"/>
      </w:pPr>
      <w:r>
        <w:t xml:space="preserve">41. Assign Foundry Permission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The GitHub identity must be able to call the Foundry APIs.</w:t>
      </w:r>
    </w:p>
    <w:p>
      <w:pPr>
        <w:pStyle w:val="BodyText"/>
      </w:pPr>
      <w:r>
        <w:t xml:space="preserve">Assign:</w:t>
      </w:r>
    </w:p>
    <w:p>
      <w:pPr>
        <w:pStyle w:val="SourceCode"/>
      </w:pPr>
      <w:r>
        <w:rPr>
          <w:rStyle w:val="VerbatimChar"/>
        </w:rPr>
        <w:t xml:space="preserve">Foundry User</w:t>
      </w:r>
    </w:p>
    <w:p>
      <w:pPr>
        <w:pStyle w:val="FirstParagraph"/>
      </w:pPr>
      <w:r>
        <w:t xml:space="preserve">at the relevant Foundry/Azure AI Services resource scope.</w:t>
      </w:r>
    </w:p>
    <w:bookmarkStart w:id="72" w:name="why-3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Authentication only proves:</w:t>
      </w:r>
    </w:p>
    <w:p>
      <w:pPr>
        <w:pStyle w:val="BlockText"/>
      </w:pPr>
      <w:r>
        <w:t xml:space="preserve">Who are you?</w:t>
      </w:r>
    </w:p>
    <w:p>
      <w:pPr>
        <w:pStyle w:val="FirstParagraph"/>
      </w:pPr>
      <w:r>
        <w:t xml:space="preserve">Authorization determines:</w:t>
      </w:r>
    </w:p>
    <w:p>
      <w:pPr>
        <w:pStyle w:val="BlockText"/>
      </w:pPr>
      <w:r>
        <w:t xml:space="preserve">What are you allowed to do?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Service Principal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Successfully authenticates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But has no Foundry role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403 Forbidden</w:t>
      </w:r>
    </w:p>
    <w:p>
      <w:pPr>
        <w:pStyle w:val="FirstParagraph"/>
      </w:pPr>
      <w:r>
        <w:t xml:space="preserve">whereas:</w:t>
      </w:r>
    </w:p>
    <w:p>
      <w:pPr>
        <w:pStyle w:val="SourceCode"/>
      </w:pPr>
      <w:r>
        <w:rPr>
          <w:rStyle w:val="VerbatimChar"/>
        </w:rPr>
        <w:t xml:space="preserve">Service Principal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Foundry User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Can perform required Foundry operations</w:t>
      </w:r>
    </w:p>
    <w:p>
      <w:pPr>
        <w:pStyle w:val="FirstParagraph"/>
      </w:pPr>
      <w:r>
        <w:t xml:space="preserve">The lab explicitly calls for this role assignment on the Foundry resource scope.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part-j-understand-oidc"/>
    <w:p>
      <w:pPr>
        <w:pStyle w:val="Heading1"/>
      </w:pPr>
      <w:r>
        <w:t xml:space="preserve">PART J – UNDERSTAND OIDC</w:t>
      </w:r>
    </w:p>
    <w:bookmarkEnd w:id="74"/>
    <w:bookmarkStart w:id="75" w:name="topic-what-is-oidc"/>
    <w:p>
      <w:pPr>
        <w:pStyle w:val="Heading1"/>
      </w:pPr>
      <w:r>
        <w:t xml:space="preserve">42. Topic: What Is OIDC?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 – IMPORTANT</w:t>
      </w:r>
    </w:p>
    <w:p>
      <w:pPr>
        <w:pStyle w:val="BodyText"/>
      </w:pPr>
      <w:r>
        <w:t xml:space="preserve">OIDC stands for:</w:t>
      </w:r>
    </w:p>
    <w:p>
      <w:pPr>
        <w:pStyle w:val="SourceCode"/>
      </w:pPr>
      <w:r>
        <w:rPr>
          <w:rStyle w:val="VerbatimChar"/>
        </w:rPr>
        <w:t xml:space="preserve">OpenID Connect</w:t>
      </w:r>
    </w:p>
    <w:p>
      <w:pPr>
        <w:pStyle w:val="FirstParagraph"/>
      </w:pPr>
      <w:r>
        <w:t xml:space="preserve">Here it enables</w:t>
      </w:r>
      <w:r>
        <w:t xml:space="preserve"> </w:t>
      </w:r>
      <w:r>
        <w:rPr>
          <w:b/>
          <w:bCs/>
        </w:rPr>
        <w:t xml:space="preserve">federated authentication</w:t>
      </w:r>
      <w:r>
        <w:t xml:space="preserve"> </w:t>
      </w:r>
      <w:r>
        <w:t xml:space="preserve">between GitHub and Azure.</w:t>
      </w:r>
    </w:p>
    <w:p>
      <w:pPr>
        <w:pStyle w:val="BodyText"/>
      </w:pPr>
      <w:r>
        <w:t xml:space="preserve">Traditional approach: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Stored Azure password/secret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Azure</w:t>
      </w:r>
    </w:p>
    <w:p>
      <w:pPr>
        <w:pStyle w:val="FirstParagraph"/>
      </w:pPr>
      <w:r>
        <w:t xml:space="preserve">OIDC approach:</w:t>
      </w:r>
    </w:p>
    <w:p>
      <w:pPr>
        <w:pStyle w:val="SourceCode"/>
      </w:pP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Short-lived signed identity token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Microsoft Entra ID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Verify federation rule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Azure access token</w:t>
      </w:r>
    </w:p>
    <w:p>
      <w:pPr>
        <w:pStyle w:val="FirstParagraph"/>
      </w:pPr>
      <w:r>
        <w:t xml:space="preserve">No long-lived Azure client secret has to be stored for this lab’s workflow.</w:t>
      </w:r>
    </w:p>
    <w:p>
      <w:r>
        <w:pict>
          <v:rect style="width:0;height:1.5pt" o:hralign="center" o:hrstd="t" o:hr="t"/>
        </w:pict>
      </w:r>
    </w:p>
    <w:bookmarkEnd w:id="75"/>
    <w:bookmarkStart w:id="76" w:name="why-are-there-two-federated-credentials"/>
    <w:p>
      <w:pPr>
        <w:pStyle w:val="Heading1"/>
      </w:pPr>
      <w:r>
        <w:t xml:space="preserve">43. Why Are There Two Federated Credentials?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This is a particularly important part of the lab.</w:t>
      </w:r>
    </w:p>
    <w:p>
      <w:pPr>
        <w:pStyle w:val="BodyText"/>
      </w:pPr>
      <w:r>
        <w:t xml:space="preserve">GitHub identifies different workflow scenarios using different OIDC subjects.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Manual workflow / main branch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repo:...:ref:refs/heads/main</w:t>
      </w:r>
    </w:p>
    <w:p>
      <w:pPr>
        <w:pStyle w:val="FirstParagraph"/>
      </w:pPr>
      <w:r>
        <w:t xml:space="preserve">whereas:</w:t>
      </w:r>
    </w:p>
    <w:p>
      <w:pPr>
        <w:pStyle w:val="SourceCode"/>
      </w:pP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repo:...:pull_request</w:t>
      </w:r>
    </w:p>
    <w:p>
      <w:pPr>
        <w:pStyle w:val="FirstParagraph"/>
      </w:pPr>
      <w:r>
        <w:t xml:space="preserve">The lab therefore creates separate federated credentials for those scenarios.</w:t>
      </w:r>
    </w:p>
    <w:p>
      <w:r>
        <w:pict>
          <v:rect style="width:0;height:1.5pt" o:hralign="center" o:hrstd="t" o:hr="t"/>
        </w:pict>
      </w:r>
    </w:p>
    <w:bookmarkEnd w:id="76"/>
    <w:bookmarkStart w:id="77" w:name="X9ae1ec2ef7979ae2088ac6fed6f91c9e7de051d"/>
    <w:p>
      <w:pPr>
        <w:pStyle w:val="Heading1"/>
      </w:pPr>
      <w:r>
        <w:t xml:space="preserve">44. Create Federation for Main / Manual Execution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Create the first federated credential for the repository’s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branch/manual run scenario.</w:t>
      </w:r>
    </w:p>
    <w:p>
      <w:pPr>
        <w:pStyle w:val="BodyText"/>
      </w:pPr>
      <w:r>
        <w:t xml:space="preserve">Replace the repository placeholder with your exact GitHub repository identity.</w:t>
      </w:r>
    </w:p>
    <w:p>
      <w:pPr>
        <w:pStyle w:val="BodyText"/>
      </w:pPr>
      <w:r>
        <w:t xml:space="preserve">For you, that would correspond to your own repository owner and repository name.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Be careful with spelling and case.</w:t>
      </w:r>
    </w:p>
    <w:p>
      <w:r>
        <w:pict>
          <v:rect style="width:0;height:1.5pt" o:hralign="center" o:hrstd="t" o:hr="t"/>
        </w:pict>
      </w:r>
    </w:p>
    <w:bookmarkEnd w:id="77"/>
    <w:bookmarkStart w:id="79" w:name="create-federation-for-pull-requests"/>
    <w:p>
      <w:pPr>
        <w:pStyle w:val="Heading1"/>
      </w:pPr>
      <w:r>
        <w:t xml:space="preserve">45. Create Federation for Pull Requests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Create the second federation rule using the PR subject:</w:t>
      </w:r>
    </w:p>
    <w:p>
      <w:pPr>
        <w:pStyle w:val="SourceCode"/>
      </w:pPr>
      <w:r>
        <w:rPr>
          <w:rStyle w:val="VerbatimChar"/>
        </w:rPr>
        <w:t xml:space="preserve">repo:&lt;owner&gt;/&lt;repository&gt;:pull_request</w:t>
      </w:r>
    </w:p>
    <w:bookmarkStart w:id="78" w:name="why-4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Without this credential:</w:t>
      </w:r>
    </w:p>
    <w:p>
      <w:pPr>
        <w:pStyle w:val="SourceCode"/>
      </w:pPr>
      <w:r>
        <w:rPr>
          <w:rStyle w:val="VerbatimChar"/>
        </w:rPr>
        <w:t xml:space="preserve">Manual GitHub Action → Works</w:t>
      </w:r>
      <w:r>
        <w:br/>
      </w:r>
      <w:r>
        <w:rPr>
          <w:rStyle w:val="VerbatimChar"/>
        </w:rPr>
        <w:t xml:space="preserve">Pull Request Action  → Authentication fails</w:t>
      </w:r>
    </w:p>
    <w:p>
      <w:pPr>
        <w:pStyle w:val="FirstParagraph"/>
      </w:pPr>
      <w:r>
        <w:t xml:space="preserve">That is why both credentials matter.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part-k-configure-github-secrets"/>
    <w:p>
      <w:pPr>
        <w:pStyle w:val="Heading1"/>
      </w:pPr>
      <w:r>
        <w:t xml:space="preserve">PART K – CONFIGURE GITHUB SECRETS</w:t>
      </w:r>
    </w:p>
    <w:bookmarkEnd w:id="80"/>
    <w:bookmarkStart w:id="81" w:name="open-github-repository-settings"/>
    <w:p>
      <w:pPr>
        <w:pStyle w:val="Heading1"/>
      </w:pPr>
      <w:r>
        <w:t xml:space="preserve">46. Open GitHub Repository Settings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In GitHub navigate to:</w:t>
      </w:r>
    </w:p>
    <w:p>
      <w:pPr>
        <w:pStyle w:val="SourceCode"/>
      </w:pP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Secrets and variables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Actions</w:t>
      </w:r>
    </w:p>
    <w:p>
      <w:r>
        <w:pict>
          <v:rect style="width:0;height:1.5pt" o:hralign="center" o:hrstd="t" o:hr="t"/>
        </w:pict>
      </w:r>
    </w:p>
    <w:bookmarkEnd w:id="81"/>
    <w:bookmarkStart w:id="82" w:name="add-azure-configuration"/>
    <w:p>
      <w:pPr>
        <w:pStyle w:val="Heading1"/>
      </w:pPr>
      <w:r>
        <w:t xml:space="preserve">47. Add Azure Configuration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The workflow requires values corresponding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GitHub secret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AZURE_CLIENT_ID</w:t>
            </w:r>
          </w:p>
        </w:tc>
        <w:tc>
          <w:tcPr/>
          <w:p>
            <w:pPr>
              <w:pStyle w:val="Compact"/>
            </w:pPr>
            <w:r>
              <w:t xml:space="preserve">Service principal/application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AZURE_TENANT_ID</w:t>
            </w:r>
          </w:p>
        </w:tc>
        <w:tc>
          <w:tcPr/>
          <w:p>
            <w:pPr>
              <w:pStyle w:val="Compact"/>
            </w:pPr>
            <w:r>
              <w:t xml:space="preserve">Microsoft Entra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AZURE_SUBSCRIPTION_ID</w:t>
            </w:r>
          </w:p>
        </w:tc>
        <w:tc>
          <w:tcPr/>
          <w:p>
            <w:pPr>
              <w:pStyle w:val="Compact"/>
            </w:pPr>
            <w:r>
              <w:t xml:space="preserve">Azure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AZURE_AI_PROJECT_ENDPOINT</w:t>
            </w:r>
          </w:p>
        </w:tc>
        <w:tc>
          <w:tcPr/>
          <w:p>
            <w:pPr>
              <w:pStyle w:val="Compact"/>
            </w:pPr>
            <w:r>
              <w:t xml:space="preserve">Microsoft Foundry project endpoint</w:t>
            </w:r>
          </w:p>
        </w:tc>
      </w:tr>
    </w:tbl>
    <w:p>
      <w:pPr>
        <w:pStyle w:val="BodyText"/>
      </w:pPr>
      <w:r>
        <w:t xml:space="preserve">These are the configuration elements documented by the current lab.</w:t>
      </w:r>
    </w:p>
    <w:p>
      <w:r>
        <w:pict>
          <v:rect style="width:0;height:1.5pt" o:hralign="center" o:hrstd="t" o:hr="t"/>
        </w:pict>
      </w:r>
    </w:p>
    <w:bookmarkEnd w:id="82"/>
    <w:bookmarkStart w:id="83" w:name="topic-secret-vs-variable"/>
    <w:p>
      <w:pPr>
        <w:pStyle w:val="Heading1"/>
      </w:pPr>
      <w:r>
        <w:t xml:space="preserve">48. Topic: Secret vs Variable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GitHub has two related concepts:</w:t>
      </w:r>
    </w:p>
    <w:p>
      <w:pPr>
        <w:pStyle w:val="SourceCode"/>
      </w:pPr>
      <w:r>
        <w:rPr>
          <w:rStyle w:val="VerbatimChar"/>
        </w:rPr>
        <w:t xml:space="preserve">Secrets</w:t>
      </w:r>
    </w:p>
    <w:p>
      <w:pPr>
        <w:pStyle w:val="FirstParagraph"/>
      </w:pPr>
      <w:r>
        <w:t xml:space="preserve">for sensitive or protected configuration, and:</w:t>
      </w:r>
    </w:p>
    <w:p>
      <w:pPr>
        <w:pStyle w:val="SourceCode"/>
      </w:pPr>
      <w:r>
        <w:rPr>
          <w:rStyle w:val="VerbatimChar"/>
        </w:rPr>
        <w:t xml:space="preserve">Variables</w:t>
      </w:r>
    </w:p>
    <w:p>
      <w:pPr>
        <w:pStyle w:val="FirstParagraph"/>
      </w:pPr>
      <w:r>
        <w:t xml:space="preserve">for ordinary configuration values.</w:t>
      </w:r>
    </w:p>
    <w:p>
      <w:pPr>
        <w:pStyle w:val="BodyText"/>
      </w:pPr>
      <w:r>
        <w:t xml:space="preserve">The lab allows the model name to be configured as a repository variable.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MODEL_NAME = gpt-5.1</w:t>
      </w:r>
    </w:p>
    <w:p>
      <w:pPr>
        <w:pStyle w:val="FirstParagraph"/>
      </w:pPr>
      <w:r>
        <w:t xml:space="preserve">or whatever model deployment you are actually using.</w:t>
      </w:r>
    </w:p>
    <w:p>
      <w:r>
        <w:pict>
          <v:rect style="width:0;height:1.5pt" o:hralign="center" o:hrstd="t" o:hr="t"/>
        </w:pict>
      </w:r>
    </w:p>
    <w:bookmarkEnd w:id="83"/>
    <w:bookmarkStart w:id="84" w:name="part-l-test-github-actions-manually"/>
    <w:p>
      <w:pPr>
        <w:pStyle w:val="Heading1"/>
      </w:pPr>
      <w:r>
        <w:t xml:space="preserve">PART L – TEST GITHUB ACTIONS MANUALLY</w:t>
      </w:r>
    </w:p>
    <w:bookmarkEnd w:id="84"/>
    <w:bookmarkStart w:id="85" w:name="run-the-workflow-manually"/>
    <w:p>
      <w:pPr>
        <w:pStyle w:val="Heading1"/>
      </w:pPr>
      <w:r>
        <w:t xml:space="preserve">49. Run the Workflow Manually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Before testing the PR trigger, go to: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Actions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Evaluate Trail Guide Agent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Run workflow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main</w:t>
      </w:r>
    </w:p>
    <w:p>
      <w:pPr>
        <w:pStyle w:val="FirstParagraph"/>
      </w:pPr>
      <w:r>
        <w:t xml:space="preserve">and start the workflow.</w:t>
      </w:r>
    </w:p>
    <w:p>
      <w:r>
        <w:pict>
          <v:rect style="width:0;height:1.5pt" o:hralign="center" o:hrstd="t" o:hr="t"/>
        </w:pict>
      </w:r>
    </w:p>
    <w:bookmarkEnd w:id="85"/>
    <w:bookmarkStart w:id="86" w:name="why-test-manually-first"/>
    <w:p>
      <w:pPr>
        <w:pStyle w:val="Heading1"/>
      </w:pPr>
      <w:r>
        <w:t xml:space="preserve">50. Why Test Manually First?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This isolates authentication and evaluation setup from PR logic.</w:t>
      </w:r>
    </w:p>
    <w:p>
      <w:pPr>
        <w:pStyle w:val="BodyText"/>
      </w:pPr>
      <w:r>
        <w:t xml:space="preserve">If the manual run fails:</w:t>
      </w:r>
    </w:p>
    <w:p>
      <w:pPr>
        <w:pStyle w:val="SourceCode"/>
      </w:pPr>
      <w:r>
        <w:rPr>
          <w:rStyle w:val="VerbatimChar"/>
        </w:rPr>
        <w:t xml:space="preserve">Problem likely:</w:t>
      </w:r>
      <w:r>
        <w:br/>
      </w:r>
      <w:r>
        <w:rPr>
          <w:rStyle w:val="VerbatimChar"/>
        </w:rPr>
        <w:t xml:space="preserve">Azure auth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environment settings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evaluation</w:t>
      </w:r>
    </w:p>
    <w:p>
      <w:pPr>
        <w:pStyle w:val="FirstParagraph"/>
      </w:pPr>
      <w:r>
        <w:t xml:space="preserve">If manual succeeds but PR fails:</w:t>
      </w:r>
    </w:p>
    <w:p>
      <w:pPr>
        <w:pStyle w:val="SourceCode"/>
      </w:pPr>
      <w:r>
        <w:rPr>
          <w:rStyle w:val="VerbatimChar"/>
        </w:rPr>
        <w:t xml:space="preserve">Problem likely:</w:t>
      </w:r>
      <w:r>
        <w:br/>
      </w:r>
      <w:r>
        <w:rPr>
          <w:rStyle w:val="VerbatimChar"/>
        </w:rPr>
        <w:t xml:space="preserve">PR OIDC federation</w:t>
      </w:r>
      <w:r>
        <w:br/>
      </w:r>
      <w:r>
        <w:rPr>
          <w:rStyle w:val="VerbatimChar"/>
        </w:rPr>
        <w:t xml:space="preserve">workflow trigger</w:t>
      </w:r>
      <w:r>
        <w:br/>
      </w:r>
      <w:r>
        <w:rPr>
          <w:rStyle w:val="VerbatimChar"/>
        </w:rPr>
        <w:t xml:space="preserve">repository permissions</w:t>
      </w:r>
    </w:p>
    <w:p>
      <w:pPr>
        <w:pStyle w:val="FirstParagraph"/>
      </w:pPr>
      <w:r>
        <w:t xml:space="preserve">This is a very useful troubleshooting pattern.</w:t>
      </w:r>
    </w:p>
    <w:p>
      <w:r>
        <w:pict>
          <v:rect style="width:0;height:1.5pt" o:hralign="center" o:hrstd="t" o:hr="t"/>
        </w:pict>
      </w:r>
    </w:p>
    <w:bookmarkEnd w:id="86"/>
    <w:bookmarkStart w:id="87" w:name="X9dff03ffa86797c8a9e45e8d95a524018593331"/>
    <w:p>
      <w:pPr>
        <w:pStyle w:val="Heading1"/>
      </w:pPr>
      <w:r>
        <w:t xml:space="preserve">PART M – TEST AUTOMATION WITH A PULL REQUEST</w:t>
      </w:r>
    </w:p>
    <w:bookmarkEnd w:id="87"/>
    <w:bookmarkStart w:id="88" w:name="create-a-test-branch"/>
    <w:p>
      <w:pPr>
        <w:pStyle w:val="Heading1"/>
      </w:pPr>
      <w:r>
        <w:t xml:space="preserve">51. Create a Test Branch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git checkout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trigger-evaluation</w:t>
      </w:r>
    </w:p>
    <w:p>
      <w:r>
        <w:pict>
          <v:rect style="width:0;height:1.5pt" o:hralign="center" o:hrstd="t" o:hr="t"/>
        </w:pict>
      </w:r>
    </w:p>
    <w:bookmarkEnd w:id="88"/>
    <w:bookmarkStart w:id="89" w:name="make-a-small-agent-change"/>
    <w:p>
      <w:pPr>
        <w:pStyle w:val="Heading1"/>
      </w:pPr>
      <w:r>
        <w:t xml:space="preserve">52. Make a Small Agent Change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Modify an agent file under:</w:t>
      </w:r>
    </w:p>
    <w:p>
      <w:pPr>
        <w:pStyle w:val="SourceCode"/>
      </w:pPr>
      <w:r>
        <w:rPr>
          <w:rStyle w:val="VerbatimChar"/>
        </w:rPr>
        <w:t xml:space="preserve">src/agents/trail_guide_agent/</w:t>
      </w:r>
    </w:p>
    <w:p>
      <w:pPr>
        <w:pStyle w:val="FirstParagraph"/>
      </w:pPr>
      <w:r>
        <w:t xml:space="preserve">It can be a small test change.</w:t>
      </w:r>
    </w:p>
    <w:p>
      <w:pPr>
        <w:pStyle w:val="BodyText"/>
      </w:pPr>
      <w:r>
        <w:t xml:space="preserve">The purpose is simply to match the workflow’s configured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 </w:t>
      </w:r>
      <w:r>
        <w:t xml:space="preserve">condition.</w:t>
      </w:r>
    </w:p>
    <w:p>
      <w:r>
        <w:pict>
          <v:rect style="width:0;height:1.5pt" o:hralign="center" o:hrstd="t" o:hr="t"/>
        </w:pict>
      </w:r>
    </w:p>
    <w:bookmarkEnd w:id="89"/>
    <w:bookmarkStart w:id="90" w:name="commit-the-change"/>
    <w:p>
      <w:pPr>
        <w:pStyle w:val="Heading1"/>
      </w:pPr>
      <w:r>
        <w:t xml:space="preserve">53. Commit the Change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"test: trigger evaluation workflow"</w:t>
      </w:r>
    </w:p>
    <w:p>
      <w:r>
        <w:pict>
          <v:rect style="width:0;height:1.5pt" o:hralign="center" o:hrstd="t" o:hr="t"/>
        </w:pict>
      </w:r>
    </w:p>
    <w:bookmarkEnd w:id="90"/>
    <w:bookmarkStart w:id="91" w:name="push-the-branch"/>
    <w:p>
      <w:pPr>
        <w:pStyle w:val="Heading1"/>
      </w:pPr>
      <w:r>
        <w:t xml:space="preserve">54. Push the Branch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push origin 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trigger-evaluation</w:t>
      </w:r>
    </w:p>
    <w:p>
      <w:r>
        <w:pict>
          <v:rect style="width:0;height:1.5pt" o:hralign="center" o:hrstd="t" o:hr="t"/>
        </w:pict>
      </w:r>
    </w:p>
    <w:bookmarkEnd w:id="91"/>
    <w:bookmarkStart w:id="92" w:name="create-a-pull-request"/>
    <w:p>
      <w:pPr>
        <w:pStyle w:val="Heading1"/>
      </w:pPr>
      <w:r>
        <w:t xml:space="preserve">55. Create a Pull Request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In GitHub create:</w:t>
      </w:r>
    </w:p>
    <w:p>
      <w:pPr>
        <w:pStyle w:val="SourceCode"/>
      </w:pPr>
      <w:r>
        <w:rPr>
          <w:rStyle w:val="VerbatimChar"/>
        </w:rPr>
        <w:t xml:space="preserve">test/trigger-evaluation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main</w:t>
      </w:r>
    </w:p>
    <w:p>
      <w:r>
        <w:pict>
          <v:rect style="width:0;height:1.5pt" o:hralign="center" o:hrstd="t" o:hr="t"/>
        </w:pict>
      </w:r>
    </w:p>
    <w:bookmarkEnd w:id="92"/>
    <w:bookmarkStart w:id="93" w:name="observe-automatic-evaluation"/>
    <w:p>
      <w:pPr>
        <w:pStyle w:val="Heading1"/>
      </w:pPr>
      <w:r>
        <w:t xml:space="preserve">56. Observe Automatic Evaluation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Now you should not manually start the workflow.</w:t>
      </w:r>
    </w:p>
    <w:p>
      <w:pPr>
        <w:pStyle w:val="BodyText"/>
      </w:pPr>
      <w:r>
        <w:t xml:space="preserve">The PR itself should trigger:</w:t>
      </w:r>
    </w:p>
    <w:p>
      <w:pPr>
        <w:pStyle w:val="SourceCode"/>
      </w:pP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OIDC authentication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Azure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Microsoft Foundry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Cloud Evaluation</w:t>
      </w:r>
    </w:p>
    <w:p>
      <w:pPr>
        <w:pStyle w:val="FirstParagraph"/>
      </w:pPr>
      <w:r>
        <w:t xml:space="preserve">That is the main CI/CD learning objective of the exercise.</w:t>
      </w:r>
    </w:p>
    <w:p>
      <w:r>
        <w:pict>
          <v:rect style="width:0;height:1.5pt" o:hralign="center" o:hrstd="t" o:hr="t"/>
        </w:pict>
      </w:r>
    </w:p>
    <w:bookmarkEnd w:id="93"/>
    <w:bookmarkStart w:id="94" w:name="observe-the-pr-evaluation-result"/>
    <w:p>
      <w:pPr>
        <w:pStyle w:val="Heading1"/>
      </w:pPr>
      <w:r>
        <w:t xml:space="preserve">57. Observe the PR Evaluation Result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 + ✅ VERIFY</w:t>
      </w:r>
    </w:p>
    <w:p>
      <w:pPr>
        <w:pStyle w:val="BodyText"/>
      </w:pPr>
      <w:r>
        <w:t xml:space="preserve">After the workflow completes, review the PR.</w:t>
      </w:r>
    </w:p>
    <w:p>
      <w:pPr>
        <w:pStyle w:val="BodyText"/>
      </w:pPr>
      <w:r>
        <w:t xml:space="preserve">The lab expects the automated process to surface quality results and a link to detailed Foundry evaluation information.</w:t>
      </w:r>
    </w:p>
    <w:p>
      <w:pPr>
        <w:pStyle w:val="BodyText"/>
      </w:pPr>
      <w:r>
        <w:t xml:space="preserve">This means reviewers can evaluate both:</w:t>
      </w:r>
    </w:p>
    <w:p>
      <w:pPr>
        <w:pStyle w:val="SourceCode"/>
      </w:pPr>
      <w:r>
        <w:rPr>
          <w:rStyle w:val="VerbatimChar"/>
        </w:rPr>
        <w:t xml:space="preserve">CODE CHANGE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AI QUALITY CHANGE</w:t>
      </w:r>
    </w:p>
    <w:p>
      <w:pPr>
        <w:pStyle w:val="FirstParagraph"/>
      </w:pPr>
      <w:r>
        <w:t xml:space="preserve">before approving a merge.</w:t>
      </w:r>
    </w:p>
    <w:p>
      <w:r>
        <w:pict>
          <v:rect style="width:0;height:1.5pt" o:hralign="center" o:hrstd="t" o:hr="t"/>
        </w:pict>
      </w:r>
    </w:p>
    <w:bookmarkEnd w:id="94"/>
    <w:bookmarkStart w:id="95" w:name="Xbd731ad3e1e8ed46c378773906651abded72549"/>
    <w:p>
      <w:pPr>
        <w:pStyle w:val="Heading1"/>
      </w:pPr>
      <w:r>
        <w:t xml:space="preserve">PART N – REVIEW RESULTS IN MICROSOFT FOUNDRY</w:t>
      </w:r>
    </w:p>
    <w:bookmarkEnd w:id="95"/>
    <w:bookmarkStart w:id="96" w:name="open-the-evaluation-report"/>
    <w:p>
      <w:pPr>
        <w:pStyle w:val="Heading1"/>
      </w:pPr>
      <w:r>
        <w:t xml:space="preserve">58. Open the Evaluation Report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Use the report link provided by the evaluation script/workflow.</w:t>
      </w:r>
    </w:p>
    <w:p>
      <w:pPr>
        <w:pStyle w:val="BodyText"/>
      </w:pPr>
      <w:r>
        <w:t xml:space="preserve">Open it in Microsoft Foundry.</w:t>
      </w:r>
    </w:p>
    <w:p>
      <w:r>
        <w:pict>
          <v:rect style="width:0;height:1.5pt" o:hralign="center" o:hrstd="t" o:hr="t"/>
        </w:pict>
      </w:r>
    </w:p>
    <w:bookmarkEnd w:id="96"/>
    <w:bookmarkStart w:id="97" w:name="review-aggregate-metrics"/>
    <w:p>
      <w:pPr>
        <w:pStyle w:val="Heading1"/>
      </w:pPr>
      <w:r>
        <w:t xml:space="preserve">59. Review Aggregate Metrics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Look at metrics such as:</w:t>
      </w:r>
    </w:p>
    <w:p>
      <w:pPr>
        <w:pStyle w:val="SourceCode"/>
      </w:pPr>
      <w:r>
        <w:rPr>
          <w:rStyle w:val="VerbatimChar"/>
        </w:rPr>
        <w:t xml:space="preserve">Intent Resolution</w:t>
      </w:r>
      <w:r>
        <w:br/>
      </w:r>
      <w:r>
        <w:rPr>
          <w:rStyle w:val="VerbatimChar"/>
        </w:rPr>
        <w:t xml:space="preserve">Relevance</w:t>
      </w:r>
      <w:r>
        <w:br/>
      </w:r>
      <w:r>
        <w:rPr>
          <w:rStyle w:val="VerbatimChar"/>
        </w:rPr>
        <w:t xml:space="preserve">Groundedness</w:t>
      </w:r>
    </w:p>
    <w:p>
      <w:pPr>
        <w:pStyle w:val="FirstParagraph"/>
      </w:pPr>
      <w:r>
        <w:t xml:space="preserve">and their:</w:t>
      </w:r>
    </w:p>
    <w:p>
      <w:pPr>
        <w:pStyle w:val="SourceCode"/>
      </w:pPr>
      <w:r>
        <w:rPr>
          <w:rStyle w:val="VerbatimChar"/>
        </w:rPr>
        <w:t xml:space="preserve">Average score</w:t>
      </w:r>
      <w:r>
        <w:br/>
      </w:r>
      <w:r>
        <w:rPr>
          <w:rStyle w:val="VerbatimChar"/>
        </w:rPr>
        <w:t xml:space="preserve">Pass rate</w:t>
      </w:r>
      <w:r>
        <w:br/>
      </w:r>
      <w:r>
        <w:rPr>
          <w:rStyle w:val="VerbatimChar"/>
        </w:rPr>
        <w:t xml:space="preserve">Distribution</w:t>
      </w:r>
    </w:p>
    <w:p>
      <w:r>
        <w:pict>
          <v:rect style="width:0;height:1.5pt" o:hralign="center" o:hrstd="t" o:hr="t"/>
        </w:pict>
      </w:r>
    </w:p>
    <w:bookmarkEnd w:id="97"/>
    <w:bookmarkStart w:id="98" w:name="review-individual-cases"/>
    <w:p>
      <w:pPr>
        <w:pStyle w:val="Heading1"/>
      </w:pPr>
      <w:r>
        <w:t xml:space="preserve">60. Review Individual Cases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Aggregate metrics alone do not explain why an AI system failed.</w:t>
      </w:r>
    </w:p>
    <w:p>
      <w:pPr>
        <w:pStyle w:val="BodyText"/>
      </w:pPr>
      <w:r>
        <w:t xml:space="preserve">Drill down into individual records: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Evaluator score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Pass / Fail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Reasoning</w:t>
      </w:r>
    </w:p>
    <w:p>
      <w:r>
        <w:pict>
          <v:rect style="width:0;height:1.5pt" o:hralign="center" o:hrstd="t" o:hr="t"/>
        </w:pict>
      </w:r>
    </w:p>
    <w:bookmarkEnd w:id="98"/>
    <w:bookmarkStart w:id="99" w:name="filter-failed-items"/>
    <w:p>
      <w:pPr>
        <w:pStyle w:val="Heading1"/>
      </w:pPr>
      <w:r>
        <w:t xml:space="preserve">61. Filter Failed Items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Focus on items below the configured threshold.</w:t>
      </w:r>
    </w:p>
    <w:p>
      <w:pPr>
        <w:pStyle w:val="BodyText"/>
      </w:pPr>
      <w:r>
        <w:t xml:space="preserve">Ask:</w:t>
      </w:r>
    </w:p>
    <w:p>
      <w:pPr>
        <w:pStyle w:val="SourceCode"/>
      </w:pPr>
      <w:r>
        <w:rPr>
          <w:rStyle w:val="VerbatimChar"/>
        </w:rPr>
        <w:t xml:space="preserve">Do failures occur randomly?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Are failures concentrated around a particular type of hiking question?</w:t>
      </w:r>
    </w:p>
    <w:p>
      <w:r>
        <w:pict>
          <v:rect style="width:0;height:1.5pt" o:hralign="center" o:hrstd="t" o:hr="t"/>
        </w:pict>
      </w:r>
    </w:p>
    <w:bookmarkEnd w:id="99"/>
    <w:bookmarkStart w:id="100" w:name="topic-failure-pattern-analysis"/>
    <w:p>
      <w:pPr>
        <w:pStyle w:val="Heading1"/>
      </w:pPr>
      <w:r>
        <w:t xml:space="preserve">62. Topic: Failure Pattern Analysis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Suppose failures look like:</w:t>
      </w:r>
    </w:p>
    <w:p>
      <w:pPr>
        <w:pStyle w:val="SourceCode"/>
      </w:pPr>
      <w:r>
        <w:rPr>
          <w:rStyle w:val="VerbatimChar"/>
        </w:rPr>
        <w:t xml:space="preserve">Winter hiking       → frequent failures</w:t>
      </w:r>
      <w:r>
        <w:br/>
      </w:r>
      <w:r>
        <w:rPr>
          <w:rStyle w:val="VerbatimChar"/>
        </w:rPr>
        <w:t xml:space="preserve">Basic day hikes     → mostly successful</w:t>
      </w:r>
      <w:r>
        <w:br/>
      </w:r>
      <w:r>
        <w:rPr>
          <w:rStyle w:val="VerbatimChar"/>
        </w:rPr>
        <w:t xml:space="preserve">Backpacking safety  → frequent failures</w:t>
      </w:r>
    </w:p>
    <w:p>
      <w:pPr>
        <w:pStyle w:val="FirstParagraph"/>
      </w:pPr>
      <w:r>
        <w:t xml:space="preserve">Then you have learned something actionable.</w:t>
      </w:r>
    </w:p>
    <w:p>
      <w:pPr>
        <w:pStyle w:val="BodyText"/>
      </w:pPr>
      <w:r>
        <w:t xml:space="preserve">Maybe the prompt needs:</w:t>
      </w:r>
    </w:p>
    <w:p>
      <w:pPr>
        <w:pStyle w:val="SourceCode"/>
      </w:pPr>
      <w:r>
        <w:rPr>
          <w:rStyle w:val="VerbatimChar"/>
        </w:rPr>
        <w:t xml:space="preserve">More safety instructions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Better winter context</w:t>
      </w:r>
    </w:p>
    <w:p>
      <w:pPr>
        <w:pStyle w:val="FirstParagraph"/>
      </w:pPr>
      <w:r>
        <w:t xml:space="preserve">This is much more useful than knowing only:</w:t>
      </w:r>
    </w:p>
    <w:p>
      <w:pPr>
        <w:pStyle w:val="SourceCode"/>
      </w:pPr>
      <w:r>
        <w:rPr>
          <w:rStyle w:val="VerbatimChar"/>
        </w:rPr>
        <w:t xml:space="preserve">Overall score = 4.2</w:t>
      </w:r>
    </w:p>
    <w:p>
      <w:r>
        <w:pict>
          <v:rect style="width:0;height:1.5pt" o:hralign="center" o:hrstd="t" o:hr="t"/>
        </w:pict>
      </w:r>
    </w:p>
    <w:bookmarkEnd w:id="100"/>
    <w:bookmarkStart w:id="101" w:name="part-o-create-an-evaluation-analysis"/>
    <w:p>
      <w:pPr>
        <w:pStyle w:val="Heading1"/>
      </w:pPr>
      <w:r>
        <w:t xml:space="preserve">PART O – CREATE AN EVALUATION ANALYSIS</w:t>
      </w:r>
    </w:p>
    <w:bookmarkEnd w:id="101"/>
    <w:bookmarkStart w:id="102" w:name="create-the-results-folder"/>
    <w:p>
      <w:pPr>
        <w:pStyle w:val="Heading1"/>
      </w:pPr>
      <w:r>
        <w:t xml:space="preserve">63. Create the Results Folder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automated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File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automated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evaluation_analysis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</w:p>
    <w:p>
      <w:r>
        <w:pict>
          <v:rect style="width:0;height:1.5pt" o:hralign="center" o:hrstd="t" o:hr="t"/>
        </w:pict>
      </w:r>
    </w:p>
    <w:bookmarkEnd w:id="102"/>
    <w:bookmarkStart w:id="104" w:name="document-the-findings"/>
    <w:p>
      <w:pPr>
        <w:pStyle w:val="Heading1"/>
      </w:pPr>
      <w:r>
        <w:t xml:space="preserve">64. Document the Findings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experiments/automated/evaluation_analysis.md</w:t>
      </w:r>
    </w:p>
    <w:p>
      <w:pPr>
        <w:pStyle w:val="FirstParagraph"/>
      </w:pPr>
      <w:r>
        <w:t xml:space="preserve">Your report should capture:</w:t>
      </w:r>
    </w:p>
    <w:p>
      <w:pPr>
        <w:pStyle w:val="SourceCode"/>
      </w:pPr>
      <w:r>
        <w:rPr>
          <w:rStyle w:val="VerbatimChar"/>
        </w:rPr>
        <w:t xml:space="preserve">Evaluation summary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Average scores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Pass rates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Strengths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Weaknesses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Failed-case patterns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Recommended improvements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Next actions</w:t>
      </w:r>
    </w:p>
    <w:bookmarkStart w:id="103" w:name="important-1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your actual evaluation output</w:t>
      </w:r>
      <w:r>
        <w:t xml:space="preserve">.</w:t>
      </w:r>
    </w:p>
    <w:p>
      <w:pPr>
        <w:pStyle w:val="BodyText"/>
      </w:pPr>
      <w:r>
        <w:t xml:space="preserve">Do not blindly copy Microsoft’s sample scores.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topic-why-keep-an-analysis-file"/>
    <w:p>
      <w:pPr>
        <w:pStyle w:val="Heading1"/>
      </w:pPr>
      <w:r>
        <w:t xml:space="preserve">65. Topic: Why Keep an Analysis File?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Raw evaluation output tells you:</w:t>
      </w:r>
    </w:p>
    <w:p>
      <w:pPr>
        <w:pStyle w:val="SourceCode"/>
      </w:pPr>
      <w:r>
        <w:rPr>
          <w:rStyle w:val="VerbatimChar"/>
        </w:rPr>
        <w:t xml:space="preserve">WHAT happened</w:t>
      </w:r>
    </w:p>
    <w:p>
      <w:pPr>
        <w:pStyle w:val="FirstParagraph"/>
      </w:pPr>
      <w:r>
        <w:t xml:space="preserve">Analysis tells you:</w:t>
      </w:r>
    </w:p>
    <w:p>
      <w:pPr>
        <w:pStyle w:val="SourceCode"/>
      </w:pPr>
      <w:r>
        <w:rPr>
          <w:rStyle w:val="VerbatimChar"/>
        </w:rPr>
        <w:t xml:space="preserve">WHY it matters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WHAT to change next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Human interpretation</w:t>
      </w:r>
      <w:r>
        <w:br/>
      </w:r>
      <w:r>
        <w:rPr>
          <w:rStyle w:val="VerbatimChar"/>
        </w:rPr>
        <w:t xml:space="preserve">   =</w:t>
      </w:r>
      <w:r>
        <w:br/>
      </w:r>
      <w:r>
        <w:rPr>
          <w:rStyle w:val="VerbatimChar"/>
        </w:rPr>
        <w:t xml:space="preserve">Engineering decision</w:t>
      </w:r>
    </w:p>
    <w:p>
      <w:r>
        <w:pict>
          <v:rect style="width:0;height:1.5pt" o:hralign="center" o:hrstd="t" o:hr="t"/>
        </w:pict>
      </w:r>
    </w:p>
    <w:bookmarkEnd w:id="105"/>
    <w:bookmarkStart w:id="106" w:name="commit-the-analysis"/>
    <w:p>
      <w:pPr>
        <w:pStyle w:val="Heading1"/>
      </w:pPr>
      <w:r>
        <w:t xml:space="preserve">66. Commit the Analysis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add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automated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"Complete automated evaluation analysis"</w:t>
      </w:r>
    </w:p>
    <w:p>
      <w:pPr>
        <w:pStyle w:val="FirstParagraph"/>
      </w:pPr>
      <w:r>
        <w:t xml:space="preserve">You can then push if you want the analysis available in GitHub.</w:t>
      </w:r>
    </w:p>
    <w:p>
      <w:r>
        <w:pict>
          <v:rect style="width:0;height:1.5pt" o:hralign="center" o:hrstd="t" o:hr="t"/>
        </w:pict>
      </w:r>
    </w:p>
    <w:bookmarkEnd w:id="106"/>
    <w:bookmarkStart w:id="107" w:name="part-p-optional-threshold-experiment"/>
    <w:p>
      <w:pPr>
        <w:pStyle w:val="Heading1"/>
      </w:pPr>
      <w:r>
        <w:t xml:space="preserve">PART P – OPTIONAL THRESHOLD EXPERIMENT</w:t>
      </w:r>
    </w:p>
    <w:bookmarkEnd w:id="107"/>
    <w:bookmarkStart w:id="108" w:name="understand-evaluation-thresholds"/>
    <w:p>
      <w:pPr>
        <w:pStyle w:val="Heading1"/>
      </w:pPr>
      <w:r>
        <w:t xml:space="preserve">67. Understand Evaluation Thresholds</w:t>
      </w:r>
    </w:p>
    <w:p>
      <w:pPr>
        <w:pStyle w:val="FirstParagraph"/>
      </w:pPr>
      <w:r>
        <w:t xml:space="preserve">⚪</w:t>
      </w:r>
      <w:r>
        <w:t xml:space="preserve"> </w:t>
      </w:r>
      <w:r>
        <w:rPr>
          <w:b/>
          <w:bCs/>
        </w:rPr>
        <w:t xml:space="preserve">OPTIONAL</w:t>
      </w:r>
    </w:p>
    <w:p>
      <w:pPr>
        <w:pStyle w:val="BodyText"/>
      </w:pPr>
      <w:r>
        <w:t xml:space="preserve">Suppose the evaluator produces:</w:t>
      </w:r>
    </w:p>
    <w:p>
      <w:pPr>
        <w:pStyle w:val="SourceCode"/>
      </w:pPr>
      <w:r>
        <w:rPr>
          <w:rStyle w:val="VerbatimChar"/>
        </w:rPr>
        <w:t xml:space="preserve">1 → Very poor</w:t>
      </w:r>
      <w:r>
        <w:br/>
      </w:r>
      <w:r>
        <w:rPr>
          <w:rStyle w:val="VerbatimChar"/>
        </w:rPr>
        <w:t xml:space="preserve">2 → Poor</w:t>
      </w:r>
      <w:r>
        <w:br/>
      </w:r>
      <w:r>
        <w:rPr>
          <w:rStyle w:val="VerbatimChar"/>
        </w:rPr>
        <w:t xml:space="preserve">3 → Acceptable</w:t>
      </w:r>
      <w:r>
        <w:br/>
      </w:r>
      <w:r>
        <w:rPr>
          <w:rStyle w:val="VerbatimChar"/>
        </w:rPr>
        <w:t xml:space="preserve">4 → Good</w:t>
      </w:r>
      <w:r>
        <w:br/>
      </w:r>
      <w:r>
        <w:rPr>
          <w:rStyle w:val="VerbatimChar"/>
        </w:rPr>
        <w:t xml:space="preserve">5 → Excellent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Threshold = 3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1 → Fail</w:t>
      </w:r>
      <w:r>
        <w:br/>
      </w:r>
      <w:r>
        <w:rPr>
          <w:rStyle w:val="VerbatimChar"/>
        </w:rPr>
        <w:t xml:space="preserve">2 → Fail</w:t>
      </w:r>
      <w:r>
        <w:br/>
      </w:r>
      <w:r>
        <w:rPr>
          <w:rStyle w:val="VerbatimChar"/>
        </w:rPr>
        <w:t xml:space="preserve">3 → Pass</w:t>
      </w:r>
      <w:r>
        <w:br/>
      </w:r>
      <w:r>
        <w:rPr>
          <w:rStyle w:val="VerbatimChar"/>
        </w:rPr>
        <w:t xml:space="preserve">4 → Pass</w:t>
      </w:r>
      <w:r>
        <w:br/>
      </w:r>
      <w:r>
        <w:rPr>
          <w:rStyle w:val="VerbatimChar"/>
        </w:rPr>
        <w:t xml:space="preserve">5 → Pass</w:t>
      </w:r>
    </w:p>
    <w:p>
      <w:pPr>
        <w:pStyle w:val="FirstParagraph"/>
      </w:pPr>
      <w:r>
        <w:t xml:space="preserve">But production systems might require:</w:t>
      </w:r>
    </w:p>
    <w:p>
      <w:pPr>
        <w:pStyle w:val="SourceCode"/>
      </w:pPr>
      <w:r>
        <w:rPr>
          <w:rStyle w:val="VerbatimChar"/>
        </w:rPr>
        <w:t xml:space="preserve">Threshold = 4</w:t>
      </w:r>
    </w:p>
    <w:p>
      <w:pPr>
        <w:pStyle w:val="FirstParagraph"/>
      </w:pPr>
      <w:r>
        <w:t xml:space="preserve">Then a previously acceptable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becomes a failure.</w:t>
      </w:r>
    </w:p>
    <w:p>
      <w:r>
        <w:pict>
          <v:rect style="width:0;height:1.5pt" o:hralign="center" o:hrstd="t" o:hr="t"/>
        </w:pict>
      </w:r>
    </w:p>
    <w:bookmarkEnd w:id="108"/>
    <w:bookmarkStart w:id="109" w:name="test-a-stricter-threshold"/>
    <w:p>
      <w:pPr>
        <w:pStyle w:val="Heading1"/>
      </w:pPr>
      <w:r>
        <w:t xml:space="preserve">68. Test a Stricter Threshold</w:t>
      </w:r>
    </w:p>
    <w:p>
      <w:pPr>
        <w:pStyle w:val="FirstParagraph"/>
      </w:pPr>
      <w:r>
        <w:t xml:space="preserve">⚪</w:t>
      </w:r>
      <w:r>
        <w:t xml:space="preserve"> </w:t>
      </w:r>
      <w:r>
        <w:rPr>
          <w:b/>
          <w:bCs/>
        </w:rPr>
        <w:t xml:space="preserve">OPTIONAL – DO</w:t>
      </w:r>
    </w:p>
    <w:p>
      <w:pPr>
        <w:pStyle w:val="BodyText"/>
      </w:pPr>
      <w:r>
        <w:t xml:space="preserve">Modify the evaluation configuration and test a stricter threshold.</w:t>
      </w:r>
    </w:p>
    <w:p>
      <w:pPr>
        <w:pStyle w:val="BodyText"/>
      </w:pPr>
      <w:r>
        <w:t xml:space="preserve">Compare:</w:t>
      </w:r>
    </w:p>
    <w:p>
      <w:pPr>
        <w:pStyle w:val="SourceCode"/>
      </w:pPr>
      <w:r>
        <w:rPr>
          <w:rStyle w:val="VerbatimChar"/>
        </w:rPr>
        <w:t xml:space="preserve">Threshold 3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Higher pass rate</w:t>
      </w:r>
      <w:r>
        <w:br/>
      </w:r>
      <w:r>
        <w:br/>
      </w:r>
      <w:r>
        <w:rPr>
          <w:rStyle w:val="VerbatimChar"/>
        </w:rPr>
        <w:t xml:space="preserve">Threshold 4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Stricter quality gate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Lower pass rate</w:t>
      </w:r>
    </w:p>
    <w:p>
      <w:r>
        <w:pict>
          <v:rect style="width:0;height:1.5pt" o:hralign="center" o:hrstd="t" o:hr="t"/>
        </w:pict>
      </w:r>
    </w:p>
    <w:bookmarkEnd w:id="109"/>
    <w:bookmarkStart w:id="110" w:name="analyze-the-trade-off"/>
    <w:p>
      <w:pPr>
        <w:pStyle w:val="Heading1"/>
      </w:pPr>
      <w:r>
        <w:t xml:space="preserve">69. Analyze the Trade-Off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A stricter threshold may reduce low-quality deployments but may also reject acceptable responses.</w:t>
      </w:r>
    </w:p>
    <w:p>
      <w:pPr>
        <w:pStyle w:val="BodyText"/>
      </w:pPr>
      <w:r>
        <w:t xml:space="preserve">This introduces:</w:t>
      </w:r>
    </w:p>
    <w:p>
      <w:pPr>
        <w:pStyle w:val="SourceCode"/>
      </w:pPr>
      <w:r>
        <w:rPr>
          <w:rStyle w:val="VerbatimChar"/>
        </w:rPr>
        <w:t xml:space="preserve">False positives</w:t>
      </w:r>
      <w:r>
        <w:br/>
      </w:r>
      <w:r>
        <w:rPr>
          <w:rStyle w:val="VerbatimChar"/>
        </w:rPr>
        <w:t xml:space="preserve">False negatives</w:t>
      </w:r>
      <w:r>
        <w:br/>
      </w:r>
      <w:r>
        <w:rPr>
          <w:rStyle w:val="VerbatimChar"/>
        </w:rPr>
        <w:t xml:space="preserve">Risk tolerance</w:t>
      </w:r>
      <w:r>
        <w:br/>
      </w:r>
      <w:r>
        <w:rPr>
          <w:rStyle w:val="VerbatimChar"/>
        </w:rPr>
        <w:t xml:space="preserve">Quality standards</w:t>
      </w:r>
    </w:p>
    <w:p>
      <w:pPr>
        <w:pStyle w:val="FirstParagraph"/>
      </w:pPr>
      <w:r>
        <w:t xml:space="preserve">The right threshold depends on the application.</w:t>
      </w:r>
    </w:p>
    <w:p>
      <w:pPr>
        <w:pStyle w:val="BodyText"/>
      </w:pPr>
      <w:r>
        <w:t xml:space="preserve">For a casual recommendation bot, requirements might be different from a high-impact domain.</w:t>
      </w:r>
    </w:p>
    <w:p>
      <w:r>
        <w:pict>
          <v:rect style="width:0;height:1.5pt" o:hralign="center" o:hrstd="t" o:hr="t"/>
        </w:pict>
      </w:r>
    </w:p>
    <w:bookmarkEnd w:id="110"/>
    <w:bookmarkStart w:id="111" w:name="part-q-optional-model-comparison"/>
    <w:p>
      <w:pPr>
        <w:pStyle w:val="Heading1"/>
      </w:pPr>
      <w:r>
        <w:t xml:space="preserve">PART Q – OPTIONAL MODEL COMPARISON</w:t>
      </w:r>
    </w:p>
    <w:bookmarkEnd w:id="111"/>
    <w:bookmarkStart w:id="112" w:name="compare-models"/>
    <w:p>
      <w:pPr>
        <w:pStyle w:val="Heading1"/>
      </w:pPr>
      <w:r>
        <w:t xml:space="preserve">70. Compare Models</w:t>
      </w:r>
    </w:p>
    <w:p>
      <w:pPr>
        <w:pStyle w:val="FirstParagraph"/>
      </w:pPr>
      <w:r>
        <w:t xml:space="preserve">⚪</w:t>
      </w:r>
      <w:r>
        <w:t xml:space="preserve"> </w:t>
      </w:r>
      <w:r>
        <w:rPr>
          <w:b/>
          <w:bCs/>
        </w:rPr>
        <w:t xml:space="preserve">OPTIONAL</w:t>
      </w:r>
    </w:p>
    <w:p>
      <w:pPr>
        <w:pStyle w:val="BodyText"/>
      </w:pPr>
      <w:r>
        <w:t xml:space="preserve">The lab also suggests comparing the main model against another available lower-cost regional model.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                Same 89 test cases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┌─────────┴─────────┐</w:t>
      </w:r>
      <w:r>
        <w:br/>
      </w:r>
      <w:r>
        <w:rPr>
          <w:rStyle w:val="VerbatimChar"/>
        </w:rPr>
        <w:t xml:space="preserve">             ↓                   ↓</w:t>
      </w:r>
      <w:r>
        <w:br/>
      </w:r>
      <w:r>
        <w:rPr>
          <w:rStyle w:val="VerbatimChar"/>
        </w:rPr>
        <w:t xml:space="preserve">          Model A             Model B</w:t>
      </w:r>
      <w:r>
        <w:br/>
      </w:r>
      <w:r>
        <w:rPr>
          <w:rStyle w:val="VerbatimChar"/>
        </w:rPr>
        <w:t xml:space="preserve">             ↓                   ↓</w:t>
      </w:r>
      <w:r>
        <w:br/>
      </w:r>
      <w:r>
        <w:rPr>
          <w:rStyle w:val="VerbatimChar"/>
        </w:rPr>
        <w:t xml:space="preserve">     Evaluation Scores    Evaluation Scores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Compare Quality</w:t>
      </w:r>
      <w:r>
        <w:br/>
      </w:r>
      <w:r>
        <w:rPr>
          <w:rStyle w:val="VerbatimChar"/>
        </w:rPr>
        <w:t xml:space="preserve">                       +</w:t>
      </w:r>
      <w:r>
        <w:br/>
      </w:r>
      <w:r>
        <w:rPr>
          <w:rStyle w:val="VerbatimChar"/>
        </w:rPr>
        <w:t xml:space="preserve">                    Cost</w:t>
      </w:r>
    </w:p>
    <w:p>
      <w:r>
        <w:pict>
          <v:rect style="width:0;height:1.5pt" o:hralign="center" o:hrstd="t" o:hr="t"/>
        </w:pict>
      </w:r>
    </w:p>
    <w:bookmarkEnd w:id="112"/>
    <w:bookmarkStart w:id="113" w:name="topic-quality-cost-trade-off"/>
    <w:p>
      <w:pPr>
        <w:pStyle w:val="Heading1"/>
      </w:pPr>
      <w:r>
        <w:t xml:space="preserve">71. Topic: Quality-Cost Trade-Off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Model A</w:t>
      </w:r>
      <w:r>
        <w:br/>
      </w:r>
      <w:r>
        <w:rPr>
          <w:rStyle w:val="VerbatimChar"/>
        </w:rPr>
        <w:t xml:space="preserve">Quality = 4.5</w:t>
      </w:r>
      <w:r>
        <w:br/>
      </w:r>
      <w:r>
        <w:rPr>
          <w:rStyle w:val="VerbatimChar"/>
        </w:rPr>
        <w:t xml:space="preserve">Cost    = High</w:t>
      </w:r>
      <w:r>
        <w:br/>
      </w:r>
      <w:r>
        <w:br/>
      </w:r>
      <w:r>
        <w:rPr>
          <w:rStyle w:val="VerbatimChar"/>
        </w:rPr>
        <w:t xml:space="preserve">Model B</w:t>
      </w:r>
      <w:r>
        <w:br/>
      </w:r>
      <w:r>
        <w:rPr>
          <w:rStyle w:val="VerbatimChar"/>
        </w:rPr>
        <w:t xml:space="preserve">Quality = 4.3</w:t>
      </w:r>
      <w:r>
        <w:br/>
      </w:r>
      <w:r>
        <w:rPr>
          <w:rStyle w:val="VerbatimChar"/>
        </w:rPr>
        <w:t xml:space="preserve">Cost    = Much lower</w:t>
      </w:r>
    </w:p>
    <w:p>
      <w:pPr>
        <w:pStyle w:val="FirstParagraph"/>
      </w:pPr>
      <w:r>
        <w:t xml:space="preserve">Then Model B could be preferable for some workloads.</w:t>
      </w:r>
    </w:p>
    <w:p>
      <w:pPr>
        <w:pStyle w:val="BodyText"/>
      </w:pPr>
      <w:r>
        <w:t xml:space="preserve">This is why automated evaluation is important:</w:t>
      </w:r>
    </w:p>
    <w:p>
      <w:pPr>
        <w:pStyle w:val="BodyText"/>
      </w:pPr>
      <w:r>
        <w:t xml:space="preserve">You can make the decision using measurements rather than intuition.</w:t>
      </w:r>
    </w:p>
    <w:p>
      <w:r>
        <w:pict>
          <v:rect style="width:0;height:1.5pt" o:hralign="center" o:hrstd="t" o:hr="t"/>
        </w:pict>
      </w:r>
    </w:p>
    <w:bookmarkEnd w:id="113"/>
    <w:bookmarkStart w:id="114" w:name="part-r-troubleshooting"/>
    <w:p>
      <w:pPr>
        <w:pStyle w:val="Heading1"/>
      </w:pPr>
      <w:r>
        <w:t xml:space="preserve">PART R – TROUBLESHOOTING</w:t>
      </w:r>
    </w:p>
    <w:bookmarkEnd w:id="114"/>
    <w:bookmarkStart w:id="115" w:name="evaluation-appears-stuck"/>
    <w:p>
      <w:pPr>
        <w:pStyle w:val="Heading1"/>
      </w:pPr>
      <w:r>
        <w:t xml:space="preserve">72. Evaluation Appears Stuck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 BEFORE CANCELLING</w:t>
      </w:r>
    </w:p>
    <w:p>
      <w:pPr>
        <w:pStyle w:val="BodyText"/>
      </w:pPr>
      <w:r>
        <w:t xml:space="preserve">If the evaluation remains:</w:t>
      </w:r>
    </w:p>
    <w:p>
      <w:pPr>
        <w:pStyle w:val="SourceCode"/>
      </w:pPr>
      <w:r>
        <w:rPr>
          <w:rStyle w:val="VerbatimChar"/>
        </w:rPr>
        <w:t xml:space="preserve">running</w:t>
      </w:r>
    </w:p>
    <w:p>
      <w:pPr>
        <w:pStyle w:val="FirstParagraph"/>
      </w:pPr>
      <w:r>
        <w:t xml:space="preserve">for a long period, check:</w:t>
      </w:r>
    </w:p>
    <w:p>
      <w:pPr>
        <w:pStyle w:val="SourceCode"/>
      </w:pPr>
      <w:r>
        <w:rPr>
          <w:rStyle w:val="VerbatimChar"/>
        </w:rPr>
        <w:t xml:space="preserve">Azure quota</w:t>
      </w:r>
      <w:r>
        <w:br/>
      </w:r>
      <w:r>
        <w:rPr>
          <w:rStyle w:val="VerbatimChar"/>
        </w:rPr>
        <w:t xml:space="preserve">Model capacity</w:t>
      </w:r>
      <w:r>
        <w:br/>
      </w:r>
      <w:r>
        <w:rPr>
          <w:rStyle w:val="VerbatimChar"/>
        </w:rPr>
        <w:t xml:space="preserve">Regional demand</w:t>
      </w:r>
      <w:r>
        <w:br/>
      </w:r>
      <w:r>
        <w:rPr>
          <w:rStyle w:val="VerbatimChar"/>
        </w:rPr>
        <w:t xml:space="preserve">Foundry evaluation status</w:t>
      </w:r>
    </w:p>
    <w:p>
      <w:pPr>
        <w:pStyle w:val="FirstParagraph"/>
      </w:pPr>
      <w:r>
        <w:t xml:space="preserve">The source lab specifically notes that long-running polling is not necessarily a failure.</w:t>
      </w:r>
    </w:p>
    <w:p>
      <w:r>
        <w:pict>
          <v:rect style="width:0;height:1.5pt" o:hralign="center" o:hrstd="t" o:hr="t"/>
        </w:pict>
      </w:r>
    </w:p>
    <w:bookmarkEnd w:id="115"/>
    <w:bookmarkStart w:id="116" w:name="unauthorized"/>
    <w:p>
      <w:pPr>
        <w:pStyle w:val="Heading1"/>
      </w:pPr>
      <w:r>
        <w:t xml:space="preserve">73.</w:t>
      </w:r>
      <w:r>
        <w:t xml:space="preserve"> </w:t>
      </w:r>
      <w:r>
        <w:rPr>
          <w:rStyle w:val="VerbatimChar"/>
        </w:rPr>
        <w:t xml:space="preserve">401 Unauthorized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Authentication problem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NormalTok"/>
        </w:rPr>
        <w:t xml:space="preserve">az login</w:t>
      </w:r>
    </w:p>
    <w:p>
      <w:pPr>
        <w:pStyle w:val="FirstParagraph"/>
      </w:pPr>
      <w:r>
        <w:t xml:space="preserve">and verify Azure configuration.</w:t>
      </w:r>
    </w:p>
    <w:p>
      <w:r>
        <w:pict>
          <v:rect style="width:0;height:1.5pt" o:hralign="center" o:hrstd="t" o:hr="t"/>
        </w:pict>
      </w:r>
    </w:p>
    <w:bookmarkEnd w:id="116"/>
    <w:bookmarkStart w:id="117" w:name="forbidden"/>
    <w:p>
      <w:pPr>
        <w:pStyle w:val="Heading1"/>
      </w:pPr>
      <w:r>
        <w:t xml:space="preserve">74.</w:t>
      </w:r>
      <w:r>
        <w:t xml:space="preserve"> </w:t>
      </w:r>
      <w:r>
        <w:rPr>
          <w:rStyle w:val="VerbatimChar"/>
        </w:rPr>
        <w:t xml:space="preserve">403 Forbidden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Identity is authenticated</w:t>
      </w:r>
      <w:r>
        <w:br/>
      </w:r>
      <w:r>
        <w:rPr>
          <w:rStyle w:val="VerbatimChar"/>
        </w:rPr>
        <w:t xml:space="preserve">BUT</w:t>
      </w:r>
      <w:r>
        <w:br/>
      </w:r>
      <w:r>
        <w:rPr>
          <w:rStyle w:val="VerbatimChar"/>
        </w:rPr>
        <w:t xml:space="preserve">does not have sufficient permission</w:t>
      </w:r>
    </w:p>
    <w:p>
      <w:pPr>
        <w:pStyle w:val="FirstParagraph"/>
      </w:pPr>
      <w:r>
        <w:t xml:space="preserve">Check whether the identity has:</w:t>
      </w:r>
    </w:p>
    <w:p>
      <w:pPr>
        <w:pStyle w:val="SourceCode"/>
      </w:pPr>
      <w:r>
        <w:rPr>
          <w:rStyle w:val="VerbatimChar"/>
        </w:rPr>
        <w:t xml:space="preserve">Foundry User</w:t>
      </w:r>
    </w:p>
    <w:p>
      <w:pPr>
        <w:pStyle w:val="FirstParagraph"/>
      </w:pPr>
      <w:r>
        <w:t xml:space="preserve">at the correct Azure AI/Foundry resource scope.</w:t>
      </w:r>
    </w:p>
    <w:p>
      <w:pPr>
        <w:pStyle w:val="BodyText"/>
      </w:pPr>
      <w:r>
        <w:t xml:space="preserve">This is similar to the agent-creation permission issue you encountered previously.</w:t>
      </w:r>
    </w:p>
    <w:p>
      <w:r>
        <w:pict>
          <v:rect style="width:0;height:1.5pt" o:hralign="center" o:hrstd="t" o:hr="t"/>
        </w:pict>
      </w:r>
    </w:p>
    <w:bookmarkEnd w:id="117"/>
    <w:bookmarkStart w:id="118" w:name="oidc-works-manually-but-fails-on-pr"/>
    <w:p>
      <w:pPr>
        <w:pStyle w:val="Heading1"/>
      </w:pPr>
      <w:r>
        <w:t xml:space="preserve">75. OIDC Works Manually but Fails on PR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A common reason is that you created federation for:</w:t>
      </w:r>
    </w:p>
    <w:p>
      <w:pPr>
        <w:pStyle w:val="SourceCode"/>
      </w:pPr>
      <w:r>
        <w:rPr>
          <w:rStyle w:val="VerbatimChar"/>
        </w:rPr>
        <w:t xml:space="preserve">main branch</w:t>
      </w:r>
    </w:p>
    <w:p>
      <w:pPr>
        <w:pStyle w:val="FirstParagraph"/>
      </w:pPr>
      <w:r>
        <w:t xml:space="preserve">but not:</w:t>
      </w:r>
    </w:p>
    <w:p>
      <w:pPr>
        <w:pStyle w:val="SourceCode"/>
      </w:pPr>
      <w:r>
        <w:rPr>
          <w:rStyle w:val="VerbatimChar"/>
        </w:rPr>
        <w:t xml:space="preserve">pull_request</w:t>
      </w:r>
    </w:p>
    <w:p>
      <w:pPr>
        <w:pStyle w:val="FirstParagraph"/>
      </w:pPr>
      <w:r>
        <w:t xml:space="preserve">Remember:</w:t>
      </w:r>
    </w:p>
    <w:p>
      <w:pPr>
        <w:pStyle w:val="SourceCode"/>
      </w:pPr>
      <w:r>
        <w:rPr>
          <w:rStyle w:val="VerbatimChar"/>
        </w:rPr>
        <w:t xml:space="preserve">Manual / main workflow subject</w:t>
      </w:r>
      <w:r>
        <w:br/>
      </w:r>
      <w:r>
        <w:rPr>
          <w:rStyle w:val="VerbatimChar"/>
        </w:rPr>
        <w:t xml:space="preserve">           ≠</w:t>
      </w:r>
      <w:r>
        <w:br/>
      </w:r>
      <w:r>
        <w:rPr>
          <w:rStyle w:val="VerbatimChar"/>
        </w:rPr>
        <w:t xml:space="preserve">Pull-request workflow subject</w:t>
      </w:r>
    </w:p>
    <w:p>
      <w:pPr>
        <w:pStyle w:val="FirstParagraph"/>
      </w:pPr>
      <w:r>
        <w:t xml:space="preserve">Both need to be trusted by Azure for the corresponding workflow types.</w:t>
      </w:r>
    </w:p>
    <w:p>
      <w:r>
        <w:pict>
          <v:rect style="width:0;height:1.5pt" o:hralign="center" o:hrstd="t" o:hr="t"/>
        </w:pict>
      </w:r>
    </w:p>
    <w:bookmarkEnd w:id="118"/>
    <w:bookmarkStart w:id="119" w:name="too-many-requests"/>
    <w:p>
      <w:pPr>
        <w:pStyle w:val="Heading1"/>
      </w:pPr>
      <w:r>
        <w:t xml:space="preserve">76.</w:t>
      </w:r>
      <w:r>
        <w:t xml:space="preserve"> </w:t>
      </w:r>
      <w:r>
        <w:rPr>
          <w:rStyle w:val="VerbatimChar"/>
        </w:rPr>
        <w:t xml:space="preserve">429 Too Many Requests</w:t>
      </w:r>
    </w:p>
    <w:p>
      <w:pPr>
        <w:pStyle w:val="FirstParagraph"/>
      </w:pPr>
      <w:r>
        <w:t xml:space="preserve">This normally indicates:</w:t>
      </w:r>
    </w:p>
    <w:p>
      <w:pPr>
        <w:pStyle w:val="SourceCode"/>
      </w:pPr>
      <w:r>
        <w:rPr>
          <w:rStyle w:val="VerbatimChar"/>
        </w:rPr>
        <w:t xml:space="preserve">Rate limit / quota pressure</w:t>
      </w:r>
    </w:p>
    <w:p>
      <w:pPr>
        <w:pStyle w:val="FirstParagraph"/>
      </w:pPr>
      <w:r>
        <w:t xml:space="preserve">Possible approaches include:</w:t>
      </w:r>
    </w:p>
    <w:p>
      <w:pPr>
        <w:pStyle w:val="SourceCode"/>
      </w:pPr>
      <w:r>
        <w:rPr>
          <w:rStyle w:val="VerbatimChar"/>
        </w:rPr>
        <w:t xml:space="preserve">Reduce evaluation batch size</w:t>
      </w:r>
      <w:r>
        <w:br/>
      </w:r>
      <w:r>
        <w:rPr>
          <w:rStyle w:val="VerbatimChar"/>
        </w:rPr>
        <w:t xml:space="preserve">Increase quota if available</w:t>
      </w:r>
      <w:r>
        <w:br/>
      </w:r>
      <w:r>
        <w:rPr>
          <w:rStyle w:val="VerbatimChar"/>
        </w:rPr>
        <w:t xml:space="preserve">Retry later</w:t>
      </w:r>
      <w:r>
        <w:br/>
      </w:r>
      <w:r>
        <w:rPr>
          <w:rStyle w:val="VerbatimChar"/>
        </w:rPr>
        <w:t xml:space="preserve">Use retry/backoff logic</w:t>
      </w:r>
    </w:p>
    <w:p>
      <w:r>
        <w:pict>
          <v:rect style="width:0;height:1.5pt" o:hralign="center" o:hrstd="t" o:hr="t"/>
        </w:pict>
      </w:r>
    </w:p>
    <w:bookmarkEnd w:id="119"/>
    <w:bookmarkStart w:id="120" w:name="part-s-what-you-actually-need-to-do"/>
    <w:p>
      <w:pPr>
        <w:pStyle w:val="Heading1"/>
      </w:pPr>
      <w:r>
        <w:t xml:space="preserve">PART S – WHAT YOU ACTUALLY NEED TO DO</w:t>
      </w:r>
    </w:p>
    <w:p>
      <w:pPr>
        <w:pStyle w:val="FirstParagraph"/>
      </w:pPr>
      <w:r>
        <w:t xml:space="preserve">Here is the simplified execution checklist for</w:t>
      </w:r>
      <w:r>
        <w:t xml:space="preserve"> </w:t>
      </w:r>
      <w:r>
        <w:rPr>
          <w:b/>
          <w:bCs/>
        </w:rPr>
        <w:t xml:space="preserve">your current setup</w:t>
      </w:r>
      <w:r>
        <w:t xml:space="preserve">, where the repository and Foundry environment already exist.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Verify you are in</w:t>
            </w:r>
            <w:r>
              <w:t xml:space="preserve"> </w:t>
            </w:r>
            <w:r>
              <w:rPr>
                <w:rStyle w:val="VerbatimChar"/>
              </w:rPr>
              <w:t xml:space="preserve">mslearn-genaiops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Activate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Inspect the 89-record JSONL dataset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Count records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Understand three evaluators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Understand</w:t>
            </w:r>
            <w:r>
              <w:t xml:space="preserve"> </w:t>
            </w:r>
            <w:r>
              <w:rPr>
                <w:rStyle w:val="VerbatimChar"/>
              </w:rPr>
              <w:t xml:space="preserve">evaluate_agent.py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evaluate_agent.py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Watch dataset upload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Watch evaluation creation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Wait during polling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Review scores/pass rates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  <w:r>
              <w:t xml:space="preserve"> </w:t>
            </w:r>
            <w:r>
              <w:rPr>
                <w:rStyle w:val="VerbatimChar"/>
              </w:rPr>
              <w:t xml:space="preserve">evaluation_results.txt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Commit results</w:t>
            </w:r>
          </w:p>
        </w:tc>
        <w:tc>
          <w:tcPr/>
          <w:p>
            <w:pPr>
              <w:pStyle w:val="Compact"/>
            </w:pPr>
            <w:r>
              <w:t xml:space="preserve">🟡 CONDITIONAL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Enable PR trigger in workflow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Check Azure tenant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Create GitHub service principal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Assign Foundry User role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Configure main OIDC federation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Configure PR OIDC federation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Add GitHub secrets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Run GitHub Action manually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Confirm manual run succeeds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Create PR test branch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Make small agent change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Push branch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Create pull request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Watch automatic evaluation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Review PR results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Open detailed Foundry report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Analyze failed cases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evaluation_analysis.md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Commit analysis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Threshold experiment</w:t>
            </w:r>
          </w:p>
        </w:tc>
        <w:tc>
          <w:tcPr/>
          <w:p>
            <w:pPr>
              <w:pStyle w:val="Compact"/>
            </w:pPr>
            <w:r>
              <w:t xml:space="preserve">⚪ OPTIONAL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Alternate-model comparison</w:t>
            </w:r>
          </w:p>
        </w:tc>
        <w:tc>
          <w:tcPr/>
          <w:p>
            <w:pPr>
              <w:pStyle w:val="Compact"/>
            </w:pPr>
            <w:r>
              <w:t xml:space="preserve">⚪ OPTIONAL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part-t-complete-lab-flow"/>
    <w:p>
      <w:pPr>
        <w:pStyle w:val="Heading1"/>
      </w:pPr>
      <w:r>
        <w:t xml:space="preserve">PART T – COMPLETE LAB FLOW</w:t>
      </w:r>
    </w:p>
    <w:p>
      <w:pPr>
        <w:pStyle w:val="SourceCode"/>
      </w:pPr>
      <w:r>
        <w:rPr>
          <w:rStyle w:val="VerbatimChar"/>
        </w:rPr>
        <w:t xml:space="preserve">Existing Trail Guide Agent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89 query-response records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Microsoft Foundry Cloud Evaluation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Intent Resolution               │</w:t>
      </w:r>
      <w:r>
        <w:br/>
      </w:r>
      <w:r>
        <w:rPr>
          <w:rStyle w:val="VerbatimChar"/>
        </w:rPr>
        <w:t xml:space="preserve">│ Relevance                       │</w:t>
      </w:r>
      <w:r>
        <w:br/>
      </w:r>
      <w:r>
        <w:rPr>
          <w:rStyle w:val="VerbatimChar"/>
        </w:rPr>
        <w:t xml:space="preserve">│ Groundedness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Judge Model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Scores + Pass/Fail + Reasoning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Foundry Evaluation Report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Analyze Failed Responses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Document Findings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Git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GitHub Actions Automation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OIDC → Azure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Automatic Foundry Evaluation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Quality Results on PR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Approve / Improve / Reject</w:t>
      </w:r>
    </w:p>
    <w:p>
      <w:r>
        <w:pict>
          <v:rect style="width:0;height:1.5pt" o:hralign="center" o:hrstd="t" o:hr="t"/>
        </w:pict>
      </w:r>
    </w:p>
    <w:bookmarkEnd w:id="121"/>
    <w:bookmarkStart w:id="122" w:name="part-u-most-important-concept-of-lab-04"/>
    <w:p>
      <w:pPr>
        <w:pStyle w:val="Heading1"/>
      </w:pPr>
      <w:r>
        <w:t xml:space="preserve">PART U – MOST IMPORTANT CONCEPT OF LAB 04</w:t>
      </w:r>
    </w:p>
    <w:p>
      <w:pPr>
        <w:pStyle w:val="FirstParagraph"/>
      </w:pPr>
      <w:r>
        <w:t xml:space="preserve">Lab 03 was essentially:</w:t>
      </w:r>
    </w:p>
    <w:p>
      <w:pPr>
        <w:pStyle w:val="SourceCode"/>
      </w:pPr>
      <w:r>
        <w:rPr>
          <w:rStyle w:val="VerbatimChar"/>
        </w:rPr>
        <w:t xml:space="preserve">Which prompt is better?</w:t>
      </w:r>
    </w:p>
    <w:p>
      <w:pPr>
        <w:pStyle w:val="FirstParagraph"/>
      </w:pPr>
      <w:r>
        <w:t xml:space="preserve">Lab 04 changes the question to:</w:t>
      </w:r>
    </w:p>
    <w:p>
      <w:pPr>
        <w:pStyle w:val="SourceCode"/>
      </w:pPr>
      <w:r>
        <w:rPr>
          <w:rStyle w:val="VerbatimChar"/>
        </w:rPr>
        <w:t xml:space="preserve">How can I continuously prove that my AI application</w:t>
      </w:r>
      <w:r>
        <w:br/>
      </w:r>
      <w:r>
        <w:rPr>
          <w:rStyle w:val="VerbatimChar"/>
        </w:rPr>
        <w:t xml:space="preserve">still meets quality standards whenever something changes?</w:t>
      </w:r>
    </w:p>
    <w:p>
      <w:pPr>
        <w:pStyle w:val="FirstParagraph"/>
      </w:pPr>
      <w:r>
        <w:t xml:space="preserve">That is the core transition from</w:t>
      </w:r>
      <w:r>
        <w:t xml:space="preserve"> </w:t>
      </w:r>
      <w:r>
        <w:rPr>
          <w:b/>
          <w:bCs/>
        </w:rPr>
        <w:t xml:space="preserve">prompt engineering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GenAIOps</w:t>
      </w:r>
      <w:r>
        <w:t xml:space="preserve">.</w:t>
      </w:r>
    </w:p>
    <w:p>
      <w:pPr>
        <w:pStyle w:val="BodyText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Developer:</w:t>
      </w:r>
      <w:r>
        <w:br/>
      </w:r>
      <w:r>
        <w:rPr>
          <w:rStyle w:val="VerbatimChar"/>
        </w:rPr>
        <w:t xml:space="preserve">"It looks good to me."</w:t>
      </w:r>
    </w:p>
    <w:p>
      <w:pPr>
        <w:pStyle w:val="FirstParagraph"/>
      </w:pPr>
      <w:r>
        <w:t xml:space="preserve">you move toward:</w:t>
      </w:r>
    </w:p>
    <w:p>
      <w:pPr>
        <w:pStyle w:val="SourceCode"/>
      </w:pPr>
      <w:r>
        <w:rPr>
          <w:rStyle w:val="VerbatimChar"/>
        </w:rPr>
        <w:t xml:space="preserve">Change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Automated 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Automated AI evaluation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Measured scores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Quality gate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122"/>
    <w:bookmarkStart w:id="123" w:name="final-learning-outcome"/>
    <w:p>
      <w:pPr>
        <w:pStyle w:val="Heading1"/>
      </w:pPr>
      <w:r>
        <w:t xml:space="preserve">Final Learning Outcome</w:t>
      </w:r>
    </w:p>
    <w:p>
      <w:pPr>
        <w:pStyle w:val="FirstParagraph"/>
      </w:pPr>
      <w:r>
        <w:t xml:space="preserve">After completing Lab 04, you should understand this architecture: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/ Agent Change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 Branch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OIDC Authentication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Microsoft Azure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Microsoft Foundry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Evaluation Dataset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Cloud Evaluators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LLM-as-a-Judge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Intent Resolution</w:t>
      </w:r>
      <w:r>
        <w:br/>
      </w:r>
      <w:r>
        <w:rPr>
          <w:rStyle w:val="VerbatimChar"/>
        </w:rPr>
        <w:t xml:space="preserve">Relevance</w:t>
      </w:r>
      <w:r>
        <w:br/>
      </w:r>
      <w:r>
        <w:rPr>
          <w:rStyle w:val="VerbatimChar"/>
        </w:rPr>
        <w:t xml:space="preserve">Groundedness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Pass / Fail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 Feedback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Engineering Decision</w:t>
      </w:r>
    </w:p>
    <w:p>
      <w:pPr>
        <w:pStyle w:val="FirstParagraph"/>
      </w:pPr>
      <w:r>
        <w:t xml:space="preserve">This is the main purpose of</w:t>
      </w:r>
      <w:r>
        <w:t xml:space="preserve"> </w:t>
      </w:r>
      <w:r>
        <w:rPr>
          <w:b/>
          <w:bCs/>
        </w:rPr>
        <w:t xml:space="preserve">automated evaluation in GenAIOps</w:t>
      </w:r>
      <w:r>
        <w:t xml:space="preserve">: make AI quality</w:t>
      </w:r>
      <w:r>
        <w:t xml:space="preserve"> </w:t>
      </w:r>
      <w:r>
        <w:rPr>
          <w:b/>
          <w:bCs/>
        </w:rPr>
        <w:t xml:space="preserve">measurable, repeatable, traceable, and automatable</w:t>
      </w:r>
      <w:r>
        <w:t xml:space="preserve"> </w:t>
      </w:r>
      <w:r>
        <w:t xml:space="preserve">rather than relying only on manual testing.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