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levantar rapido un contenedor postgres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hacemos el docker run para hacer correr el contenedor y le asignamos un nombre a eleccion por comodidad la contraseña sera la misma del nombre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--name pinito1 -e POSTGRES_USER=postgres -e POSTGRES_PASSWORD=pinito1 -p 5432:5432 postgres:12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run -it --rm --link pinito1:pinito1 postgres:12 psql -h pinito1 -U postgres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Siguiente paso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–link Ponemos el usuario y contraseña que hayamos asignado en ese orden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run --rm -p 5050:80 --link pinito1:pinito1 -e "PGADMIN_DEFAULT_EMAIL=admin@admin.com" -e "PGADMIN_DEFAULT_PASSWORD=pg123" -d dpage/pgadmin4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Abrimos este link que esta relacionado al puerto en el cual vinculamos la BD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http://localhost:5050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Luego ingresamos y en la interfaz grafica agregamos un nuevo servidor ponemos el nombre a este luego en el apartado de conexion: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En nombre o direccion del servidor la que hayamos puesto al contenedor: </w:t>
      </w:r>
      <w:r w:rsidDel="00000000" w:rsidR="00000000" w:rsidRPr="00000000">
        <w:rPr>
          <w:rtl w:val="0"/>
        </w:rPr>
        <w:t xml:space="preserve">pinito1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bases de datos y nombre de usuario ponemos postgres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en contraseña la que hayamos asignado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crear las bases de datos vamos a scheduling y a bd la creamos con el siguiente comando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empleados (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SERIAL PRIMARY KEY,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nombre VARCHAR(100),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puesto VARCHAR(50),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salario DECIMAL(10, 2) ); </w:t>
      </w:r>
      <w:r w:rsidDel="00000000" w:rsidR="00000000" w:rsidRPr="00000000">
        <w:rPr>
          <w:rtl w:val="0"/>
        </w:rPr>
        <w:t xml:space="preserve">DEFINIMOS los atributos de la tabla usando las llaves primarias y foraneas segun sea el caso, si necesitamos usar una llave foranea la tenemos que definir al inicio antes de declararla como foranea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insertar valores en la tabla definimos La tabla listando los atributos en orden y luego insertando los que sea necesarios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empleados (nombre, puesto, salario)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('Juan Pérez', 'Desarrollador', 50000.00),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('Ana Gómez', 'Diseña0dora', 45000.00),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('Luis Martínez', 'Gerente', 60000.00),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('Carla Rodríguez', 'Desarrollador', 52000.00),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('Pedro Sánchez', 'Analista', 47000.00);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hacer consultas en la base de datos usamos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empleados;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 si necesitamos toda la tabla o especificamos el atributo que necesitemos en dado caso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algo especifico de esa tabla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empleados WHERE puesto = 'Desarrollador';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seleccionamos toda la tabla y el where hara la comparacion en los datos en los que pondremos el atributo que necesitamos y la comparacion respectiva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empleados WHERE salario BETWEEN 40000 AND 60000;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Podemos poner rangos usando esta funcion y podemos combinar las dos consultas ejemplo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empleados WHERE puesto = 'Desarrollador' AND salario&gt;600000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