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alescore"/>
    <w:p>
      <w:pPr>
        <w:pStyle w:val="Heading1"/>
      </w:pPr>
      <w:r>
        <w:t xml:space="preserve">SalesCore</w:t>
      </w:r>
    </w:p>
    <w:bookmarkStart w:id="20" w:name="sistema-de-controle-de-vendas-e-comissão"/>
    <w:p>
      <w:pPr>
        <w:pStyle w:val="Heading2"/>
      </w:pPr>
      <w:r>
        <w:t xml:space="preserve">Sistema de Controle de Vendas e Comissão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-do-projeto"/>
    <w:p>
      <w:pPr>
        <w:pStyle w:val="Heading2"/>
      </w:pPr>
      <w:r>
        <w:t xml:space="preserve">1. Visão Geral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SalesCore</w:t>
      </w:r>
      <w:r>
        <w:t xml:space="preserve"> </w:t>
      </w:r>
      <w:r>
        <w:t xml:space="preserve">é um sistema profissional de controle de vendas, clientes, vendedores e comissões, desenvolvido em Java, com foco em confiabilidade de dados, regras de negócio claras e geração de indicadores comerciais.</w:t>
      </w:r>
    </w:p>
    <w:p>
      <w:pPr>
        <w:pStyle w:val="BodyText"/>
      </w:pPr>
      <w:r>
        <w:t xml:space="preserve">O projeto nasce pequeno (MVP), mas é desenhado desde o início para crescer de forma estruturada, documentada e sustentável.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do-sistema"/>
    <w:p>
      <w:pPr>
        <w:pStyle w:val="Heading2"/>
      </w:pPr>
      <w:r>
        <w:t xml:space="preserve">2. Objetivo do Sistema</w:t>
      </w:r>
    </w:p>
    <w:p>
      <w:pPr>
        <w:pStyle w:val="FirstParagraph"/>
      </w:pPr>
      <w:r>
        <w:t xml:space="preserve">Centralizar e organizar informações comerciais, permitindo:</w:t>
      </w:r>
      <w:r>
        <w:t xml:space="preserve"> </w:t>
      </w:r>
      <w:r>
        <w:t xml:space="preserve">- Registro consistente de vendas</w:t>
      </w:r>
      <w:r>
        <w:t xml:space="preserve"> </w:t>
      </w:r>
      <w:r>
        <w:t xml:space="preserve">- Cálculo automático de comissões</w:t>
      </w:r>
      <w:r>
        <w:t xml:space="preserve"> </w:t>
      </w:r>
      <w:r>
        <w:t xml:space="preserve">- Análise de desempenho comercial</w:t>
      </w:r>
      <w:r>
        <w:t xml:space="preserve"> </w:t>
      </w:r>
      <w:r>
        <w:t xml:space="preserve">- Geração de relatórios confiáveis para tomada de decisão</w:t>
      </w:r>
    </w:p>
    <w:p>
      <w:r>
        <w:pict>
          <v:rect style="width:0;height:1.5pt" o:hralign="center" o:hrstd="t" o:hr="t"/>
        </w:pict>
      </w:r>
    </w:p>
    <w:bookmarkEnd w:id="22"/>
    <w:bookmarkStart w:id="23" w:name="público-alvo"/>
    <w:p>
      <w:pPr>
        <w:pStyle w:val="Heading2"/>
      </w:pPr>
      <w:r>
        <w:t xml:space="preserve">3. Público-Alvo</w:t>
      </w:r>
    </w:p>
    <w:p>
      <w:pPr>
        <w:pStyle w:val="Compact"/>
        <w:numPr>
          <w:ilvl w:val="0"/>
          <w:numId w:val="1001"/>
        </w:numPr>
      </w:pPr>
      <w:r>
        <w:t xml:space="preserve">Pequenas e médias equipes comerciais</w:t>
      </w:r>
    </w:p>
    <w:p>
      <w:pPr>
        <w:pStyle w:val="Compact"/>
        <w:numPr>
          <w:ilvl w:val="0"/>
          <w:numId w:val="1001"/>
        </w:numPr>
      </w:pPr>
      <w:r>
        <w:t xml:space="preserve">Analistas de dados comerciais</w:t>
      </w:r>
    </w:p>
    <w:p>
      <w:pPr>
        <w:pStyle w:val="Compact"/>
        <w:numPr>
          <w:ilvl w:val="0"/>
          <w:numId w:val="1001"/>
        </w:numPr>
      </w:pPr>
      <w:r>
        <w:t xml:space="preserve">Gestores de vendas</w:t>
      </w:r>
    </w:p>
    <w:p>
      <w:r>
        <w:pict>
          <v:rect style="width:0;height:1.5pt" o:hralign="center" o:hrstd="t" o:hr="t"/>
        </w:pict>
      </w:r>
    </w:p>
    <w:bookmarkEnd w:id="23"/>
    <w:bookmarkStart w:id="26" w:name="escopo-geral-do-projeto"/>
    <w:p>
      <w:pPr>
        <w:pStyle w:val="Heading2"/>
      </w:pPr>
      <w:r>
        <w:t xml:space="preserve">4. Escopo Geral do Projeto</w:t>
      </w:r>
    </w:p>
    <w:bookmarkStart w:id="24" w:name="o-que-o-sistema-faz"/>
    <w:p>
      <w:pPr>
        <w:pStyle w:val="Heading3"/>
      </w:pPr>
      <w:r>
        <w:t xml:space="preserve">4.1 O que o sistema FAZ</w:t>
      </w:r>
    </w:p>
    <w:p>
      <w:pPr>
        <w:pStyle w:val="Compact"/>
        <w:numPr>
          <w:ilvl w:val="0"/>
          <w:numId w:val="1002"/>
        </w:numPr>
      </w:pPr>
      <w:r>
        <w:t xml:space="preserve">Gerencia vendedores, clientes e vendas</w:t>
      </w:r>
    </w:p>
    <w:p>
      <w:pPr>
        <w:pStyle w:val="Compact"/>
        <w:numPr>
          <w:ilvl w:val="0"/>
          <w:numId w:val="1002"/>
        </w:numPr>
      </w:pPr>
      <w:r>
        <w:t xml:space="preserve">Calcula comissões com base em regras definidas</w:t>
      </w:r>
    </w:p>
    <w:p>
      <w:pPr>
        <w:pStyle w:val="Compact"/>
        <w:numPr>
          <w:ilvl w:val="0"/>
          <w:numId w:val="1002"/>
        </w:numPr>
      </w:pPr>
      <w:r>
        <w:t xml:space="preserve">Gera indicadores comerciais</w:t>
      </w:r>
    </w:p>
    <w:p>
      <w:pPr>
        <w:pStyle w:val="Compact"/>
        <w:numPr>
          <w:ilvl w:val="0"/>
          <w:numId w:val="1002"/>
        </w:numPr>
      </w:pPr>
      <w:r>
        <w:t xml:space="preserve">Armazena histórico de vendas</w:t>
      </w:r>
    </w:p>
    <w:bookmarkEnd w:id="24"/>
    <w:bookmarkStart w:id="25" w:name="o-que-o-sistema-não-faz-neste-projeto"/>
    <w:p>
      <w:pPr>
        <w:pStyle w:val="Heading3"/>
      </w:pPr>
      <w:r>
        <w:t xml:space="preserve">4.2 O que o sistema NÃO FAZ (neste projeto)</w:t>
      </w:r>
    </w:p>
    <w:p>
      <w:pPr>
        <w:pStyle w:val="Compact"/>
        <w:numPr>
          <w:ilvl w:val="0"/>
          <w:numId w:val="1003"/>
        </w:numPr>
      </w:pPr>
      <w:r>
        <w:t xml:space="preserve">Emissão de nota fiscal</w:t>
      </w:r>
    </w:p>
    <w:p>
      <w:pPr>
        <w:pStyle w:val="Compact"/>
        <w:numPr>
          <w:ilvl w:val="0"/>
          <w:numId w:val="1003"/>
        </w:numPr>
      </w:pPr>
      <w:r>
        <w:t xml:space="preserve">Integração com ERP externo</w:t>
      </w:r>
    </w:p>
    <w:p>
      <w:pPr>
        <w:pStyle w:val="Compact"/>
        <w:numPr>
          <w:ilvl w:val="0"/>
          <w:numId w:val="1003"/>
        </w:numPr>
      </w:pPr>
      <w:r>
        <w:t xml:space="preserve">Controle financeiro completo (contas a pagar/receber)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mvp-escopo-da-versão-1"/>
    <w:p>
      <w:pPr>
        <w:pStyle w:val="Heading2"/>
      </w:pPr>
      <w:r>
        <w:t xml:space="preserve">5. MVP – Escopo da Versão 1</w:t>
      </w:r>
    </w:p>
    <w:bookmarkStart w:id="32" w:name="funcionalidades"/>
    <w:p>
      <w:pPr>
        <w:pStyle w:val="Heading3"/>
      </w:pPr>
      <w:r>
        <w:t xml:space="preserve">5.1 Funcionalidades</w:t>
      </w:r>
    </w:p>
    <w:bookmarkStart w:id="27" w:name="cadastro-de-vendedores"/>
    <w:p>
      <w:pPr>
        <w:pStyle w:val="Heading4"/>
      </w:pPr>
      <w:r>
        <w:t xml:space="preserve">5.1.1 Cadastro de Vendedores</w:t>
      </w:r>
    </w:p>
    <w:p>
      <w:pPr>
        <w:pStyle w:val="Compact"/>
        <w:numPr>
          <w:ilvl w:val="0"/>
          <w:numId w:val="1004"/>
        </w:numPr>
      </w:pPr>
      <w:r>
        <w:t xml:space="preserve">Criar vendedor</w:t>
      </w:r>
    </w:p>
    <w:p>
      <w:pPr>
        <w:pStyle w:val="Compact"/>
        <w:numPr>
          <w:ilvl w:val="0"/>
          <w:numId w:val="1004"/>
        </w:numPr>
      </w:pPr>
      <w:r>
        <w:t xml:space="preserve">Listar vendedores</w:t>
      </w:r>
    </w:p>
    <w:p>
      <w:pPr>
        <w:pStyle w:val="Compact"/>
        <w:numPr>
          <w:ilvl w:val="0"/>
          <w:numId w:val="1004"/>
        </w:numPr>
      </w:pPr>
      <w:r>
        <w:t xml:space="preserve">Atualizar vendedor</w:t>
      </w:r>
    </w:p>
    <w:p>
      <w:pPr>
        <w:pStyle w:val="Compact"/>
        <w:numPr>
          <w:ilvl w:val="0"/>
          <w:numId w:val="1004"/>
        </w:numPr>
      </w:pPr>
      <w:r>
        <w:t xml:space="preserve">Ativar/Inativar vendedor</w:t>
      </w:r>
    </w:p>
    <w:p>
      <w:pPr>
        <w:pStyle w:val="FirstParagraph"/>
      </w:pPr>
      <w:r>
        <w:t xml:space="preserve">Atributos principais:</w:t>
      </w:r>
      <w:r>
        <w:t xml:space="preserve"> </w:t>
      </w:r>
      <w:r>
        <w:t xml:space="preserve">- ID</w:t>
      </w:r>
      <w:r>
        <w:t xml:space="preserve"> </w:t>
      </w:r>
      <w:r>
        <w:t xml:space="preserve">- Nome</w:t>
      </w:r>
      <w:r>
        <w:t xml:space="preserve"> </w:t>
      </w:r>
      <w:r>
        <w:t xml:space="preserve">- Percentual de comissão</w:t>
      </w:r>
      <w:r>
        <w:t xml:space="preserve"> </w:t>
      </w:r>
      <w:r>
        <w:t xml:space="preserve">- Status</w:t>
      </w:r>
    </w:p>
    <w:p>
      <w:r>
        <w:pict>
          <v:rect style="width:0;height:1.5pt" o:hralign="center" o:hrstd="t" o:hr="t"/>
        </w:pict>
      </w:r>
    </w:p>
    <w:bookmarkEnd w:id="27"/>
    <w:bookmarkStart w:id="28" w:name="cadastro-de-clientes"/>
    <w:p>
      <w:pPr>
        <w:pStyle w:val="Heading4"/>
      </w:pPr>
      <w:r>
        <w:t xml:space="preserve">5.1.2 Cadastro de Clientes</w:t>
      </w:r>
    </w:p>
    <w:p>
      <w:pPr>
        <w:pStyle w:val="Compact"/>
        <w:numPr>
          <w:ilvl w:val="0"/>
          <w:numId w:val="1005"/>
        </w:numPr>
      </w:pPr>
      <w:r>
        <w:t xml:space="preserve">Criar cliente</w:t>
      </w:r>
    </w:p>
    <w:p>
      <w:pPr>
        <w:pStyle w:val="Compact"/>
        <w:numPr>
          <w:ilvl w:val="0"/>
          <w:numId w:val="1005"/>
        </w:numPr>
      </w:pPr>
      <w:r>
        <w:t xml:space="preserve">Listar clientes</w:t>
      </w:r>
    </w:p>
    <w:p>
      <w:pPr>
        <w:pStyle w:val="Compact"/>
        <w:numPr>
          <w:ilvl w:val="0"/>
          <w:numId w:val="1005"/>
        </w:numPr>
      </w:pPr>
      <w:r>
        <w:t xml:space="preserve">Atualizar cliente</w:t>
      </w:r>
    </w:p>
    <w:p>
      <w:pPr>
        <w:pStyle w:val="Compact"/>
        <w:numPr>
          <w:ilvl w:val="0"/>
          <w:numId w:val="1005"/>
        </w:numPr>
      </w:pPr>
      <w:r>
        <w:t xml:space="preserve">Ativar/Inativar cliente</w:t>
      </w:r>
    </w:p>
    <w:p>
      <w:pPr>
        <w:pStyle w:val="FirstParagraph"/>
      </w:pPr>
      <w:r>
        <w:t xml:space="preserve">Atributos principais:</w:t>
      </w:r>
      <w:r>
        <w:t xml:space="preserve"> </w:t>
      </w:r>
      <w:r>
        <w:t xml:space="preserve">- ID</w:t>
      </w:r>
      <w:r>
        <w:t xml:space="preserve"> </w:t>
      </w:r>
      <w:r>
        <w:t xml:space="preserve">- Nome</w:t>
      </w:r>
      <w:r>
        <w:t xml:space="preserve"> </w:t>
      </w:r>
      <w:r>
        <w:t xml:space="preserve">- Documento (CPF/CNPJ)</w:t>
      </w:r>
      <w:r>
        <w:t xml:space="preserve"> </w:t>
      </w:r>
      <w:r>
        <w:t xml:space="preserve">- Status</w:t>
      </w:r>
    </w:p>
    <w:p>
      <w:r>
        <w:pict>
          <v:rect style="width:0;height:1.5pt" o:hralign="center" o:hrstd="t" o:hr="t"/>
        </w:pict>
      </w:r>
    </w:p>
    <w:bookmarkEnd w:id="28"/>
    <w:bookmarkStart w:id="29" w:name="registro-de-vendas"/>
    <w:p>
      <w:pPr>
        <w:pStyle w:val="Heading4"/>
      </w:pPr>
      <w:r>
        <w:t xml:space="preserve">5.1.3 Registro de Vendas</w:t>
      </w:r>
    </w:p>
    <w:p>
      <w:pPr>
        <w:pStyle w:val="Compact"/>
        <w:numPr>
          <w:ilvl w:val="0"/>
          <w:numId w:val="1006"/>
        </w:numPr>
      </w:pPr>
      <w:r>
        <w:t xml:space="preserve">Registrar venda</w:t>
      </w:r>
    </w:p>
    <w:p>
      <w:pPr>
        <w:pStyle w:val="Compact"/>
        <w:numPr>
          <w:ilvl w:val="0"/>
          <w:numId w:val="1006"/>
        </w:numPr>
      </w:pPr>
      <w:r>
        <w:t xml:space="preserve">Listar vendas</w:t>
      </w:r>
    </w:p>
    <w:p>
      <w:pPr>
        <w:pStyle w:val="Compact"/>
        <w:numPr>
          <w:ilvl w:val="0"/>
          <w:numId w:val="1006"/>
        </w:numPr>
      </w:pPr>
      <w:r>
        <w:t xml:space="preserve">Filtrar vendas por período</w:t>
      </w:r>
    </w:p>
    <w:p>
      <w:pPr>
        <w:pStyle w:val="FirstParagraph"/>
      </w:pPr>
      <w:r>
        <w:t xml:space="preserve">Atributos principais:</w:t>
      </w:r>
      <w:r>
        <w:t xml:space="preserve"> </w:t>
      </w:r>
      <w:r>
        <w:t xml:space="preserve">- ID</w:t>
      </w:r>
      <w:r>
        <w:t xml:space="preserve"> </w:t>
      </w:r>
      <w:r>
        <w:t xml:space="preserve">- Data da venda</w:t>
      </w:r>
      <w:r>
        <w:t xml:space="preserve"> </w:t>
      </w:r>
      <w:r>
        <w:t xml:space="preserve">- Valor total</w:t>
      </w:r>
      <w:r>
        <w:t xml:space="preserve"> </w:t>
      </w:r>
      <w:r>
        <w:t xml:space="preserve">- Cliente</w:t>
      </w:r>
      <w:r>
        <w:t xml:space="preserve"> </w:t>
      </w:r>
      <w:r>
        <w:t xml:space="preserve">- Vendedor</w:t>
      </w:r>
    </w:p>
    <w:p>
      <w:r>
        <w:pict>
          <v:rect style="width:0;height:1.5pt" o:hralign="center" o:hrstd="t" o:hr="t"/>
        </w:pict>
      </w:r>
    </w:p>
    <w:bookmarkEnd w:id="29"/>
    <w:bookmarkStart w:id="30" w:name="cálculo-de-comissão"/>
    <w:p>
      <w:pPr>
        <w:pStyle w:val="Heading4"/>
      </w:pPr>
      <w:r>
        <w:t xml:space="preserve">5.1.4 Cálculo de Comissão</w:t>
      </w:r>
    </w:p>
    <w:p>
      <w:pPr>
        <w:pStyle w:val="FirstParagraph"/>
      </w:pPr>
      <w:r>
        <w:t xml:space="preserve">Regras:</w:t>
      </w:r>
      <w:r>
        <w:t xml:space="preserve"> </w:t>
      </w:r>
      <w:r>
        <w:t xml:space="preserve">- A comissão é calculada automaticamente no registro da venda</w:t>
      </w:r>
      <w:r>
        <w:t xml:space="preserve"> </w:t>
      </w:r>
      <w:r>
        <w:t xml:space="preserve">- Percentual definido no cadastro do vendedor</w:t>
      </w:r>
      <w:r>
        <w:t xml:space="preserve"> </w:t>
      </w:r>
      <w:r>
        <w:t xml:space="preserve">- Comissão = Valor da venda × Percentual do vendedor</w:t>
      </w:r>
    </w:p>
    <w:p>
      <w:r>
        <w:pict>
          <v:rect style="width:0;height:1.5pt" o:hralign="center" o:hrstd="t" o:hr="t"/>
        </w:pict>
      </w:r>
    </w:p>
    <w:bookmarkEnd w:id="30"/>
    <w:bookmarkStart w:id="31" w:name="relatórios-básicos"/>
    <w:p>
      <w:pPr>
        <w:pStyle w:val="Heading4"/>
      </w:pPr>
      <w:r>
        <w:t xml:space="preserve">5.1.5 Relatórios Básicos</w:t>
      </w:r>
    </w:p>
    <w:p>
      <w:pPr>
        <w:pStyle w:val="Compact"/>
        <w:numPr>
          <w:ilvl w:val="0"/>
          <w:numId w:val="1007"/>
        </w:numPr>
      </w:pPr>
      <w:r>
        <w:t xml:space="preserve">Total vendido por vendedor (mensal)</w:t>
      </w:r>
    </w:p>
    <w:p>
      <w:pPr>
        <w:pStyle w:val="Compact"/>
        <w:numPr>
          <w:ilvl w:val="0"/>
          <w:numId w:val="1007"/>
        </w:numPr>
      </w:pPr>
      <w:r>
        <w:t xml:space="preserve">Total de comissão por vendedor</w:t>
      </w:r>
    </w:p>
    <w:p>
      <w:pPr>
        <w:pStyle w:val="Compact"/>
        <w:numPr>
          <w:ilvl w:val="0"/>
          <w:numId w:val="1007"/>
        </w:numPr>
      </w:pPr>
      <w:r>
        <w:t xml:space="preserve">Quantidade de vendas por vendedor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regras-de-negócio"/>
    <w:p>
      <w:pPr>
        <w:pStyle w:val="Heading2"/>
      </w:pPr>
      <w:r>
        <w:t xml:space="preserve">6. Regras de Negócio</w:t>
      </w:r>
    </w:p>
    <w:p>
      <w:pPr>
        <w:pStyle w:val="Compact"/>
        <w:numPr>
          <w:ilvl w:val="0"/>
          <w:numId w:val="1008"/>
        </w:numPr>
      </w:pPr>
      <w:r>
        <w:t xml:space="preserve">Não existe venda sem cliente</w:t>
      </w:r>
    </w:p>
    <w:p>
      <w:pPr>
        <w:pStyle w:val="Compact"/>
        <w:numPr>
          <w:ilvl w:val="0"/>
          <w:numId w:val="1008"/>
        </w:numPr>
      </w:pPr>
      <w:r>
        <w:t xml:space="preserve">Não existe venda sem vendedor</w:t>
      </w:r>
    </w:p>
    <w:p>
      <w:pPr>
        <w:pStyle w:val="Compact"/>
        <w:numPr>
          <w:ilvl w:val="0"/>
          <w:numId w:val="1008"/>
        </w:numPr>
      </w:pPr>
      <w:r>
        <w:t xml:space="preserve">Vendedor inativo não pode registrar venda</w:t>
      </w:r>
    </w:p>
    <w:p>
      <w:pPr>
        <w:pStyle w:val="Compact"/>
        <w:numPr>
          <w:ilvl w:val="0"/>
          <w:numId w:val="1008"/>
        </w:numPr>
      </w:pPr>
      <w:r>
        <w:t xml:space="preserve">Cliente inativo não pode realizar compra</w:t>
      </w:r>
    </w:p>
    <w:p>
      <w:pPr>
        <w:pStyle w:val="Compact"/>
        <w:numPr>
          <w:ilvl w:val="0"/>
          <w:numId w:val="1008"/>
        </w:numPr>
      </w:pPr>
      <w:r>
        <w:t xml:space="preserve">Comissão nunca pode ser negativa</w:t>
      </w:r>
    </w:p>
    <w:p>
      <w:r>
        <w:pict>
          <v:rect style="width:0;height:1.5pt" o:hralign="center" o:hrstd="t" o:hr="t"/>
        </w:pict>
      </w:r>
    </w:p>
    <w:bookmarkEnd w:id="34"/>
    <w:bookmarkStart w:id="35" w:name="requisitos-não-funcionais"/>
    <w:p>
      <w:pPr>
        <w:pStyle w:val="Heading2"/>
      </w:pPr>
      <w:r>
        <w:t xml:space="preserve">7. Requisitos Não Funcionais</w:t>
      </w:r>
    </w:p>
    <w:p>
      <w:pPr>
        <w:pStyle w:val="Compact"/>
        <w:numPr>
          <w:ilvl w:val="0"/>
          <w:numId w:val="1009"/>
        </w:numPr>
      </w:pPr>
      <w:r>
        <w:t xml:space="preserve">Código limpo e organizado</w:t>
      </w:r>
    </w:p>
    <w:p>
      <w:pPr>
        <w:pStyle w:val="Compact"/>
        <w:numPr>
          <w:ilvl w:val="0"/>
          <w:numId w:val="1009"/>
        </w:numPr>
      </w:pPr>
      <w:r>
        <w:t xml:space="preserve">Separação de camadas (model, service, repository)</w:t>
      </w:r>
    </w:p>
    <w:p>
      <w:pPr>
        <w:pStyle w:val="Compact"/>
        <w:numPr>
          <w:ilvl w:val="0"/>
          <w:numId w:val="1009"/>
        </w:numPr>
      </w:pPr>
      <w:r>
        <w:t xml:space="preserve">Documentação clara</w:t>
      </w:r>
    </w:p>
    <w:p>
      <w:pPr>
        <w:pStyle w:val="Compact"/>
        <w:numPr>
          <w:ilvl w:val="0"/>
          <w:numId w:val="1009"/>
        </w:numPr>
      </w:pPr>
      <w:r>
        <w:t xml:space="preserve">Projeto versionado no GitHub</w:t>
      </w:r>
    </w:p>
    <w:p>
      <w:r>
        <w:pict>
          <v:rect style="width:0;height:1.5pt" o:hralign="center" o:hrstd="t" o:hr="t"/>
        </w:pict>
      </w:r>
    </w:p>
    <w:bookmarkEnd w:id="35"/>
    <w:bookmarkStart w:id="36" w:name="tecnologias-versão-1"/>
    <w:p>
      <w:pPr>
        <w:pStyle w:val="Heading2"/>
      </w:pPr>
      <w:r>
        <w:t xml:space="preserve">8. Tecnologias – Versão 1</w:t>
      </w:r>
    </w:p>
    <w:p>
      <w:pPr>
        <w:pStyle w:val="Compact"/>
        <w:numPr>
          <w:ilvl w:val="0"/>
          <w:numId w:val="1010"/>
        </w:numPr>
      </w:pPr>
      <w:r>
        <w:t xml:space="preserve">Java</w:t>
      </w:r>
    </w:p>
    <w:p>
      <w:pPr>
        <w:pStyle w:val="Compact"/>
        <w:numPr>
          <w:ilvl w:val="0"/>
          <w:numId w:val="1010"/>
        </w:numPr>
      </w:pPr>
      <w:r>
        <w:t xml:space="preserve">Programação Orientada a Objetos</w:t>
      </w:r>
    </w:p>
    <w:p>
      <w:pPr>
        <w:pStyle w:val="Compact"/>
        <w:numPr>
          <w:ilvl w:val="0"/>
          <w:numId w:val="1010"/>
        </w:numPr>
      </w:pPr>
      <w:r>
        <w:t xml:space="preserve">Persistência em memória ou arquivo</w:t>
      </w:r>
    </w:p>
    <w:p>
      <w:pPr>
        <w:pStyle w:val="Compact"/>
        <w:numPr>
          <w:ilvl w:val="0"/>
          <w:numId w:val="1010"/>
        </w:numPr>
      </w:pPr>
      <w:r>
        <w:t xml:space="preserve">Console (CLI)</w:t>
      </w:r>
    </w:p>
    <w:p>
      <w:r>
        <w:pict>
          <v:rect style="width:0;height:1.5pt" o:hralign="center" o:hrstd="t" o:hr="t"/>
        </w:pict>
      </w:r>
    </w:p>
    <w:bookmarkEnd w:id="36"/>
    <w:bookmarkStart w:id="40" w:name="evolução-planejada"/>
    <w:p>
      <w:pPr>
        <w:pStyle w:val="Heading2"/>
      </w:pPr>
      <w:r>
        <w:t xml:space="preserve">9. Evolução Planejada</w:t>
      </w:r>
    </w:p>
    <w:bookmarkStart w:id="37" w:name="versão-2"/>
    <w:p>
      <w:pPr>
        <w:pStyle w:val="Heading3"/>
      </w:pPr>
      <w:r>
        <w:t xml:space="preserve">Versão 2</w:t>
      </w:r>
    </w:p>
    <w:p>
      <w:pPr>
        <w:pStyle w:val="Compact"/>
        <w:numPr>
          <w:ilvl w:val="0"/>
          <w:numId w:val="1011"/>
        </w:numPr>
      </w:pPr>
      <w:r>
        <w:t xml:space="preserve">Banco de dados relacional</w:t>
      </w:r>
    </w:p>
    <w:p>
      <w:pPr>
        <w:pStyle w:val="Compact"/>
        <w:numPr>
          <w:ilvl w:val="0"/>
          <w:numId w:val="1011"/>
        </w:numPr>
      </w:pPr>
      <w:r>
        <w:t xml:space="preserve">JDBC + DAO</w:t>
      </w:r>
    </w:p>
    <w:p>
      <w:pPr>
        <w:pStyle w:val="Compact"/>
        <w:numPr>
          <w:ilvl w:val="0"/>
          <w:numId w:val="1011"/>
        </w:numPr>
      </w:pPr>
      <w:r>
        <w:t xml:space="preserve">Relatórios avançados</w:t>
      </w:r>
    </w:p>
    <w:bookmarkEnd w:id="37"/>
    <w:bookmarkStart w:id="38" w:name="versão-3"/>
    <w:p>
      <w:pPr>
        <w:pStyle w:val="Heading3"/>
      </w:pPr>
      <w:r>
        <w:t xml:space="preserve">Versão 3</w:t>
      </w:r>
    </w:p>
    <w:p>
      <w:pPr>
        <w:pStyle w:val="Compact"/>
        <w:numPr>
          <w:ilvl w:val="0"/>
          <w:numId w:val="1012"/>
        </w:numPr>
      </w:pPr>
      <w:r>
        <w:t xml:space="preserve">API REST com Spring Boot</w:t>
      </w:r>
    </w:p>
    <w:p>
      <w:pPr>
        <w:pStyle w:val="Compact"/>
        <w:numPr>
          <w:ilvl w:val="0"/>
          <w:numId w:val="1012"/>
        </w:numPr>
      </w:pPr>
      <w:r>
        <w:t xml:space="preserve">Autenticação</w:t>
      </w:r>
    </w:p>
    <w:p>
      <w:pPr>
        <w:pStyle w:val="Compact"/>
        <w:numPr>
          <w:ilvl w:val="0"/>
          <w:numId w:val="1012"/>
        </w:numPr>
      </w:pPr>
      <w:r>
        <w:t xml:space="preserve">Documentação Swagger</w:t>
      </w:r>
    </w:p>
    <w:bookmarkEnd w:id="38"/>
    <w:bookmarkStart w:id="39" w:name="versão-4"/>
    <w:p>
      <w:pPr>
        <w:pStyle w:val="Heading3"/>
      </w:pPr>
      <w:r>
        <w:t xml:space="preserve">Versão 4</w:t>
      </w:r>
    </w:p>
    <w:p>
      <w:pPr>
        <w:pStyle w:val="Compact"/>
        <w:numPr>
          <w:ilvl w:val="0"/>
          <w:numId w:val="1013"/>
        </w:numPr>
      </w:pPr>
      <w:r>
        <w:t xml:space="preserve">Dashboard</w:t>
      </w:r>
    </w:p>
    <w:p>
      <w:pPr>
        <w:pStyle w:val="Compact"/>
        <w:numPr>
          <w:ilvl w:val="0"/>
          <w:numId w:val="1013"/>
        </w:numPr>
      </w:pPr>
      <w:r>
        <w:t xml:space="preserve">Exportação de relatórios</w:t>
      </w:r>
    </w:p>
    <w:p>
      <w:pPr>
        <w:pStyle w:val="Compact"/>
        <w:numPr>
          <w:ilvl w:val="0"/>
          <w:numId w:val="1013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ritérios-de-sucesso-do-mvp"/>
    <w:p>
      <w:pPr>
        <w:pStyle w:val="Heading2"/>
      </w:pPr>
      <w:r>
        <w:t xml:space="preserve">10. Critérios de Sucesso do MVP</w:t>
      </w:r>
    </w:p>
    <w:p>
      <w:pPr>
        <w:pStyle w:val="Compact"/>
        <w:numPr>
          <w:ilvl w:val="0"/>
          <w:numId w:val="1014"/>
        </w:numPr>
      </w:pPr>
      <w:r>
        <w:t xml:space="preserve">Sistema executável sem erros</w:t>
      </w:r>
    </w:p>
    <w:p>
      <w:pPr>
        <w:pStyle w:val="Compact"/>
        <w:numPr>
          <w:ilvl w:val="0"/>
          <w:numId w:val="1014"/>
        </w:numPr>
      </w:pPr>
      <w:r>
        <w:t xml:space="preserve">Regras de negócio respeitadas</w:t>
      </w:r>
    </w:p>
    <w:p>
      <w:pPr>
        <w:pStyle w:val="Compact"/>
        <w:numPr>
          <w:ilvl w:val="0"/>
          <w:numId w:val="1014"/>
        </w:numPr>
      </w:pPr>
      <w:r>
        <w:t xml:space="preserve">Relatórios corretos</w:t>
      </w:r>
    </w:p>
    <w:p>
      <w:pPr>
        <w:pStyle w:val="Compact"/>
        <w:numPr>
          <w:ilvl w:val="0"/>
          <w:numId w:val="1014"/>
        </w:numPr>
      </w:pPr>
      <w:r>
        <w:t xml:space="preserve">Código documentado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Escopo inicial aprovado para desenvolvimento do MVP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2026-02-06T17:01:25Z</dcterms:created>
  <dcterms:modified xsi:type="dcterms:W3CDTF">2026-02-06T17:01:25Z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