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INTERNATIONAL CONFERENCE SCEECS ‘23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5097780</wp:posOffset>
            </wp:positionH>
            <wp:positionV relativeFrom="paragraph">
              <wp:posOffset>-380999</wp:posOffset>
            </wp:positionV>
            <wp:extent cx="967740" cy="1016000"/>
            <wp:effectExtent b="0" l="0" r="0" t="0"/>
            <wp:wrapSquare wrapText="bothSides" distB="0" distT="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101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-205739</wp:posOffset>
            </wp:positionH>
            <wp:positionV relativeFrom="paragraph">
              <wp:posOffset>-175259</wp:posOffset>
            </wp:positionV>
            <wp:extent cx="1173480" cy="632460"/>
            <wp:effectExtent b="0" l="0" r="0" t="0"/>
            <wp:wrapSquare wrapText="bothSides" distB="0" distT="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632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MANIT, BHOPAL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VENUE</w:t>
      </w:r>
      <w:r w:rsidDel="00000000" w:rsidR="00000000" w:rsidRPr="00000000">
        <w:rPr>
          <w:b w:val="1"/>
          <w:sz w:val="28"/>
          <w:szCs w:val="28"/>
          <w:rtl w:val="0"/>
        </w:rPr>
        <w:t xml:space="preserve"> : Hall No -  CE102</w:t>
        <w:tab/>
        <w:t xml:space="preserve">                                                              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DATE</w:t>
      </w:r>
      <w:r w:rsidDel="00000000" w:rsidR="00000000" w:rsidRPr="00000000">
        <w:rPr>
          <w:b w:val="1"/>
          <w:sz w:val="28"/>
          <w:szCs w:val="28"/>
          <w:rtl w:val="0"/>
        </w:rPr>
        <w:t xml:space="preserve"> : 19/02/23</w:t>
      </w:r>
    </w:p>
    <w:p w:rsidR="00000000" w:rsidDel="00000000" w:rsidP="00000000" w:rsidRDefault="00000000" w:rsidRPr="00000000" w14:paraId="00000005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TIME</w:t>
      </w:r>
      <w:r w:rsidDel="00000000" w:rsidR="00000000" w:rsidRPr="00000000">
        <w:rPr>
          <w:b w:val="1"/>
          <w:sz w:val="28"/>
          <w:szCs w:val="28"/>
          <w:rtl w:val="0"/>
        </w:rPr>
        <w:t xml:space="preserve"> : 11:00 a.m. – 1:00 p.m.                                                      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DISCIPLINE</w:t>
      </w:r>
      <w:r w:rsidDel="00000000" w:rsidR="00000000" w:rsidRPr="00000000">
        <w:rPr>
          <w:b w:val="1"/>
          <w:sz w:val="28"/>
          <w:szCs w:val="28"/>
          <w:rtl w:val="0"/>
        </w:rPr>
        <w:t xml:space="preserve"> : ECE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SLOT NO.</w:t>
      </w:r>
      <w:r w:rsidDel="00000000" w:rsidR="00000000" w:rsidRPr="00000000">
        <w:rPr>
          <w:b w:val="1"/>
          <w:sz w:val="28"/>
          <w:szCs w:val="28"/>
          <w:rtl w:val="0"/>
        </w:rPr>
        <w:t xml:space="preserve"> : ECE P1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2126"/>
        <w:gridCol w:w="5619"/>
        <w:tblGridChange w:id="0">
          <w:tblGrid>
            <w:gridCol w:w="1271"/>
            <w:gridCol w:w="2126"/>
            <w:gridCol w:w="56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PAPER ID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TITLE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Design of metasurface radome with large angle stability in Ku-band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A Review of Metamaterial Absorber and its Absorption Techniques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AI Based Segmentation Technique To Identify Abnormality in MRI Images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111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Enhanced low dimentional MOSFETs with variation of high K dielectric materials.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132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SECURITY AND PRIVACY IN WIRELESS SENSOR NETWORKS USING INTRUSION DETECTION MODELS TO DETECT DDOS AND DRDOS ATTACKS: A SURVEY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182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A Novel Miniaturized Triple-Band Monopole Antenna for 2.4/5.2 GHz WLAN and 5G Applications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218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A Planar Dual-Band 4-Element MIMO Configuration for WLAN and Sub-6 GHz 5G Applications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222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Novel Four-Stage Comparator With High Speed and Low Kickback Noise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265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Facial Image Super-Resolution with CNN, “A Review”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266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A Review on Heartbeat Classification for Arrhythmia Detection Using ECG signal Processing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267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Semi-automatic Analysis of cells in honeybee comb images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268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A Review on Graphene Transistors</w:t>
            </w:r>
          </w:p>
        </w:tc>
      </w:tr>
    </w:tbl>
    <w:p w:rsidR="00000000" w:rsidDel="00000000" w:rsidP="00000000" w:rsidRDefault="00000000" w:rsidRPr="00000000" w14:paraId="0000002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D043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PlainTable2">
    <w:name w:val="Plain Table 2"/>
    <w:basedOn w:val="TableNormal"/>
    <w:uiPriority w:val="42"/>
    <w:rsid w:val="008D043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72XT6OJXf2GUiCN38a0nss90yA==">AMUW2mUd1wqcJtSNez7aH6RHswJxxD+qatA8LLeCdo/NHWo/xTqYxB8XVm+WogHIMeQp2hGY73Gw8xdXs5ktTFtls9LIxVA4MKHF+mhJTZkLjuqQQ/Ydixk=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2023-02-10T19:51:00Z</dcterms:created>
  <dc:creator>Kritika Sukhramani</dc:creator>
</cp:coreProperties>
</file>