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6188" w:rsidRDefault="006E6188" w:rsidP="006E6188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-792480</wp:posOffset>
            </wp:positionH>
            <wp:positionV relativeFrom="page">
              <wp:posOffset>777240</wp:posOffset>
            </wp:positionV>
            <wp:extent cx="1271905" cy="685800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5463540</wp:posOffset>
            </wp:positionH>
            <wp:positionV relativeFrom="page">
              <wp:posOffset>548640</wp:posOffset>
            </wp:positionV>
            <wp:extent cx="967740" cy="10160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8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 xml:space="preserve"> IEEE International Conference on Electrical Electronics and Computer Science</w:t>
      </w:r>
    </w:p>
    <w:p w:rsidR="006E6188" w:rsidRDefault="006E6188" w:rsidP="006E6188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 xml:space="preserve"> SCEECS ‘23</w:t>
      </w:r>
    </w:p>
    <w:p w:rsidR="006E6188" w:rsidRDefault="006E6188" w:rsidP="006E6188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MANIT, BHOPAL</w:t>
      </w:r>
    </w:p>
    <w:p w:rsidR="008D0437" w:rsidRDefault="008D0437" w:rsidP="008D0437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:rsidR="008D0437" w:rsidRDefault="008D0437" w:rsidP="00C17D73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VENUE</w:t>
      </w:r>
      <w:r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="00DE7483">
        <w:rPr>
          <w:rFonts w:cstheme="minorHAnsi"/>
          <w:b/>
          <w:bCs/>
          <w:sz w:val="28"/>
          <w:szCs w:val="28"/>
          <w:lang w:val="en-US"/>
        </w:rPr>
        <w:t xml:space="preserve">Hall No - </w:t>
      </w:r>
      <w:r w:rsidR="00C17D73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1848D5">
        <w:rPr>
          <w:rFonts w:cstheme="minorHAnsi"/>
          <w:b/>
          <w:bCs/>
          <w:sz w:val="28"/>
          <w:szCs w:val="28"/>
          <w:lang w:val="en-US"/>
        </w:rPr>
        <w:t>CE102</w:t>
      </w:r>
      <w:r w:rsidR="00C17D73">
        <w:rPr>
          <w:rFonts w:cstheme="minorHAnsi"/>
          <w:b/>
          <w:bCs/>
          <w:sz w:val="28"/>
          <w:szCs w:val="28"/>
          <w:lang w:val="en-US"/>
        </w:rPr>
        <w:t xml:space="preserve"> 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</w:t>
      </w:r>
      <w:r w:rsidR="001848D5"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   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DATE</w:t>
      </w:r>
      <w:r w:rsidRPr="00C17D73"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Pr="008D0437">
        <w:rPr>
          <w:rFonts w:cstheme="minorHAnsi"/>
          <w:b/>
          <w:bCs/>
          <w:sz w:val="28"/>
          <w:szCs w:val="28"/>
          <w:lang w:val="en-US"/>
        </w:rPr>
        <w:t>1</w:t>
      </w:r>
      <w:r w:rsidR="00DE7483">
        <w:rPr>
          <w:rFonts w:cstheme="minorHAnsi"/>
          <w:b/>
          <w:bCs/>
          <w:sz w:val="28"/>
          <w:szCs w:val="28"/>
          <w:lang w:val="en-US"/>
        </w:rPr>
        <w:t>9</w:t>
      </w:r>
      <w:r w:rsidRPr="008D0437">
        <w:rPr>
          <w:rFonts w:cstheme="minorHAnsi"/>
          <w:b/>
          <w:bCs/>
          <w:sz w:val="28"/>
          <w:szCs w:val="28"/>
          <w:lang w:val="en-US"/>
        </w:rPr>
        <w:t>/02/23</w:t>
      </w:r>
    </w:p>
    <w:p w:rsidR="008D0437" w:rsidRDefault="008D0437" w:rsidP="00C17D73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TIME</w:t>
      </w:r>
      <w:r>
        <w:rPr>
          <w:rFonts w:cstheme="minorHAnsi"/>
          <w:b/>
          <w:bCs/>
          <w:sz w:val="28"/>
          <w:szCs w:val="28"/>
          <w:lang w:val="en-US"/>
        </w:rPr>
        <w:t xml:space="preserve"> :</w:t>
      </w:r>
      <w:r w:rsidR="00C17D73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DE7483">
        <w:rPr>
          <w:rFonts w:cstheme="minorHAnsi"/>
          <w:b/>
          <w:bCs/>
          <w:sz w:val="28"/>
          <w:szCs w:val="28"/>
          <w:lang w:val="en-US"/>
        </w:rPr>
        <w:t>11</w:t>
      </w:r>
      <w:r w:rsidR="000E2071">
        <w:rPr>
          <w:rFonts w:cstheme="minorHAnsi"/>
          <w:b/>
          <w:bCs/>
          <w:sz w:val="28"/>
          <w:szCs w:val="28"/>
          <w:lang w:val="en-US"/>
        </w:rPr>
        <w:t>:00</w:t>
      </w:r>
      <w:r w:rsidR="00C17D73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DE7483">
        <w:rPr>
          <w:rFonts w:cstheme="minorHAnsi"/>
          <w:b/>
          <w:bCs/>
          <w:sz w:val="28"/>
          <w:szCs w:val="28"/>
          <w:lang w:val="en-US"/>
        </w:rPr>
        <w:t>a</w:t>
      </w:r>
      <w:r w:rsidR="00C17D73">
        <w:rPr>
          <w:rFonts w:cstheme="minorHAnsi"/>
          <w:b/>
          <w:bCs/>
          <w:sz w:val="28"/>
          <w:szCs w:val="28"/>
          <w:lang w:val="en-US"/>
        </w:rPr>
        <w:t xml:space="preserve">.m. – </w:t>
      </w:r>
      <w:r w:rsidR="00DE7483">
        <w:rPr>
          <w:rFonts w:cstheme="minorHAnsi"/>
          <w:b/>
          <w:bCs/>
          <w:sz w:val="28"/>
          <w:szCs w:val="28"/>
          <w:lang w:val="en-US"/>
        </w:rPr>
        <w:t>1</w:t>
      </w:r>
      <w:r w:rsidR="00C17D73">
        <w:rPr>
          <w:rFonts w:cstheme="minorHAnsi"/>
          <w:b/>
          <w:bCs/>
          <w:sz w:val="28"/>
          <w:szCs w:val="28"/>
          <w:lang w:val="en-US"/>
        </w:rPr>
        <w:t>:</w:t>
      </w:r>
      <w:r w:rsidR="000E2071">
        <w:rPr>
          <w:rFonts w:cstheme="minorHAnsi"/>
          <w:b/>
          <w:bCs/>
          <w:sz w:val="28"/>
          <w:szCs w:val="28"/>
          <w:lang w:val="en-US"/>
        </w:rPr>
        <w:t>00</w:t>
      </w:r>
      <w:r w:rsidR="00C17D73">
        <w:rPr>
          <w:rFonts w:cstheme="minorHAnsi"/>
          <w:b/>
          <w:bCs/>
          <w:sz w:val="28"/>
          <w:szCs w:val="28"/>
          <w:lang w:val="en-US"/>
        </w:rPr>
        <w:t xml:space="preserve"> p.m.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</w:t>
      </w:r>
      <w:r w:rsidR="000E2071">
        <w:rPr>
          <w:rFonts w:cstheme="minorHAnsi"/>
          <w:b/>
          <w:bCs/>
          <w:sz w:val="28"/>
          <w:szCs w:val="28"/>
          <w:lang w:val="en-US"/>
        </w:rPr>
        <w:t xml:space="preserve">  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</w:t>
      </w: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DISCIPLINE</w:t>
      </w:r>
      <w:r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="00C17D73">
        <w:rPr>
          <w:rFonts w:cstheme="minorHAnsi"/>
          <w:b/>
          <w:bCs/>
          <w:sz w:val="28"/>
          <w:szCs w:val="28"/>
          <w:lang w:val="en-US"/>
        </w:rPr>
        <w:t>ECE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</w:p>
    <w:p w:rsidR="008D0437" w:rsidRPr="008D0437" w:rsidRDefault="008D0437" w:rsidP="00C17D73">
      <w:p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SLOT NO.</w:t>
      </w:r>
      <w:r w:rsidRPr="008D0437">
        <w:rPr>
          <w:rFonts w:cstheme="minorHAnsi"/>
          <w:b/>
          <w:bCs/>
          <w:sz w:val="28"/>
          <w:szCs w:val="28"/>
          <w:lang w:val="en-US"/>
        </w:rPr>
        <w:t xml:space="preserve"> : </w:t>
      </w:r>
      <w:r>
        <w:rPr>
          <w:rFonts w:cstheme="minorHAnsi"/>
          <w:b/>
          <w:bCs/>
          <w:sz w:val="28"/>
          <w:szCs w:val="28"/>
          <w:lang w:val="en-US"/>
        </w:rPr>
        <w:t xml:space="preserve">ECE </w:t>
      </w:r>
      <w:r w:rsidR="00DE7483">
        <w:rPr>
          <w:rFonts w:cstheme="minorHAnsi"/>
          <w:b/>
          <w:bCs/>
          <w:sz w:val="28"/>
          <w:szCs w:val="28"/>
          <w:lang w:val="en-US"/>
        </w:rPr>
        <w:t>P</w:t>
      </w:r>
      <w:r w:rsidR="00456057">
        <w:rPr>
          <w:rFonts w:cstheme="minorHAnsi"/>
          <w:b/>
          <w:bCs/>
          <w:sz w:val="28"/>
          <w:szCs w:val="28"/>
          <w:lang w:val="en-US"/>
        </w:rPr>
        <w:t>1</w:t>
      </w:r>
    </w:p>
    <w:p w:rsidR="008D0437" w:rsidRDefault="008D0437" w:rsidP="008D0437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126"/>
        <w:gridCol w:w="5619"/>
      </w:tblGrid>
      <w:tr w:rsidR="008D0437" w:rsidTr="000D69EF">
        <w:tc>
          <w:tcPr>
            <w:tcW w:w="1271" w:type="dxa"/>
          </w:tcPr>
          <w:p w:rsidR="008D0437" w:rsidRPr="008D0437" w:rsidRDefault="008D0437" w:rsidP="008D043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S.NO.</w:t>
            </w:r>
          </w:p>
        </w:tc>
        <w:tc>
          <w:tcPr>
            <w:tcW w:w="2126" w:type="dxa"/>
          </w:tcPr>
          <w:p w:rsidR="008D0437" w:rsidRPr="008D0437" w:rsidRDefault="008D0437" w:rsidP="008D043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PAPER ID</w:t>
            </w:r>
          </w:p>
        </w:tc>
        <w:tc>
          <w:tcPr>
            <w:tcW w:w="5619" w:type="dxa"/>
          </w:tcPr>
          <w:p w:rsidR="008D0437" w:rsidRPr="008D0437" w:rsidRDefault="008D0437" w:rsidP="008D043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TITLE</w:t>
            </w:r>
          </w:p>
        </w:tc>
      </w:tr>
      <w:tr w:rsidR="008D0437" w:rsidRPr="000D69EF" w:rsidTr="000D69EF">
        <w:trPr>
          <w:trHeight w:val="567"/>
        </w:trPr>
        <w:tc>
          <w:tcPr>
            <w:tcW w:w="1271" w:type="dxa"/>
          </w:tcPr>
          <w:p w:rsidR="008D0437" w:rsidRPr="000D69EF" w:rsidRDefault="00655F4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126" w:type="dxa"/>
          </w:tcPr>
          <w:p w:rsidR="008D0437" w:rsidRPr="000D69EF" w:rsidRDefault="00DE748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sz w:val="24"/>
                <w:szCs w:val="24"/>
                <w:lang w:val="en-US"/>
              </w:rPr>
              <w:t>85</w:t>
            </w:r>
          </w:p>
        </w:tc>
        <w:tc>
          <w:tcPr>
            <w:tcW w:w="5619" w:type="dxa"/>
          </w:tcPr>
          <w:p w:rsidR="008D0437" w:rsidRPr="000D69EF" w:rsidRDefault="00DE7483" w:rsidP="003D77A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AI Based Segmentation Technique To Identify Abnormality in MRI Images</w:t>
            </w:r>
          </w:p>
        </w:tc>
      </w:tr>
      <w:tr w:rsidR="008D0437" w:rsidRPr="000D69EF" w:rsidTr="000D69EF">
        <w:tc>
          <w:tcPr>
            <w:tcW w:w="1271" w:type="dxa"/>
          </w:tcPr>
          <w:p w:rsidR="008D0437" w:rsidRPr="000D69EF" w:rsidRDefault="00655F4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</w:tcPr>
          <w:p w:rsidR="008D0437" w:rsidRPr="000D69EF" w:rsidRDefault="00DE748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sz w:val="24"/>
                <w:szCs w:val="24"/>
                <w:lang w:val="en-US"/>
              </w:rPr>
              <w:t>111</w:t>
            </w:r>
          </w:p>
        </w:tc>
        <w:tc>
          <w:tcPr>
            <w:tcW w:w="5619" w:type="dxa"/>
          </w:tcPr>
          <w:p w:rsidR="008D0437" w:rsidRPr="000D69EF" w:rsidRDefault="00DE7483" w:rsidP="003D77A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Enhanced low dimentional MOSFETs with variation of high K dielectric materials.</w:t>
            </w:r>
          </w:p>
        </w:tc>
      </w:tr>
      <w:tr w:rsidR="008D0437" w:rsidRPr="000D69EF" w:rsidTr="000D69EF">
        <w:tc>
          <w:tcPr>
            <w:tcW w:w="1271" w:type="dxa"/>
          </w:tcPr>
          <w:p w:rsidR="008D0437" w:rsidRPr="000D69EF" w:rsidRDefault="00655F4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2126" w:type="dxa"/>
          </w:tcPr>
          <w:p w:rsidR="008D0437" w:rsidRPr="000D69EF" w:rsidRDefault="00DE748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sz w:val="24"/>
                <w:szCs w:val="24"/>
                <w:lang w:val="en-US"/>
              </w:rPr>
              <w:t>132</w:t>
            </w:r>
          </w:p>
        </w:tc>
        <w:tc>
          <w:tcPr>
            <w:tcW w:w="5619" w:type="dxa"/>
          </w:tcPr>
          <w:p w:rsidR="008D0437" w:rsidRPr="000D69EF" w:rsidRDefault="00DE7483" w:rsidP="003D77A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SECURITY AND PRIVACY IN WIRELESS SENSOR NETWORKS USING INTRUSION DETECTION MODELS TO DETECT DDOS AND DRDOS ATTACKS: A SURVEY</w:t>
            </w:r>
          </w:p>
        </w:tc>
      </w:tr>
      <w:tr w:rsidR="008D0437" w:rsidRPr="000D69EF" w:rsidTr="000D69EF">
        <w:tc>
          <w:tcPr>
            <w:tcW w:w="1271" w:type="dxa"/>
          </w:tcPr>
          <w:p w:rsidR="008D0437" w:rsidRPr="000D69EF" w:rsidRDefault="00655F4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2126" w:type="dxa"/>
          </w:tcPr>
          <w:p w:rsidR="008D0437" w:rsidRPr="000D69EF" w:rsidRDefault="00DE748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sz w:val="24"/>
                <w:szCs w:val="24"/>
                <w:lang w:val="en-US"/>
              </w:rPr>
              <w:t>182</w:t>
            </w:r>
          </w:p>
        </w:tc>
        <w:tc>
          <w:tcPr>
            <w:tcW w:w="5619" w:type="dxa"/>
          </w:tcPr>
          <w:p w:rsidR="008D0437" w:rsidRPr="000D69EF" w:rsidRDefault="00DE7483" w:rsidP="003D77A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Novel Miniaturized Triple-Band Monopole Antenna for 2.4/5.2 GHz WLAN and 5G Applications</w:t>
            </w:r>
          </w:p>
        </w:tc>
      </w:tr>
      <w:tr w:rsidR="00DE7483" w:rsidRPr="000D69EF" w:rsidTr="000D69EF">
        <w:tc>
          <w:tcPr>
            <w:tcW w:w="1271" w:type="dxa"/>
          </w:tcPr>
          <w:p w:rsidR="00DE7483" w:rsidRPr="000D69EF" w:rsidRDefault="00655F4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2126" w:type="dxa"/>
          </w:tcPr>
          <w:p w:rsidR="00DE7483" w:rsidRPr="000D69EF" w:rsidRDefault="00DE748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sz w:val="24"/>
                <w:szCs w:val="24"/>
                <w:lang w:val="en-US"/>
              </w:rPr>
              <w:t>218</w:t>
            </w:r>
          </w:p>
        </w:tc>
        <w:tc>
          <w:tcPr>
            <w:tcW w:w="5619" w:type="dxa"/>
          </w:tcPr>
          <w:p w:rsidR="00DE7483" w:rsidRPr="000D69EF" w:rsidRDefault="00DE7483" w:rsidP="003D77A5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0D69EF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Planar Dual-Band 4-Element MIMO Configuration for WLAN and Sub-6 GHz 5G Applications</w:t>
            </w:r>
          </w:p>
        </w:tc>
      </w:tr>
      <w:tr w:rsidR="00DE7483" w:rsidRPr="000D69EF" w:rsidTr="000D69EF">
        <w:tc>
          <w:tcPr>
            <w:tcW w:w="1271" w:type="dxa"/>
          </w:tcPr>
          <w:p w:rsidR="00DE7483" w:rsidRPr="000D69EF" w:rsidRDefault="00655F4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2126" w:type="dxa"/>
          </w:tcPr>
          <w:p w:rsidR="00DE7483" w:rsidRPr="000D69EF" w:rsidRDefault="00DE748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sz w:val="24"/>
                <w:szCs w:val="24"/>
                <w:lang w:val="en-US"/>
              </w:rPr>
              <w:t>222</w:t>
            </w:r>
          </w:p>
        </w:tc>
        <w:tc>
          <w:tcPr>
            <w:tcW w:w="5619" w:type="dxa"/>
          </w:tcPr>
          <w:p w:rsidR="00DE7483" w:rsidRPr="000D69EF" w:rsidRDefault="00DE7483" w:rsidP="003D77A5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0D69EF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Novel Four-Stage Comparator With High Speed and Low Kickback Noise</w:t>
            </w:r>
          </w:p>
        </w:tc>
      </w:tr>
      <w:tr w:rsidR="00DE7483" w:rsidRPr="000D69EF" w:rsidTr="000D69EF">
        <w:tc>
          <w:tcPr>
            <w:tcW w:w="1271" w:type="dxa"/>
          </w:tcPr>
          <w:p w:rsidR="00DE7483" w:rsidRPr="000D69EF" w:rsidRDefault="00655F4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2126" w:type="dxa"/>
          </w:tcPr>
          <w:p w:rsidR="00DE7483" w:rsidRPr="000D69EF" w:rsidRDefault="00DE748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sz w:val="24"/>
                <w:szCs w:val="24"/>
                <w:lang w:val="en-US"/>
              </w:rPr>
              <w:t>265</w:t>
            </w:r>
          </w:p>
        </w:tc>
        <w:tc>
          <w:tcPr>
            <w:tcW w:w="5619" w:type="dxa"/>
          </w:tcPr>
          <w:p w:rsidR="00DE7483" w:rsidRPr="000D69EF" w:rsidRDefault="00DE7483" w:rsidP="003D77A5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0D69EF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Facial Image Super-Resolution with CNN, “A Review”</w:t>
            </w:r>
          </w:p>
        </w:tc>
      </w:tr>
      <w:tr w:rsidR="00DE7483" w:rsidRPr="000D69EF" w:rsidTr="000D69EF">
        <w:tc>
          <w:tcPr>
            <w:tcW w:w="1271" w:type="dxa"/>
          </w:tcPr>
          <w:p w:rsidR="00DE7483" w:rsidRPr="000D69EF" w:rsidRDefault="00655F4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2126" w:type="dxa"/>
          </w:tcPr>
          <w:p w:rsidR="00DE7483" w:rsidRPr="000D69EF" w:rsidRDefault="00DE748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sz w:val="24"/>
                <w:szCs w:val="24"/>
                <w:lang w:val="en-US"/>
              </w:rPr>
              <w:t>266</w:t>
            </w:r>
          </w:p>
        </w:tc>
        <w:tc>
          <w:tcPr>
            <w:tcW w:w="5619" w:type="dxa"/>
          </w:tcPr>
          <w:p w:rsidR="00DE7483" w:rsidRPr="000D69EF" w:rsidRDefault="00DE7483" w:rsidP="003D77A5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0D69EF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Review on Heartbeat Classification for Arrhythmia Detection Using ECG signal Processing</w:t>
            </w:r>
          </w:p>
        </w:tc>
      </w:tr>
      <w:tr w:rsidR="00DE7483" w:rsidRPr="000D69EF" w:rsidTr="000D69EF">
        <w:tc>
          <w:tcPr>
            <w:tcW w:w="1271" w:type="dxa"/>
          </w:tcPr>
          <w:p w:rsidR="00DE7483" w:rsidRPr="000D69EF" w:rsidRDefault="00655F4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2126" w:type="dxa"/>
          </w:tcPr>
          <w:p w:rsidR="00DE7483" w:rsidRPr="000D69EF" w:rsidRDefault="00DE748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sz w:val="24"/>
                <w:szCs w:val="24"/>
                <w:lang w:val="en-US"/>
              </w:rPr>
              <w:t>267</w:t>
            </w:r>
          </w:p>
        </w:tc>
        <w:tc>
          <w:tcPr>
            <w:tcW w:w="5619" w:type="dxa"/>
          </w:tcPr>
          <w:p w:rsidR="00DE7483" w:rsidRPr="0089013B" w:rsidRDefault="00DE7483" w:rsidP="003D77A5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9013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Semi-automatic Analysis of cells in honeybee comb images</w:t>
            </w:r>
          </w:p>
        </w:tc>
      </w:tr>
      <w:tr w:rsidR="00DE7483" w:rsidRPr="000D69EF" w:rsidTr="000D69EF">
        <w:tc>
          <w:tcPr>
            <w:tcW w:w="1271" w:type="dxa"/>
          </w:tcPr>
          <w:p w:rsidR="00DE7483" w:rsidRPr="000D69EF" w:rsidRDefault="00DE748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655F43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2126" w:type="dxa"/>
          </w:tcPr>
          <w:p w:rsidR="00DE7483" w:rsidRPr="000D69EF" w:rsidRDefault="00DE7483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sz w:val="24"/>
                <w:szCs w:val="24"/>
                <w:lang w:val="en-US"/>
              </w:rPr>
              <w:t>268</w:t>
            </w:r>
          </w:p>
        </w:tc>
        <w:tc>
          <w:tcPr>
            <w:tcW w:w="5619" w:type="dxa"/>
          </w:tcPr>
          <w:p w:rsidR="00DE7483" w:rsidRPr="0089013B" w:rsidRDefault="00DE7483" w:rsidP="003D77A5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9013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Review on Graphene Transistors</w:t>
            </w:r>
          </w:p>
        </w:tc>
      </w:tr>
      <w:tr w:rsidR="0089013B" w:rsidRPr="000D69EF" w:rsidTr="0089013B">
        <w:tc>
          <w:tcPr>
            <w:tcW w:w="1271" w:type="dxa"/>
          </w:tcPr>
          <w:p w:rsidR="0089013B" w:rsidRPr="000D69EF" w:rsidRDefault="0089013B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11</w:t>
            </w:r>
          </w:p>
        </w:tc>
        <w:tc>
          <w:tcPr>
            <w:tcW w:w="2126" w:type="dxa"/>
          </w:tcPr>
          <w:p w:rsidR="0089013B" w:rsidRPr="000D69EF" w:rsidRDefault="0089013B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295</w:t>
            </w:r>
          </w:p>
        </w:tc>
        <w:tc>
          <w:tcPr>
            <w:tcW w:w="5619" w:type="dxa"/>
            <w:shd w:val="clear" w:color="auto" w:fill="FFFFFF" w:themeFill="background1"/>
          </w:tcPr>
          <w:p w:rsidR="0089013B" w:rsidRPr="0089013B" w:rsidRDefault="0089013B" w:rsidP="003D77A5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Circular Slot MIMO Antenna for Sub 6GHz in 5G Wireless Applications</w:t>
            </w:r>
          </w:p>
        </w:tc>
      </w:tr>
    </w:tbl>
    <w:p w:rsidR="008D0437" w:rsidRPr="000D69EF" w:rsidRDefault="008D0437" w:rsidP="008D0437">
      <w:pPr>
        <w:rPr>
          <w:rFonts w:cstheme="minorHAnsi"/>
          <w:sz w:val="24"/>
          <w:szCs w:val="24"/>
          <w:u w:val="single"/>
          <w:lang w:val="en-US"/>
        </w:rPr>
      </w:pPr>
      <w:r w:rsidRPr="000D69EF">
        <w:rPr>
          <w:rFonts w:cstheme="minorHAnsi"/>
          <w:sz w:val="24"/>
          <w:szCs w:val="24"/>
          <w:lang w:val="en-US"/>
        </w:rPr>
        <w:t xml:space="preserve"> </w:t>
      </w:r>
    </w:p>
    <w:sectPr w:rsidR="008D0437" w:rsidRPr="000D6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37"/>
    <w:rsid w:val="000D69EF"/>
    <w:rsid w:val="000E2071"/>
    <w:rsid w:val="000E3C50"/>
    <w:rsid w:val="001848D5"/>
    <w:rsid w:val="003D77A5"/>
    <w:rsid w:val="00456057"/>
    <w:rsid w:val="004D2265"/>
    <w:rsid w:val="004E5ACB"/>
    <w:rsid w:val="00655F43"/>
    <w:rsid w:val="006E6188"/>
    <w:rsid w:val="0089013B"/>
    <w:rsid w:val="008D0437"/>
    <w:rsid w:val="00AD5522"/>
    <w:rsid w:val="00C13B7F"/>
    <w:rsid w:val="00C17D73"/>
    <w:rsid w:val="00DA0CE9"/>
    <w:rsid w:val="00DE7483"/>
    <w:rsid w:val="00E04DF0"/>
    <w:rsid w:val="00E7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5C666"/>
  <w15:chartTrackingRefBased/>
  <w15:docId w15:val="{0D3FED84-D21C-4F2C-AAE8-9C3ECFAF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8D043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Strong">
    <w:name w:val="Strong"/>
    <w:basedOn w:val="DefaultParagraphFont"/>
    <w:uiPriority w:val="22"/>
    <w:qFormat/>
    <w:rsid w:val="008901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5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Sukhramani</dc:creator>
  <cp:keywords/>
  <dc:description/>
  <cp:lastModifiedBy>Kritika Sukhramani</cp:lastModifiedBy>
  <cp:revision>12</cp:revision>
  <dcterms:created xsi:type="dcterms:W3CDTF">2023-02-10T19:51:00Z</dcterms:created>
  <dcterms:modified xsi:type="dcterms:W3CDTF">2023-02-16T16:29:00Z</dcterms:modified>
</cp:coreProperties>
</file>