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p>
    <w:p>
      <w:pPr>
        <w:spacing w:before="80" w:after="80"/>
      </w:pPr>
    </w:p>
    <w:p>
      <w:pPr>
        <w:spacing w:before="80" w:after="80"/>
      </w:pPr>
    </w:p>
    <w:p>
      <w:pPr>
        <w:spacing w:before="80" w:after="80"/>
      </w:pPr>
    </w:p>
    <w:p>
      <w:pPr>
        <w:jc w:val="center"/>
      </w:pPr>
      <w:r>
        <w:rPr>
          <w:rFonts w:ascii="Arial" w:cs="Arial" w:eastAsia="Arial" w:hAnsi="Arial"/>
          <w:b/>
          <w:bCs/>
          <w:color w:val="1a365d"/>
          <w:sz w:val="36"/>
          <w:szCs w:val="36"/>
        </w:rPr>
        <w:t xml:space="preserve">SOVEREIGN INTELLIGENCE FRAMEWORK</w:t>
      </w:r>
    </w:p>
    <w:p>
      <w:pPr>
        <w:spacing w:before="120"/>
        <w:jc w:val="center"/>
      </w:pPr>
      <w:r>
        <w:rPr>
          <w:rFonts w:ascii="Arial" w:cs="Arial" w:eastAsia="Arial" w:hAnsi="Arial"/>
          <w:color w:val="2d4a7a"/>
          <w:sz w:val="32"/>
          <w:szCs w:val="32"/>
        </w:rPr>
        <w:t xml:space="preserve">Amendment A32</w:t>
      </w:r>
    </w:p>
    <w:p>
      <w:pPr>
        <w:spacing w:before="200"/>
        <w:jc w:val="center"/>
      </w:pPr>
      <w:r>
        <w:rPr>
          <w:rFonts w:ascii="Arial" w:cs="Arial" w:eastAsia="Arial" w:hAnsi="Arial"/>
          <w:b/>
          <w:bCs/>
          <w:color w:val="1a365d"/>
          <w:sz w:val="40"/>
          <w:szCs w:val="40"/>
        </w:rPr>
        <w:t xml:space="preserve">FEDERATION PROTOCOL</w:t>
      </w:r>
    </w:p>
    <w:p>
      <w:pPr>
        <w:spacing w:before="100"/>
        <w:jc w:val="center"/>
      </w:pPr>
      <w:r>
        <w:rPr>
          <w:rFonts w:ascii="Arial" w:cs="Arial" w:eastAsia="Arial" w:hAnsi="Arial"/>
          <w:i/>
          <w:iCs/>
          <w:color w:val="555555"/>
          <w:sz w:val="22"/>
          <w:szCs w:val="22"/>
        </w:rPr>
        <w:t xml:space="preserve">Sovereign Intelligence Sharing Across Instances</w:t>
      </w:r>
    </w:p>
    <w:p>
      <w:pPr>
        <w:spacing w:before="80" w:after="80"/>
      </w:pPr>
    </w:p>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Field</w:t>
            </w:r>
          </w:p>
        </w:tc>
        <w:tc>
          <w:tcPr>
            <w:tcW w:type="dxa" w:w="656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Value</w:t>
            </w:r>
          </w:p>
        </w:tc>
      </w:tr>
      <w:tr>
        <w:tc>
          <w:tcPr>
            <w:tcW w:type="dxa" w:w="2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Version</w:t>
            </w:r>
          </w:p>
        </w:tc>
        <w:tc>
          <w:tcPr>
            <w:tcW w:type="dxa" w:w="65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1.0</w:t>
            </w:r>
          </w:p>
        </w:tc>
      </w:tr>
      <w:tr>
        <w:tc>
          <w:tcPr>
            <w:tcW w:type="dxa" w:w="2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Status</w:t>
            </w:r>
          </w:p>
        </w:tc>
        <w:tc>
          <w:tcPr>
            <w:tcW w:type="dxa" w:w="65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APPROVED</w:t>
            </w:r>
          </w:p>
        </w:tc>
      </w:tr>
      <w:tr>
        <w:tc>
          <w:tcPr>
            <w:tcW w:type="dxa" w:w="2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Layer</w:t>
            </w:r>
          </w:p>
        </w:tc>
        <w:tc>
          <w:tcPr>
            <w:tcW w:type="dxa" w:w="65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Federation (extends A17 FIP)</w:t>
            </w:r>
          </w:p>
        </w:tc>
      </w:tr>
      <w:tr>
        <w:tc>
          <w:tcPr>
            <w:tcW w:type="dxa" w:w="2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Author</w:t>
            </w:r>
          </w:p>
        </w:tc>
        <w:tc>
          <w:tcPr>
            <w:tcW w:type="dxa" w:w="65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Daniel Shamir</w:t>
            </w:r>
          </w:p>
        </w:tc>
      </w:tr>
      <w:tr>
        <w:tc>
          <w:tcPr>
            <w:tcW w:type="dxa" w:w="2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Date</w:t>
            </w:r>
          </w:p>
        </w:tc>
        <w:tc>
          <w:tcPr>
            <w:tcW w:type="dxa" w:w="65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February 2026</w:t>
            </w:r>
          </w:p>
        </w:tc>
      </w:tr>
      <w:tr>
        <w:tc>
          <w:tcPr>
            <w:tcW w:type="dxa" w:w="2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Extends</w:t>
            </w:r>
          </w:p>
        </w:tc>
        <w:tc>
          <w:tcPr>
            <w:tcW w:type="dxa" w:w="65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A17 (Federation Identity Protocol)</w:t>
            </w:r>
          </w:p>
        </w:tc>
      </w:tr>
      <w:tr>
        <w:tc>
          <w:tcPr>
            <w:tcW w:type="dxa" w:w="2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Dependencies</w:t>
            </w:r>
          </w:p>
        </w:tc>
        <w:tc>
          <w:tcPr>
            <w:tcW w:type="dxa" w:w="65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A30 (SIFDAG Kernel), A31 (SIFGIT Language)</w:t>
            </w:r>
          </w:p>
        </w:tc>
      </w:tr>
      <w:tr>
        <w:tc>
          <w:tcPr>
            <w:tcW w:type="dxa" w:w="2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Affects</w:t>
            </w:r>
          </w:p>
        </w:tc>
        <w:tc>
          <w:tcPr>
            <w:tcW w:type="dxa" w:w="65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A21 (Replicator), COSM, A35 (OpenClaw Integration)</w:t>
            </w:r>
          </w:p>
        </w:tc>
      </w:tr>
    </w:tbl>
    <w:p>
      <w:pPr>
        <w:spacing w:before="80" w:after="80"/>
      </w:pPr>
    </w:p>
    <w:p>
      <w:pPr>
        <w:jc w:val="center"/>
      </w:pPr>
      <w:r>
        <w:rPr>
          <w:rFonts w:ascii="Arial" w:cs="Arial" w:eastAsia="Arial" w:hAnsi="Arial"/>
          <w:i/>
          <w:iCs/>
          <w:sz w:val="19"/>
          <w:szCs w:val="19"/>
        </w:rPr>
        <w:t xml:space="preserve">"Share what you choose. Keep what you don't."</w:t>
      </w:r>
    </w:p>
    <w:r>
      <w:br w:type="page"/>
    </w:r>
    <w:p>
      <w:pPr>
        <w:pStyle w:val="Heading1"/>
        <w:spacing w:before="360" w:after="120"/>
      </w:pPr>
      <w:r>
        <w:rPr>
          <w:rFonts w:ascii="Arial" w:cs="Arial" w:eastAsia="Arial" w:hAnsi="Arial"/>
          <w:b/>
          <w:bCs/>
          <w:color w:val="1a365d"/>
          <w:sz w:val="28"/>
          <w:szCs w:val="28"/>
        </w:rPr>
        <w:t xml:space="preserve">1. Abstract</w:t>
      </w:r>
    </w:p>
    <w:p>
      <w:pPr>
        <w:spacing w:before="60" w:after="60"/>
      </w:pPr>
      <w:r>
        <w:rPr>
          <w:rFonts w:ascii="Arial" w:cs="Arial" w:eastAsia="Arial" w:hAnsi="Arial"/>
          <w:sz w:val="19"/>
          <w:szCs w:val="19"/>
        </w:rPr>
        <w:t xml:space="preserve">This amendment specifies the </w:t>
      </w:r>
      <w:r>
        <w:rPr>
          <w:rFonts w:ascii="Arial" w:cs="Arial" w:eastAsia="Arial" w:hAnsi="Arial"/>
          <w:b/>
          <w:bCs/>
          <w:sz w:val="19"/>
          <w:szCs w:val="19"/>
        </w:rPr>
        <w:t xml:space="preserve">SIF Federation Protocol (SFP)</w:t>
      </w:r>
      <w:r>
        <w:rPr>
          <w:rFonts w:ascii="Arial" w:cs="Arial" w:eastAsia="Arial" w:hAnsi="Arial"/>
          <w:sz w:val="19"/>
          <w:szCs w:val="19"/>
        </w:rPr>
        <w:t xml:space="preserve"> — the wire protocol, trust model, and synchronization mechanics that enable sovereign intelligence sharing between independent SIF instances. Where A17 (FIP) defined the identity and consent framework for federation, A32 specifies the concrete protocol: how instances discover each other, negotiate trust, synchronize graph fragments, resolve conflicts, and maintain sovereignty boundaries.</w:t>
      </w:r>
    </w:p>
    <w:p>
      <w:pPr>
        <w:spacing w:before="60" w:after="60"/>
      </w:pPr>
      <w:r>
        <w:rPr>
          <w:rFonts w:ascii="Arial" w:cs="Arial" w:eastAsia="Arial" w:hAnsi="Arial"/>
          <w:sz w:val="19"/>
          <w:szCs w:val="19"/>
        </w:rPr>
        <w:t xml:space="preserve">The protocol operates on the principle that </w:t>
      </w:r>
      <w:r>
        <w:rPr>
          <w:rFonts w:ascii="Arial" w:cs="Arial" w:eastAsia="Arial" w:hAnsi="Arial"/>
          <w:b/>
          <w:bCs/>
          <w:sz w:val="19"/>
          <w:szCs w:val="19"/>
        </w:rPr>
        <w:t xml:space="preserve">intelligence is an asset, not a signal</w:t>
      </w:r>
      <w:r>
        <w:rPr>
          <w:rFonts w:ascii="Arial" w:cs="Arial" w:eastAsia="Arial" w:hAnsi="Arial"/>
          <w:sz w:val="19"/>
          <w:szCs w:val="19"/>
        </w:rPr>
        <w:t xml:space="preserve">. Federation never transfers ownership. It creates </w:t>
      </w:r>
      <w:r>
        <w:rPr>
          <w:rFonts w:ascii="Arial" w:cs="Arial" w:eastAsia="Arial" w:hAnsi="Arial"/>
          <w:i/>
          <w:iCs/>
          <w:sz w:val="19"/>
          <w:szCs w:val="19"/>
        </w:rPr>
        <w:t xml:space="preserve">projections</w:t>
      </w:r>
      <w:r>
        <w:rPr>
          <w:rFonts w:ascii="Arial" w:cs="Arial" w:eastAsia="Arial" w:hAnsi="Arial"/>
          <w:sz w:val="19"/>
          <w:szCs w:val="19"/>
        </w:rPr>
        <w:t xml:space="preserve"> — read-only or write-controlled views of graph subsets — that can be revoked at any time by the source. This distinguishes SIF federation from distributed databases (which prioritize consistency) and social networks (which prioritize reach).</w:t>
      </w:r>
    </w:p>
    <w:p>
      <w:pPr>
        <w:pStyle w:val="Heading1"/>
        <w:spacing w:before="360" w:after="120"/>
      </w:pPr>
      <w:r>
        <w:rPr>
          <w:rFonts w:ascii="Arial" w:cs="Arial" w:eastAsia="Arial" w:hAnsi="Arial"/>
          <w:b/>
          <w:bCs/>
          <w:color w:val="1a365d"/>
          <w:sz w:val="28"/>
          <w:szCs w:val="28"/>
        </w:rPr>
        <w:t xml:space="preserve">2. Design Principles</w:t>
      </w:r>
    </w:p>
    <w:p>
      <w:pPr>
        <w:pStyle w:val="Heading2"/>
        <w:spacing w:before="280" w:after="100"/>
      </w:pPr>
      <w:r>
        <w:rPr>
          <w:rFonts w:ascii="Arial" w:cs="Arial" w:eastAsia="Arial" w:hAnsi="Arial"/>
          <w:b/>
          <w:bCs/>
          <w:color w:val="2d4a7a"/>
          <w:sz w:val="24"/>
          <w:szCs w:val="24"/>
        </w:rPr>
        <w:t xml:space="preserve">2.1 Sovereignty-First</w:t>
      </w:r>
    </w:p>
    <w:p>
      <w:pPr>
        <w:spacing w:before="60" w:after="60"/>
      </w:pPr>
      <w:r>
        <w:rPr>
          <w:rFonts w:ascii="Arial" w:cs="Arial" w:eastAsia="Arial" w:hAnsi="Arial"/>
          <w:sz w:val="19"/>
          <w:szCs w:val="19"/>
        </w:rPr>
        <w:t xml:space="preserve">Every graph operation respects ownership boundaries. No federated action can modify a source graph without explicit, auditable consent. The source owner can revoke any sharing arrangement instantly and completely.</w:t>
      </w:r>
    </w:p>
    <w:p>
      <w:pPr>
        <w:pStyle w:val="Heading2"/>
        <w:spacing w:before="280" w:after="100"/>
      </w:pPr>
      <w:r>
        <w:rPr>
          <w:rFonts w:ascii="Arial" w:cs="Arial" w:eastAsia="Arial" w:hAnsi="Arial"/>
          <w:b/>
          <w:bCs/>
          <w:color w:val="2d4a7a"/>
          <w:sz w:val="24"/>
          <w:szCs w:val="24"/>
        </w:rPr>
        <w:t xml:space="preserve">2.2 Selective Transparency</w:t>
      </w:r>
    </w:p>
    <w:p>
      <w:pPr>
        <w:spacing w:before="60" w:after="60"/>
      </w:pPr>
      <w:r>
        <w:rPr>
          <w:rFonts w:ascii="Arial" w:cs="Arial" w:eastAsia="Arial" w:hAnsi="Arial"/>
          <w:sz w:val="19"/>
          <w:szCs w:val="19"/>
        </w:rPr>
        <w:t xml:space="preserve">Users share exactly what they choose — specific categories, specific nodes, specific weight ranges — and nothing more. The protocol supports fine-grained projection filters, not binary share/don't-share.</w:t>
      </w:r>
    </w:p>
    <w:p>
      <w:pPr>
        <w:pStyle w:val="Heading2"/>
        <w:spacing w:before="280" w:after="100"/>
      </w:pPr>
      <w:r>
        <w:rPr>
          <w:rFonts w:ascii="Arial" w:cs="Arial" w:eastAsia="Arial" w:hAnsi="Arial"/>
          <w:b/>
          <w:bCs/>
          <w:color w:val="2d4a7a"/>
          <w:sz w:val="24"/>
          <w:szCs w:val="24"/>
        </w:rPr>
        <w:t xml:space="preserve">2.3 Cryptographic Verifiability</w:t>
      </w:r>
    </w:p>
    <w:p>
      <w:pPr>
        <w:spacing w:before="60" w:after="60"/>
      </w:pPr>
      <w:r>
        <w:rPr>
          <w:rFonts w:ascii="Arial" w:cs="Arial" w:eastAsia="Arial" w:hAnsi="Arial"/>
          <w:sz w:val="19"/>
          <w:szCs w:val="19"/>
        </w:rPr>
        <w:t xml:space="preserve">Every federated graph fragment carries cryptographic provenance. Recipients can verify the origin and integrity of any shared intelligence without trusting intermediaries.</w:t>
      </w:r>
    </w:p>
    <w:p>
      <w:pPr>
        <w:pStyle w:val="Heading2"/>
        <w:spacing w:before="280" w:after="100"/>
      </w:pPr>
      <w:r>
        <w:rPr>
          <w:rFonts w:ascii="Arial" w:cs="Arial" w:eastAsia="Arial" w:hAnsi="Arial"/>
          <w:b/>
          <w:bCs/>
          <w:color w:val="2d4a7a"/>
          <w:sz w:val="24"/>
          <w:szCs w:val="24"/>
        </w:rPr>
        <w:t xml:space="preserve">2.4 Offline-Resilient</w:t>
      </w:r>
    </w:p>
    <w:p>
      <w:pPr>
        <w:spacing w:before="60" w:after="60"/>
      </w:pPr>
      <w:r>
        <w:rPr>
          <w:rFonts w:ascii="Arial" w:cs="Arial" w:eastAsia="Arial" w:hAnsi="Arial"/>
          <w:sz w:val="19"/>
          <w:szCs w:val="19"/>
        </w:rPr>
        <w:t xml:space="preserve">Federation operates asynchronously. Instances can sync when both are available, but neither depends on the other for local operation. The protocol handles partitions gracefully through eventual consistency with deterministic conflict resolution.</w:t>
      </w:r>
    </w:p>
    <w:p>
      <w:pPr>
        <w:pStyle w:val="Heading2"/>
        <w:spacing w:before="280" w:after="100"/>
      </w:pPr>
      <w:r>
        <w:rPr>
          <w:rFonts w:ascii="Arial" w:cs="Arial" w:eastAsia="Arial" w:hAnsi="Arial"/>
          <w:b/>
          <w:bCs/>
          <w:color w:val="2d4a7a"/>
          <w:sz w:val="24"/>
          <w:szCs w:val="24"/>
        </w:rPr>
        <w:t xml:space="preserve">2.5 Transport-Agnostic</w:t>
      </w:r>
    </w:p>
    <w:p>
      <w:pPr>
        <w:spacing w:before="60" w:after="60"/>
      </w:pPr>
      <w:r>
        <w:rPr>
          <w:rFonts w:ascii="Arial" w:cs="Arial" w:eastAsia="Arial" w:hAnsi="Arial"/>
          <w:sz w:val="19"/>
          <w:szCs w:val="19"/>
        </w:rPr>
        <w:t xml:space="preserve">The protocol defines message semantics, not transport. Reference implementation uses QUIC for low-latency P2P, but the protocol works over WebSocket, HTTP/2, gRPC, or even file-based exchange for air-gapped environments.</w:t>
      </w:r>
    </w:p>
    <w:p>
      <w:pPr>
        <w:pStyle w:val="Heading1"/>
        <w:spacing w:before="360" w:after="120"/>
      </w:pPr>
      <w:r>
        <w:rPr>
          <w:rFonts w:ascii="Arial" w:cs="Arial" w:eastAsia="Arial" w:hAnsi="Arial"/>
          <w:b/>
          <w:bCs/>
          <w:color w:val="1a365d"/>
          <w:sz w:val="28"/>
          <w:szCs w:val="28"/>
        </w:rPr>
        <w:t xml:space="preserve">3. Trust Model</w:t>
      </w:r>
    </w:p>
    <w:p>
      <w:pPr>
        <w:spacing w:before="60" w:after="60"/>
      </w:pPr>
      <w:r>
        <w:rPr>
          <w:rFonts w:ascii="Arial" w:cs="Arial" w:eastAsia="Arial" w:hAnsi="Arial"/>
          <w:sz w:val="19"/>
          <w:szCs w:val="19"/>
        </w:rPr>
        <w:t xml:space="preserve">SIF Federation defines six trust levels, each with distinct capabilities and restrictions. Trust is granted per-peer, not globally, and can be changed at any time.</w:t>
      </w:r>
    </w:p>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000"/>
        <w:gridCol w:w="1800"/>
        <w:gridCol w:w="2760"/>
      </w:tblGrid>
      <w:tr>
        <w:trPr>
          <w:tblHeader/>
        </w:trPr>
        <w:tc>
          <w:tcPr>
            <w:tcW w:type="dxa" w:w="14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Trust Level</w:t>
            </w:r>
          </w:p>
        </w:tc>
        <w:tc>
          <w:tcPr>
            <w:tcW w:type="dxa" w:w="14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Sync Direction</w:t>
            </w:r>
          </w:p>
        </w:tc>
        <w:tc>
          <w:tcPr>
            <w:tcW w:type="dxa" w:w="20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Shared Content</w:t>
            </w:r>
          </w:p>
        </w:tc>
        <w:tc>
          <w:tcPr>
            <w:tcW w:type="dxa" w:w="18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Write Access</w:t>
            </w:r>
          </w:p>
        </w:tc>
        <w:tc>
          <w:tcPr>
            <w:tcW w:type="dxa" w:w="276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Use Case</w:t>
            </w:r>
          </w:p>
        </w:tc>
      </w:tr>
      <w:tr>
        <w:tc>
          <w:tcPr>
            <w:tcW w:type="dxa" w:w="1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SELF</w:t>
            </w:r>
          </w:p>
        </w:tc>
        <w:tc>
          <w:tcPr>
            <w:tcW w:type="dxa" w:w="1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N/A</w:t>
            </w:r>
          </w:p>
        </w:tc>
        <w:tc>
          <w:tcPr>
            <w:tcW w:type="dxa" w:w="2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Full graph</w:t>
            </w:r>
          </w:p>
        </w:tc>
        <w:tc>
          <w:tcPr>
            <w:tcW w:type="dxa" w:w="1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Full</w:t>
            </w:r>
          </w:p>
        </w:tc>
        <w:tc>
          <w:tcPr>
            <w:tcW w:type="dxa" w:w="27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Local instance, backups</w:t>
            </w:r>
          </w:p>
        </w:tc>
      </w:tr>
      <w:tr>
        <w:tc>
          <w:tcPr>
            <w:tcW w:type="dxa" w:w="1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FAMILY</w:t>
            </w:r>
          </w:p>
        </w:tc>
        <w:tc>
          <w:tcPr>
            <w:tcW w:type="dxa" w:w="1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Bidirectional</w:t>
            </w:r>
          </w:p>
        </w:tc>
        <w:tc>
          <w:tcPr>
            <w:tcW w:type="dxa" w:w="2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Patterns, skills, knowledge (filtered)</w:t>
            </w:r>
          </w:p>
        </w:tc>
        <w:tc>
          <w:tcPr>
            <w:tcW w:type="dxa" w:w="1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Write to shared workspace</w:t>
            </w:r>
          </w:p>
        </w:tc>
        <w:tc>
          <w:tcPr>
            <w:tcW w:type="dxa" w:w="27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Close collaborators (Daniel ↔ Gabriel)</w:t>
            </w:r>
          </w:p>
        </w:tc>
      </w:tr>
      <w:tr>
        <w:tc>
          <w:tcPr>
            <w:tcW w:type="dxa" w:w="1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TEAM</w:t>
            </w:r>
          </w:p>
        </w:tc>
        <w:tc>
          <w:tcPr>
            <w:tcW w:type="dxa" w:w="1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Bidirectional</w:t>
            </w:r>
          </w:p>
        </w:tc>
        <w:tc>
          <w:tcPr>
            <w:tcW w:type="dxa" w:w="2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Project-scoped skills, shared patterns</w:t>
            </w:r>
          </w:p>
        </w:tc>
        <w:tc>
          <w:tcPr>
            <w:tcW w:type="dxa" w:w="1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Write to project scope only</w:t>
            </w:r>
          </w:p>
        </w:tc>
        <w:tc>
          <w:tcPr>
            <w:tcW w:type="dxa" w:w="27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Work teams, research groups</w:t>
            </w:r>
          </w:p>
        </w:tc>
      </w:tr>
      <w:tr>
        <w:tc>
          <w:tcPr>
            <w:tcW w:type="dxa" w:w="1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ORG</w:t>
            </w:r>
          </w:p>
        </w:tc>
        <w:tc>
          <w:tcPr>
            <w:tcW w:type="dxa" w:w="1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Hub → spoke</w:t>
            </w:r>
          </w:p>
        </w:tc>
        <w:tc>
          <w:tcPr>
            <w:tcW w:type="dxa" w:w="2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Organizational policies, approved skills</w:t>
            </w:r>
          </w:p>
        </w:tc>
        <w:tc>
          <w:tcPr>
            <w:tcW w:type="dxa" w:w="1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Policy push only</w:t>
            </w:r>
          </w:p>
        </w:tc>
        <w:tc>
          <w:tcPr>
            <w:tcW w:type="dxa" w:w="27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Enterprise COSM integration</w:t>
            </w:r>
          </w:p>
        </w:tc>
      </w:tr>
      <w:tr>
        <w:tc>
          <w:tcPr>
            <w:tcW w:type="dxa" w:w="1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PROFESSIONAL</w:t>
            </w:r>
          </w:p>
        </w:tc>
        <w:tc>
          <w:tcPr>
            <w:tcW w:type="dxa" w:w="1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Source → peer</w:t>
            </w:r>
          </w:p>
        </w:tc>
        <w:tc>
          <w:tcPr>
            <w:tcW w:type="dxa" w:w="2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Public patterns, marketplace listings</w:t>
            </w:r>
          </w:p>
        </w:tc>
        <w:tc>
          <w:tcPr>
            <w:tcW w:type="dxa" w:w="1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Attribution-tracked read</w:t>
            </w:r>
          </w:p>
        </w:tc>
        <w:tc>
          <w:tcPr>
            <w:tcW w:type="dxa" w:w="27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Marketplace, skill exchange</w:t>
            </w:r>
          </w:p>
        </w:tc>
      </w:tr>
      <w:tr>
        <w:tc>
          <w:tcPr>
            <w:tcW w:type="dxa" w:w="1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PUBLIC</w:t>
            </w:r>
          </w:p>
        </w:tc>
        <w:tc>
          <w:tcPr>
            <w:tcW w:type="dxa" w:w="1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Source → any</w:t>
            </w:r>
          </w:p>
        </w:tc>
        <w:tc>
          <w:tcPr>
            <w:tcW w:type="dxa" w:w="2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Crystallized insights only</w:t>
            </w:r>
          </w:p>
        </w:tc>
        <w:tc>
          <w:tcPr>
            <w:tcW w:type="dxa" w:w="1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Read-only, no provenance detail</w:t>
            </w:r>
          </w:p>
        </w:tc>
        <w:tc>
          <w:tcPr>
            <w:tcW w:type="dxa" w:w="27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Published knowledge, open research</w:t>
            </w:r>
          </w:p>
        </w:tc>
      </w:tr>
    </w:tbl>
    <w:p>
      <w:pPr>
        <w:spacing w:before="80" w:after="80"/>
      </w:pPr>
    </w:p>
    <w:p>
      <w:pPr>
        <w:pStyle w:val="Heading2"/>
        <w:spacing w:before="280" w:after="100"/>
      </w:pPr>
      <w:r>
        <w:rPr>
          <w:rFonts w:ascii="Arial" w:cs="Arial" w:eastAsia="Arial" w:hAnsi="Arial"/>
          <w:b/>
          <w:bCs/>
          <w:color w:val="2d4a7a"/>
          <w:sz w:val="24"/>
          <w:szCs w:val="24"/>
        </w:rPr>
        <w:t xml:space="preserve">3.1 Trust Elevation and Demotion</w:t>
      </w:r>
    </w:p>
    <w:p>
      <w:pPr>
        <w:spacing w:before="60" w:after="60"/>
      </w:pPr>
      <w:r>
        <w:rPr>
          <w:rFonts w:ascii="Arial" w:cs="Arial" w:eastAsia="Arial" w:hAnsi="Arial"/>
          <w:sz w:val="19"/>
          <w:szCs w:val="19"/>
        </w:rPr>
        <w:t xml:space="preserve">Trust levels can be elevated through a mutual consent handshake (both parties agree) or demoted unilaterally (either party can reduce trust at any time). Demotion takes effect immediately — all projections at the higher trust level are revoked, and pending sync operations at that level are cancelled.</w:t>
      </w:r>
    </w:p>
    <w:p>
      <w:pPr>
        <w:pStyle w:val="Heading2"/>
        <w:spacing w:before="280" w:after="100"/>
      </w:pPr>
      <w:r>
        <w:rPr>
          <w:rFonts w:ascii="Arial" w:cs="Arial" w:eastAsia="Arial" w:hAnsi="Arial"/>
          <w:b/>
          <w:bCs/>
          <w:color w:val="2d4a7a"/>
          <w:sz w:val="24"/>
          <w:szCs w:val="24"/>
        </w:rPr>
        <w:t xml:space="preserve">3.2 Differential Privacy</w:t>
      </w:r>
    </w:p>
    <w:p>
      <w:pPr>
        <w:spacing w:before="60" w:after="60"/>
      </w:pPr>
      <w:r>
        <w:rPr>
          <w:rFonts w:ascii="Arial" w:cs="Arial" w:eastAsia="Arial" w:hAnsi="Arial"/>
          <w:sz w:val="19"/>
          <w:szCs w:val="19"/>
        </w:rPr>
        <w:t xml:space="preserve">For PROFESSIONAL and PUBLIC trust levels, shared graph fragments are processed through differential privacy mechanisms before transmission:</w:t>
      </w:r>
    </w:p>
    <w:p>
      <w:pPr>
        <w:shd w:fill="f5f5f5" w:val="clear"/>
        <w:spacing w:before="80" w:after="0"/>
      </w:pPr>
      <w:r>
        <w:rPr>
          <w:rFonts w:ascii="Courier New" w:cs="Courier New" w:eastAsia="Courier New" w:hAnsi="Courier New"/>
          <w:sz w:val="16"/>
          <w:szCs w:val="16"/>
        </w:rPr>
        <w:t xml:space="preserve">differential_privacy:</w:t>
      </w:r>
    </w:p>
    <w:p>
      <w:pPr>
        <w:shd w:fill="f5f5f5" w:val="clear"/>
        <w:spacing w:before="0" w:after="0"/>
      </w:pPr>
      <w:r>
        <w:rPr>
          <w:rFonts w:ascii="Courier New" w:cs="Courier New" w:eastAsia="Courier New" w:hAnsi="Courier New"/>
          <w:sz w:val="16"/>
          <w:szCs w:val="16"/>
        </w:rPr>
        <w:t xml:space="preserve">  epsilon: 0.1          # Privacy loss bound</w:t>
      </w:r>
    </w:p>
    <w:p>
      <w:pPr>
        <w:shd w:fill="f5f5f5" w:val="clear"/>
        <w:spacing w:before="0" w:after="0"/>
      </w:pPr>
      <w:r>
        <w:rPr>
          <w:rFonts w:ascii="Courier New" w:cs="Courier New" w:eastAsia="Courier New" w:hAnsi="Courier New"/>
          <w:sz w:val="16"/>
          <w:szCs w:val="16"/>
        </w:rPr>
        <w:t xml:space="preserve">  delta: 0.00001        # Probability of breach</w:t>
      </w:r>
    </w:p>
    <w:p>
      <w:pPr>
        <w:shd w:fill="f5f5f5" w:val="clear"/>
        <w:spacing w:before="0" w:after="0"/>
      </w:pPr>
      <w:r>
        <w:rPr>
          <w:rFonts w:ascii="Courier New" w:cs="Courier New" w:eastAsia="Courier New" w:hAnsi="Courier New"/>
          <w:sz w:val="16"/>
          <w:szCs w:val="16"/>
        </w:rPr>
        <w:t xml:space="preserve">  mechanisms:</w:t>
      </w:r>
    </w:p>
    <w:p>
      <w:pPr>
        <w:shd w:fill="f5f5f5" w:val="clear"/>
        <w:spacing w:before="0" w:after="0"/>
      </w:pPr>
      <w:r>
        <w:rPr>
          <w:rFonts w:ascii="Courier New" w:cs="Courier New" w:eastAsia="Courier New" w:hAnsi="Courier New"/>
          <w:sz w:val="16"/>
          <w:szCs w:val="16"/>
        </w:rPr>
        <w:t xml:space="preserve">    laplace_noise: true  # Add noise to weight values</w:t>
      </w:r>
    </w:p>
    <w:p>
      <w:pPr>
        <w:shd w:fill="f5f5f5" w:val="clear"/>
        <w:spacing w:before="0" w:after="0"/>
      </w:pPr>
      <w:r>
        <w:rPr>
          <w:rFonts w:ascii="Courier New" w:cs="Courier New" w:eastAsia="Courier New" w:hAnsi="Courier New"/>
          <w:sz w:val="16"/>
          <w:szCs w:val="16"/>
        </w:rPr>
        <w:t xml:space="preserve">    k_anonymity: 5       # Minimum cluster size for patterns</w:t>
      </w:r>
    </w:p>
    <w:p>
      <w:pPr>
        <w:shd w:fill="f5f5f5" w:val="clear"/>
        <w:spacing w:before="0" w:after="80"/>
      </w:pPr>
      <w:r>
        <w:rPr>
          <w:rFonts w:ascii="Courier New" w:cs="Courier New" w:eastAsia="Courier New" w:hAnsi="Courier New"/>
          <w:sz w:val="16"/>
          <w:szCs w:val="16"/>
        </w:rPr>
        <w:t xml:space="preserve">    query_composition: sequential</w:t>
      </w:r>
    </w:p>
    <w:p>
      <w:pPr>
        <w:pStyle w:val="Heading1"/>
        <w:spacing w:before="360" w:after="120"/>
      </w:pPr>
      <w:r>
        <w:rPr>
          <w:rFonts w:ascii="Arial" w:cs="Arial" w:eastAsia="Arial" w:hAnsi="Arial"/>
          <w:b/>
          <w:bCs/>
          <w:color w:val="1a365d"/>
          <w:sz w:val="28"/>
          <w:szCs w:val="28"/>
        </w:rPr>
        <w:t xml:space="preserve">4. Protocol Specification</w:t>
      </w:r>
    </w:p>
    <w:p>
      <w:pPr>
        <w:pStyle w:val="Heading2"/>
        <w:spacing w:before="280" w:after="100"/>
      </w:pPr>
      <w:r>
        <w:rPr>
          <w:rFonts w:ascii="Arial" w:cs="Arial" w:eastAsia="Arial" w:hAnsi="Arial"/>
          <w:b/>
          <w:bCs/>
          <w:color w:val="2d4a7a"/>
          <w:sz w:val="24"/>
          <w:szCs w:val="24"/>
        </w:rPr>
        <w:t xml:space="preserve">4.1 Identity</w:t>
      </w:r>
    </w:p>
    <w:p>
      <w:pPr>
        <w:spacing w:before="60" w:after="60"/>
      </w:pPr>
      <w:r>
        <w:rPr>
          <w:rFonts w:ascii="Arial" w:cs="Arial" w:eastAsia="Arial" w:hAnsi="Arial"/>
          <w:sz w:val="19"/>
          <w:szCs w:val="19"/>
        </w:rPr>
        <w:t xml:space="preserve">Each SIF instance has a unique identity derived from an Ed25519 keypair:</w:t>
      </w:r>
    </w:p>
    <w:p>
      <w:pPr>
        <w:shd w:fill="f5f5f5" w:val="clear"/>
        <w:spacing w:before="80" w:after="0"/>
      </w:pPr>
      <w:r>
        <w:rPr>
          <w:rFonts w:ascii="Courier New" w:cs="Courier New" w:eastAsia="Courier New" w:hAnsi="Courier New"/>
          <w:sz w:val="16"/>
          <w:szCs w:val="16"/>
        </w:rPr>
        <w:t xml:space="preserve">identity:</w:t>
      </w:r>
    </w:p>
    <w:p>
      <w:pPr>
        <w:shd w:fill="f5f5f5" w:val="clear"/>
        <w:spacing w:before="0" w:after="0"/>
      </w:pPr>
      <w:r>
        <w:rPr>
          <w:rFonts w:ascii="Courier New" w:cs="Courier New" w:eastAsia="Courier New" w:hAnsi="Courier New"/>
          <w:sz w:val="16"/>
          <w:szCs w:val="16"/>
        </w:rPr>
        <w:t xml:space="preserve">  id: "sif:daniel:nexless:master-guru"</w:t>
      </w:r>
    </w:p>
    <w:p>
      <w:pPr>
        <w:shd w:fill="f5f5f5" w:val="clear"/>
        <w:spacing w:before="0" w:after="0"/>
      </w:pPr>
      <w:r>
        <w:rPr>
          <w:rFonts w:ascii="Courier New" w:cs="Courier New" w:eastAsia="Courier New" w:hAnsi="Courier New"/>
          <w:sz w:val="16"/>
          <w:szCs w:val="16"/>
        </w:rPr>
        <w:t xml:space="preserve">  pubkey: "ed25519:abc123def456..."</w:t>
      </w:r>
    </w:p>
    <w:p>
      <w:pPr>
        <w:shd w:fill="f5f5f5" w:val="clear"/>
        <w:spacing w:before="0" w:after="0"/>
      </w:pPr>
      <w:r>
        <w:rPr>
          <w:rFonts w:ascii="Courier New" w:cs="Courier New" w:eastAsia="Courier New" w:hAnsi="Courier New"/>
          <w:sz w:val="16"/>
          <w:szCs w:val="16"/>
        </w:rPr>
        <w:t xml:space="preserve">  display: "Daniel Shamir"</w:t>
      </w:r>
    </w:p>
    <w:p>
      <w:pPr>
        <w:shd w:fill="f5f5f5" w:val="clear"/>
        <w:spacing w:before="0" w:after="0"/>
      </w:pPr>
      <w:r>
        <w:rPr>
          <w:rFonts w:ascii="Courier New" w:cs="Courier New" w:eastAsia="Courier New" w:hAnsi="Courier New"/>
          <w:sz w:val="16"/>
          <w:szCs w:val="16"/>
        </w:rPr>
        <w:t xml:space="preserve">  instance: "primary"</w:t>
      </w:r>
    </w:p>
    <w:p>
      <w:pPr>
        <w:shd w:fill="f5f5f5" w:val="clear"/>
        <w:spacing w:before="0" w:after="0"/>
      </w:pPr>
      <w:r>
        <w:rPr>
          <w:rFonts w:ascii="Courier New" w:cs="Courier New" w:eastAsia="Courier New" w:hAnsi="Courier New"/>
          <w:sz w:val="16"/>
          <w:szCs w:val="16"/>
        </w:rPr>
        <w:t xml:space="preserve">  created: "2025-01-15T00:00:00Z"</w:t>
      </w:r>
    </w:p>
    <w:p>
      <w:pPr>
        <w:shd w:fill="f5f5f5" w:val="clear"/>
        <w:spacing w:before="0" w:after="0"/>
      </w:pPr>
      <w:r>
        <w:rPr>
          <w:rFonts w:ascii="Courier New" w:cs="Courier New" w:eastAsia="Courier New" w:hAnsi="Courier New"/>
          <w:sz w:val="16"/>
          <w:szCs w:val="16"/>
        </w:rPr>
        <w:t xml:space="preserve">  capabilities:</w:t>
      </w:r>
    </w:p>
    <w:p>
      <w:pPr>
        <w:shd w:fill="f5f5f5" w:val="clear"/>
        <w:spacing w:before="0" w:after="0"/>
      </w:pPr>
      <w:r>
        <w:rPr>
          <w:rFonts w:ascii="Courier New" w:cs="Courier New" w:eastAsia="Courier New" w:hAnsi="Courier New"/>
          <w:sz w:val="16"/>
          <w:szCs w:val="16"/>
        </w:rPr>
        <w:t xml:space="preserve">    - sync</w:t>
      </w:r>
    </w:p>
    <w:p>
      <w:pPr>
        <w:shd w:fill="f5f5f5" w:val="clear"/>
        <w:spacing w:before="0" w:after="0"/>
      </w:pPr>
      <w:r>
        <w:rPr>
          <w:rFonts w:ascii="Courier New" w:cs="Courier New" w:eastAsia="Courier New" w:hAnsi="Courier New"/>
          <w:sz w:val="16"/>
          <w:szCs w:val="16"/>
        </w:rPr>
        <w:t xml:space="preserve">    - share</w:t>
      </w:r>
    </w:p>
    <w:p>
      <w:pPr>
        <w:shd w:fill="f5f5f5" w:val="clear"/>
        <w:spacing w:before="0" w:after="0"/>
      </w:pPr>
      <w:r>
        <w:rPr>
          <w:rFonts w:ascii="Courier New" w:cs="Courier New" w:eastAsia="Courier New" w:hAnsi="Courier New"/>
          <w:sz w:val="16"/>
          <w:szCs w:val="16"/>
        </w:rPr>
        <w:t xml:space="preserve">    - skill-exchange</w:t>
      </w:r>
    </w:p>
    <w:p>
      <w:pPr>
        <w:shd w:fill="f5f5f5" w:val="clear"/>
        <w:spacing w:before="0" w:after="80"/>
      </w:pPr>
      <w:r>
        <w:rPr>
          <w:rFonts w:ascii="Courier New" w:cs="Courier New" w:eastAsia="Courier New" w:hAnsi="Courier New"/>
          <w:sz w:val="16"/>
          <w:szCs w:val="16"/>
        </w:rPr>
        <w:t xml:space="preserve">    - federation-hub</w:t>
      </w:r>
    </w:p>
    <w:p>
      <w:pPr>
        <w:spacing w:before="60" w:after="60"/>
      </w:pPr>
      <w:r>
        <w:rPr>
          <w:rFonts w:ascii="Arial" w:cs="Arial" w:eastAsia="Arial" w:hAnsi="Arial"/>
          <w:sz w:val="19"/>
          <w:szCs w:val="19"/>
        </w:rPr>
        <w:t xml:space="preserve">Identity is self-sovereign — no central authority issues or validates identities. Trust is established through direct cryptographic verification and optional out-of-band confirmation.</w:t>
      </w:r>
    </w:p>
    <w:p>
      <w:pPr>
        <w:pStyle w:val="Heading2"/>
        <w:spacing w:before="280" w:after="100"/>
      </w:pPr>
      <w:r>
        <w:rPr>
          <w:rFonts w:ascii="Arial" w:cs="Arial" w:eastAsia="Arial" w:hAnsi="Arial"/>
          <w:b/>
          <w:bCs/>
          <w:color w:val="2d4a7a"/>
          <w:sz w:val="24"/>
          <w:szCs w:val="24"/>
        </w:rPr>
        <w:t xml:space="preserve">4.2 Discovery</w:t>
      </w:r>
    </w:p>
    <w:p>
      <w:pPr>
        <w:spacing w:before="60" w:after="60"/>
      </w:pPr>
      <w:r>
        <w:rPr>
          <w:rFonts w:ascii="Arial" w:cs="Arial" w:eastAsia="Arial" w:hAnsi="Arial"/>
          <w:sz w:val="19"/>
          <w:szCs w:val="19"/>
        </w:rPr>
        <w:t xml:space="preserve">Instances discover each other through three mechanisms:</w:t>
      </w:r>
    </w:p>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2000"/>
        <w:gridCol w:w="1760"/>
      </w:tblGrid>
      <w:tr>
        <w:trPr>
          <w:tblHeader/>
        </w:trPr>
        <w:tc>
          <w:tcPr>
            <w:tcW w:type="dxa" w:w="18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Mechanism</w:t>
            </w:r>
          </w:p>
        </w:tc>
        <w:tc>
          <w:tcPr>
            <w:tcW w:type="dxa" w:w="38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Privacy</w:t>
            </w:r>
          </w:p>
        </w:tc>
        <w:tc>
          <w:tcPr>
            <w:tcW w:type="dxa" w:w="176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Latency</w:t>
            </w:r>
          </w:p>
        </w:tc>
      </w:tr>
      <w:tr>
        <w:tc>
          <w:tcPr>
            <w:tcW w:type="dxa" w:w="1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Direct Address</w:t>
            </w:r>
          </w:p>
        </w:tc>
        <w:tc>
          <w:tcPr>
            <w:tcW w:type="dxa" w:w="3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Explicit URI exchange (quic://host:port, wss://host:port)</w:t>
            </w:r>
          </w:p>
        </w:tc>
        <w:tc>
          <w:tcPr>
            <w:tcW w:type="dxa" w:w="2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Maximum — no third party</w:t>
            </w:r>
          </w:p>
        </w:tc>
        <w:tc>
          <w:tcPr>
            <w:tcW w:type="dxa" w:w="17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Lowest</w:t>
            </w:r>
          </w:p>
        </w:tc>
      </w:tr>
      <w:tr>
        <w:tc>
          <w:tcPr>
            <w:tcW w:type="dxa" w:w="1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Discovery Hub</w:t>
            </w:r>
          </w:p>
        </w:tc>
        <w:tc>
          <w:tcPr>
            <w:tcW w:type="dxa" w:w="3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Optional registry service at hub.sif.network</w:t>
            </w:r>
          </w:p>
        </w:tc>
        <w:tc>
          <w:tcPr>
            <w:tcW w:type="dxa" w:w="2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Hub sees metadata only, not graph content</w:t>
            </w:r>
          </w:p>
        </w:tc>
        <w:tc>
          <w:tcPr>
            <w:tcW w:type="dxa" w:w="17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Medium</w:t>
            </w:r>
          </w:p>
        </w:tc>
      </w:tr>
      <w:tr>
        <w:tc>
          <w:tcPr>
            <w:tcW w:type="dxa" w:w="1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DHT (Distributed Hash Table)</w:t>
            </w:r>
          </w:p>
        </w:tc>
        <w:tc>
          <w:tcPr>
            <w:tcW w:type="dxa" w:w="3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Kademlia-style P2P discovery, no central point</w:t>
            </w:r>
          </w:p>
        </w:tc>
        <w:tc>
          <w:tcPr>
            <w:tcW w:type="dxa" w:w="2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Moderate — DHT nodes see routing info</w:t>
            </w:r>
          </w:p>
        </w:tc>
        <w:tc>
          <w:tcPr>
            <w:tcW w:type="dxa" w:w="17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Higher</w:t>
            </w:r>
          </w:p>
        </w:tc>
      </w:tr>
    </w:tbl>
    <w:p>
      <w:pPr>
        <w:spacing w:before="80" w:after="80"/>
      </w:pPr>
    </w:p>
    <w:p>
      <w:pPr>
        <w:spacing w:before="60" w:after="60"/>
      </w:pPr>
      <w:r>
        <w:rPr>
          <w:rFonts w:ascii="Arial" w:cs="Arial" w:eastAsia="Arial" w:hAnsi="Arial"/>
          <w:sz w:val="19"/>
          <w:szCs w:val="19"/>
        </w:rPr>
        <w:t xml:space="preserve">Discovery Hub is optional and never required. Two instances with each other's addresses can federate directly without any third-party involvement.</w:t>
      </w:r>
    </w:p>
    <w:p>
      <w:pPr>
        <w:pStyle w:val="Heading2"/>
        <w:spacing w:before="280" w:after="100"/>
      </w:pPr>
      <w:r>
        <w:rPr>
          <w:rFonts w:ascii="Arial" w:cs="Arial" w:eastAsia="Arial" w:hAnsi="Arial"/>
          <w:b/>
          <w:bCs/>
          <w:color w:val="2d4a7a"/>
          <w:sz w:val="24"/>
          <w:szCs w:val="24"/>
        </w:rPr>
        <w:t xml:space="preserve">4.3 Handshake Protocol</w:t>
      </w:r>
    </w:p>
    <w:p>
      <w:pPr>
        <w:spacing w:before="60" w:after="60"/>
      </w:pPr>
      <w:r>
        <w:rPr>
          <w:rFonts w:ascii="Arial" w:cs="Arial" w:eastAsia="Arial" w:hAnsi="Arial"/>
          <w:sz w:val="19"/>
          <w:szCs w:val="19"/>
        </w:rPr>
        <w:t xml:space="preserve">Federation establishment follows a five-phase handshake:</w:t>
      </w:r>
    </w:p>
    <w:p>
      <w:pPr>
        <w:spacing w:before="80" w:after="80"/>
      </w:pPr>
    </w:p>
    <w:p>
      <w:pPr>
        <w:pStyle w:val="Heading3"/>
        <w:spacing w:before="200" w:after="80"/>
      </w:pPr>
      <w:r>
        <w:rPr>
          <w:rFonts w:ascii="Arial" w:cs="Arial" w:eastAsia="Arial" w:hAnsi="Arial"/>
          <w:b/>
          <w:bCs/>
          <w:color w:val="3d5a8a"/>
          <w:sz w:val="20"/>
          <w:szCs w:val="20"/>
        </w:rPr>
        <w:t xml:space="preserve">Phase 1: CONNECT</w:t>
      </w:r>
    </w:p>
    <w:p>
      <w:pPr>
        <w:shd w:fill="f5f5f5" w:val="clear"/>
        <w:spacing w:before="80" w:after="0"/>
      </w:pPr>
      <w:r>
        <w:rPr>
          <w:rFonts w:ascii="Courier New" w:cs="Courier New" w:eastAsia="Courier New" w:hAnsi="Courier New"/>
          <w:sz w:val="16"/>
          <w:szCs w:val="16"/>
        </w:rPr>
        <w:t xml:space="preserve">→ CONNECT {</w:t>
      </w:r>
    </w:p>
    <w:p>
      <w:pPr>
        <w:shd w:fill="f5f5f5" w:val="clear"/>
        <w:spacing w:before="0" w:after="0"/>
      </w:pPr>
      <w:r>
        <w:rPr>
          <w:rFonts w:ascii="Courier New" w:cs="Courier New" w:eastAsia="Courier New" w:hAnsi="Courier New"/>
          <w:sz w:val="16"/>
          <w:szCs w:val="16"/>
        </w:rPr>
        <w:t xml:space="preserve">    from: "sif:daniel:nexless:master-guru",</w:t>
      </w:r>
    </w:p>
    <w:p>
      <w:pPr>
        <w:shd w:fill="f5f5f5" w:val="clear"/>
        <w:spacing w:before="0" w:after="0"/>
      </w:pPr>
      <w:r>
        <w:rPr>
          <w:rFonts w:ascii="Courier New" w:cs="Courier New" w:eastAsia="Courier New" w:hAnsi="Courier New"/>
          <w:sz w:val="16"/>
          <w:szCs w:val="16"/>
        </w:rPr>
        <w:t xml:space="preserve">    pubkey: "ed25519:abc123...",</w:t>
      </w:r>
    </w:p>
    <w:p>
      <w:pPr>
        <w:shd w:fill="f5f5f5" w:val="clear"/>
        <w:spacing w:before="0" w:after="0"/>
      </w:pPr>
      <w:r>
        <w:rPr>
          <w:rFonts w:ascii="Courier New" w:cs="Courier New" w:eastAsia="Courier New" w:hAnsi="Courier New"/>
          <w:sz w:val="16"/>
          <w:szCs w:val="16"/>
        </w:rPr>
        <w:t xml:space="preserve">    capabilities: ["sync", "share", "skill-exchange"],</w:t>
      </w:r>
    </w:p>
    <w:p>
      <w:pPr>
        <w:shd w:fill="f5f5f5" w:val="clear"/>
        <w:spacing w:before="0" w:after="0"/>
      </w:pPr>
      <w:r>
        <w:rPr>
          <w:rFonts w:ascii="Courier New" w:cs="Courier New" w:eastAsia="Courier New" w:hAnsi="Courier New"/>
          <w:sz w:val="16"/>
          <w:szCs w:val="16"/>
        </w:rPr>
        <w:t xml:space="preserve">    requested_trust: "family",</w:t>
      </w:r>
    </w:p>
    <w:p>
      <w:pPr>
        <w:shd w:fill="f5f5f5" w:val="clear"/>
        <w:spacing w:before="0" w:after="0"/>
      </w:pPr>
      <w:r>
        <w:rPr>
          <w:rFonts w:ascii="Courier New" w:cs="Courier New" w:eastAsia="Courier New" w:hAnsi="Courier New"/>
          <w:sz w:val="16"/>
          <w:szCs w:val="16"/>
        </w:rPr>
        <w:t xml:space="preserve">    protocol_version: "1.0",</w:t>
      </w:r>
    </w:p>
    <w:p>
      <w:pPr>
        <w:shd w:fill="f5f5f5" w:val="clear"/>
        <w:spacing w:before="0" w:after="0"/>
      </w:pPr>
      <w:r>
        <w:rPr>
          <w:rFonts w:ascii="Courier New" w:cs="Courier New" w:eastAsia="Courier New" w:hAnsi="Courier New"/>
          <w:sz w:val="16"/>
          <w:szCs w:val="16"/>
        </w:rPr>
        <w:t xml:space="preserve">    timestamp: "2026-02-22T10:00:00Z"</w:t>
      </w:r>
    </w:p>
    <w:p>
      <w:pPr>
        <w:shd w:fill="f5f5f5" w:val="clear"/>
        <w:spacing w:before="0" w:after="80"/>
      </w:pPr>
      <w:r>
        <w:rPr>
          <w:rFonts w:ascii="Courier New" w:cs="Courier New" w:eastAsia="Courier New" w:hAnsi="Courier New"/>
          <w:sz w:val="16"/>
          <w:szCs w:val="16"/>
        </w:rPr>
        <w:t xml:space="preserve">  }</w:t>
      </w:r>
    </w:p>
    <w:p>
      <w:pPr>
        <w:pStyle w:val="Heading3"/>
        <w:spacing w:before="200" w:after="80"/>
      </w:pPr>
      <w:r>
        <w:rPr>
          <w:rFonts w:ascii="Arial" w:cs="Arial" w:eastAsia="Arial" w:hAnsi="Arial"/>
          <w:b/>
          <w:bCs/>
          <w:color w:val="3d5a8a"/>
          <w:sz w:val="20"/>
          <w:szCs w:val="20"/>
        </w:rPr>
        <w:t xml:space="preserve">Phase 2: CHALLENGE</w:t>
      </w:r>
    </w:p>
    <w:p>
      <w:pPr>
        <w:shd w:fill="f5f5f5" w:val="clear"/>
        <w:spacing w:before="80" w:after="0"/>
      </w:pPr>
      <w:r>
        <w:rPr>
          <w:rFonts w:ascii="Courier New" w:cs="Courier New" w:eastAsia="Courier New" w:hAnsi="Courier New"/>
          <w:sz w:val="16"/>
          <w:szCs w:val="16"/>
        </w:rPr>
        <w:t xml:space="preserve">← CHALLENGE {</w:t>
      </w:r>
    </w:p>
    <w:p>
      <w:pPr>
        <w:shd w:fill="f5f5f5" w:val="clear"/>
        <w:spacing w:before="0" w:after="0"/>
      </w:pPr>
      <w:r>
        <w:rPr>
          <w:rFonts w:ascii="Courier New" w:cs="Courier New" w:eastAsia="Courier New" w:hAnsi="Courier New"/>
          <w:sz w:val="16"/>
          <w:szCs w:val="16"/>
        </w:rPr>
        <w:t xml:space="preserve">    nonce: "random-256-bit-value",</w:t>
      </w:r>
    </w:p>
    <w:p>
      <w:pPr>
        <w:shd w:fill="f5f5f5" w:val="clear"/>
        <w:spacing w:before="0" w:after="0"/>
      </w:pPr>
      <w:r>
        <w:rPr>
          <w:rFonts w:ascii="Courier New" w:cs="Courier New" w:eastAsia="Courier New" w:hAnsi="Courier New"/>
          <w:sz w:val="16"/>
          <w:szCs w:val="16"/>
        </w:rPr>
        <w:t xml:space="preserve">    supported_trust: ["family", "team", "professional"],</w:t>
      </w:r>
    </w:p>
    <w:p>
      <w:pPr>
        <w:shd w:fill="f5f5f5" w:val="clear"/>
        <w:spacing w:before="0" w:after="0"/>
      </w:pPr>
      <w:r>
        <w:rPr>
          <w:rFonts w:ascii="Courier New" w:cs="Courier New" w:eastAsia="Courier New" w:hAnsi="Courier New"/>
          <w:sz w:val="16"/>
          <w:szCs w:val="16"/>
        </w:rPr>
        <w:t xml:space="preserve">    peer_capabilities: ["sync", "share"],</w:t>
      </w:r>
    </w:p>
    <w:p>
      <w:pPr>
        <w:shd w:fill="f5f5f5" w:val="clear"/>
        <w:spacing w:before="0" w:after="0"/>
      </w:pPr>
      <w:r>
        <w:rPr>
          <w:rFonts w:ascii="Courier New" w:cs="Courier New" w:eastAsia="Courier New" w:hAnsi="Courier New"/>
          <w:sz w:val="16"/>
          <w:szCs w:val="16"/>
        </w:rPr>
        <w:t xml:space="preserve">    requires_oob: false</w:t>
      </w:r>
    </w:p>
    <w:p>
      <w:pPr>
        <w:shd w:fill="f5f5f5" w:val="clear"/>
        <w:spacing w:before="0" w:after="80"/>
      </w:pPr>
      <w:r>
        <w:rPr>
          <w:rFonts w:ascii="Courier New" w:cs="Courier New" w:eastAsia="Courier New" w:hAnsi="Courier New"/>
          <w:sz w:val="16"/>
          <w:szCs w:val="16"/>
        </w:rPr>
        <w:t xml:space="preserve">  }</w:t>
      </w:r>
    </w:p>
    <w:p>
      <w:pPr>
        <w:pStyle w:val="Heading3"/>
        <w:spacing w:before="200" w:after="80"/>
      </w:pPr>
      <w:r>
        <w:rPr>
          <w:rFonts w:ascii="Arial" w:cs="Arial" w:eastAsia="Arial" w:hAnsi="Arial"/>
          <w:b/>
          <w:bCs/>
          <w:color w:val="3d5a8a"/>
          <w:sz w:val="20"/>
          <w:szCs w:val="20"/>
        </w:rPr>
        <w:t xml:space="preserve">Phase 3: VERIFY</w:t>
      </w:r>
    </w:p>
    <w:p>
      <w:pPr>
        <w:shd w:fill="f5f5f5" w:val="clear"/>
        <w:spacing w:before="80" w:after="0"/>
      </w:pPr>
      <w:r>
        <w:rPr>
          <w:rFonts w:ascii="Courier New" w:cs="Courier New" w:eastAsia="Courier New" w:hAnsi="Courier New"/>
          <w:sz w:val="16"/>
          <w:szCs w:val="16"/>
        </w:rPr>
        <w:t xml:space="preserve">→ VERIFY {</w:t>
      </w:r>
    </w:p>
    <w:p>
      <w:pPr>
        <w:shd w:fill="f5f5f5" w:val="clear"/>
        <w:spacing w:before="0" w:after="0"/>
      </w:pPr>
      <w:r>
        <w:rPr>
          <w:rFonts w:ascii="Courier New" w:cs="Courier New" w:eastAsia="Courier New" w:hAnsi="Courier New"/>
          <w:sz w:val="16"/>
          <w:szCs w:val="16"/>
        </w:rPr>
        <w:t xml:space="preserve">    signature: sign(nonce + timestamp, privkey),</w:t>
      </w:r>
    </w:p>
    <w:p>
      <w:pPr>
        <w:shd w:fill="f5f5f5" w:val="clear"/>
        <w:spacing w:before="0" w:after="0"/>
      </w:pPr>
      <w:r>
        <w:rPr>
          <w:rFonts w:ascii="Courier New" w:cs="Courier New" w:eastAsia="Courier New" w:hAnsi="Courier New"/>
          <w:sz w:val="16"/>
          <w:szCs w:val="16"/>
        </w:rPr>
        <w:t xml:space="preserve">    graph_summary: {</w:t>
      </w:r>
    </w:p>
    <w:p>
      <w:pPr>
        <w:shd w:fill="f5f5f5" w:val="clear"/>
        <w:spacing w:before="0" w:after="0"/>
      </w:pPr>
      <w:r>
        <w:rPr>
          <w:rFonts w:ascii="Courier New" w:cs="Courier New" w:eastAsia="Courier New" w:hAnsi="Courier New"/>
          <w:sz w:val="16"/>
          <w:szCs w:val="16"/>
        </w:rPr>
        <w:t xml:space="preserve">      node_count: 2847,</w:t>
      </w:r>
    </w:p>
    <w:p>
      <w:pPr>
        <w:shd w:fill="f5f5f5" w:val="clear"/>
        <w:spacing w:before="0" w:after="0"/>
      </w:pPr>
      <w:r>
        <w:rPr>
          <w:rFonts w:ascii="Courier New" w:cs="Courier New" w:eastAsia="Courier New" w:hAnsi="Courier New"/>
          <w:sz w:val="16"/>
          <w:szCs w:val="16"/>
        </w:rPr>
        <w:t xml:space="preserve">      categories: { skills: 342, patterns: 128, ... },</w:t>
      </w:r>
    </w:p>
    <w:p>
      <w:pPr>
        <w:shd w:fill="f5f5f5" w:val="clear"/>
        <w:spacing w:before="0" w:after="0"/>
      </w:pPr>
      <w:r>
        <w:rPr>
          <w:rFonts w:ascii="Courier New" w:cs="Courier New" w:eastAsia="Courier New" w:hAnsi="Courier New"/>
          <w:sz w:val="16"/>
          <w:szCs w:val="16"/>
        </w:rPr>
        <w:t xml:space="preserve">      last_modified: "2026-02-22T09:45:00Z"</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80"/>
      </w:pPr>
      <w:r>
        <w:rPr>
          <w:rFonts w:ascii="Courier New" w:cs="Courier New" w:eastAsia="Courier New" w:hAnsi="Courier New"/>
          <w:sz w:val="16"/>
          <w:szCs w:val="16"/>
        </w:rPr>
        <w:t xml:space="preserve">  }</w:t>
      </w:r>
    </w:p>
    <w:p>
      <w:pPr>
        <w:pStyle w:val="Heading3"/>
        <w:spacing w:before="200" w:after="80"/>
      </w:pPr>
      <w:r>
        <w:rPr>
          <w:rFonts w:ascii="Arial" w:cs="Arial" w:eastAsia="Arial" w:hAnsi="Arial"/>
          <w:b/>
          <w:bCs/>
          <w:color w:val="3d5a8a"/>
          <w:sz w:val="20"/>
          <w:szCs w:val="20"/>
        </w:rPr>
        <w:t xml:space="preserve">Phase 4: ACCEPT</w:t>
      </w:r>
    </w:p>
    <w:p>
      <w:pPr>
        <w:shd w:fill="f5f5f5" w:val="clear"/>
        <w:spacing w:before="80" w:after="0"/>
      </w:pPr>
      <w:r>
        <w:rPr>
          <w:rFonts w:ascii="Courier New" w:cs="Courier New" w:eastAsia="Courier New" w:hAnsi="Courier New"/>
          <w:sz w:val="16"/>
          <w:szCs w:val="16"/>
        </w:rPr>
        <w:t xml:space="preserve">← ACCEPT {</w:t>
      </w:r>
    </w:p>
    <w:p>
      <w:pPr>
        <w:shd w:fill="f5f5f5" w:val="clear"/>
        <w:spacing w:before="0" w:after="0"/>
      </w:pPr>
      <w:r>
        <w:rPr>
          <w:rFonts w:ascii="Courier New" w:cs="Courier New" w:eastAsia="Courier New" w:hAnsi="Courier New"/>
          <w:sz w:val="16"/>
          <w:szCs w:val="16"/>
        </w:rPr>
        <w:t xml:space="preserve">    granted_trust: "family",</w:t>
      </w:r>
    </w:p>
    <w:p>
      <w:pPr>
        <w:shd w:fill="f5f5f5" w:val="clear"/>
        <w:spacing w:before="0" w:after="0"/>
      </w:pPr>
      <w:r>
        <w:rPr>
          <w:rFonts w:ascii="Courier New" w:cs="Courier New" w:eastAsia="Courier New" w:hAnsi="Courier New"/>
          <w:sz w:val="16"/>
          <w:szCs w:val="16"/>
        </w:rPr>
        <w:t xml:space="preserve">    channel_id: "fed:daniel-gabriel:001",</w:t>
      </w:r>
    </w:p>
    <w:p>
      <w:pPr>
        <w:shd w:fill="f5f5f5" w:val="clear"/>
        <w:spacing w:before="0" w:after="0"/>
      </w:pPr>
      <w:r>
        <w:rPr>
          <w:rFonts w:ascii="Courier New" w:cs="Courier New" w:eastAsia="Courier New" w:hAnsi="Courier New"/>
          <w:sz w:val="16"/>
          <w:szCs w:val="16"/>
        </w:rPr>
        <w:t xml:space="preserve">    sync_filter: {</w:t>
      </w:r>
    </w:p>
    <w:p>
      <w:pPr>
        <w:shd w:fill="f5f5f5" w:val="clear"/>
        <w:spacing w:before="0" w:after="0"/>
      </w:pPr>
      <w:r>
        <w:rPr>
          <w:rFonts w:ascii="Courier New" w:cs="Courier New" w:eastAsia="Courier New" w:hAnsi="Courier New"/>
          <w:sz w:val="16"/>
          <w:szCs w:val="16"/>
        </w:rPr>
        <w:t xml:space="preserve">      include_categories: ["skills", "patterns", "knowledge"],</w:t>
      </w:r>
    </w:p>
    <w:p>
      <w:pPr>
        <w:shd w:fill="f5f5f5" w:val="clear"/>
        <w:spacing w:before="0" w:after="0"/>
      </w:pPr>
      <w:r>
        <w:rPr>
          <w:rFonts w:ascii="Courier New" w:cs="Courier New" w:eastAsia="Courier New" w:hAnsi="Courier New"/>
          <w:sz w:val="16"/>
          <w:szCs w:val="16"/>
        </w:rPr>
        <w:t xml:space="preserve">      exclude_tags: ["private", "medical"],</w:t>
      </w:r>
    </w:p>
    <w:p>
      <w:pPr>
        <w:shd w:fill="f5f5f5" w:val="clear"/>
        <w:spacing w:before="0" w:after="0"/>
      </w:pPr>
      <w:r>
        <w:rPr>
          <w:rFonts w:ascii="Courier New" w:cs="Courier New" w:eastAsia="Courier New" w:hAnsi="Courier New"/>
          <w:sz w:val="16"/>
          <w:szCs w:val="16"/>
        </w:rPr>
        <w:t xml:space="preserve">      min_weight: 0.3</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sync_interval: 3600,</w:t>
      </w:r>
    </w:p>
    <w:p>
      <w:pPr>
        <w:shd w:fill="f5f5f5" w:val="clear"/>
        <w:spacing w:before="0" w:after="0"/>
      </w:pPr>
      <w:r>
        <w:rPr>
          <w:rFonts w:ascii="Courier New" w:cs="Courier New" w:eastAsia="Courier New" w:hAnsi="Courier New"/>
          <w:sz w:val="16"/>
          <w:szCs w:val="16"/>
        </w:rPr>
        <w:t xml:space="preserve">    expires: "2027-02-22T10:00:00Z"</w:t>
      </w:r>
    </w:p>
    <w:p>
      <w:pPr>
        <w:shd w:fill="f5f5f5" w:val="clear"/>
        <w:spacing w:before="0" w:after="80"/>
      </w:pPr>
      <w:r>
        <w:rPr>
          <w:rFonts w:ascii="Courier New" w:cs="Courier New" w:eastAsia="Courier New" w:hAnsi="Courier New"/>
          <w:sz w:val="16"/>
          <w:szCs w:val="16"/>
        </w:rPr>
        <w:t xml:space="preserve">  }</w:t>
      </w:r>
    </w:p>
    <w:p>
      <w:pPr>
        <w:pStyle w:val="Heading3"/>
        <w:spacing w:before="200" w:after="80"/>
      </w:pPr>
      <w:r>
        <w:rPr>
          <w:rFonts w:ascii="Arial" w:cs="Arial" w:eastAsia="Arial" w:hAnsi="Arial"/>
          <w:b/>
          <w:bCs/>
          <w:color w:val="3d5a8a"/>
          <w:sz w:val="20"/>
          <w:szCs w:val="20"/>
        </w:rPr>
        <w:t xml:space="preserve">Phase 5: ESTABLISHED</w:t>
      </w:r>
    </w:p>
    <w:p>
      <w:pPr>
        <w:shd w:fill="f5f5f5" w:val="clear"/>
        <w:spacing w:before="80" w:after="0"/>
      </w:pPr>
      <w:r>
        <w:rPr>
          <w:rFonts w:ascii="Courier New" w:cs="Courier New" w:eastAsia="Courier New" w:hAnsi="Courier New"/>
          <w:sz w:val="16"/>
          <w:szCs w:val="16"/>
        </w:rPr>
        <w:t xml:space="preserve">→ ESTABLISHED {</w:t>
      </w:r>
    </w:p>
    <w:p>
      <w:pPr>
        <w:shd w:fill="f5f5f5" w:val="clear"/>
        <w:spacing w:before="0" w:after="0"/>
      </w:pPr>
      <w:r>
        <w:rPr>
          <w:rFonts w:ascii="Courier New" w:cs="Courier New" w:eastAsia="Courier New" w:hAnsi="Courier New"/>
          <w:sz w:val="16"/>
          <w:szCs w:val="16"/>
        </w:rPr>
        <w:t xml:space="preserve">    ack: true,</w:t>
      </w:r>
    </w:p>
    <w:p>
      <w:pPr>
        <w:shd w:fill="f5f5f5" w:val="clear"/>
        <w:spacing w:before="0" w:after="0"/>
      </w:pPr>
      <w:r>
        <w:rPr>
          <w:rFonts w:ascii="Courier New" w:cs="Courier New" w:eastAsia="Courier New" w:hAnsi="Courier New"/>
          <w:sz w:val="16"/>
          <w:szCs w:val="16"/>
        </w:rPr>
        <w:t xml:space="preserve">    initial_sync_requested: true</w:t>
      </w:r>
    </w:p>
    <w:p>
      <w:pPr>
        <w:shd w:fill="f5f5f5" w:val="clear"/>
        <w:spacing w:before="0" w:after="80"/>
      </w:pPr>
      <w:r>
        <w:rPr>
          <w:rFonts w:ascii="Courier New" w:cs="Courier New" w:eastAsia="Courier New" w:hAnsi="Courier New"/>
          <w:sz w:val="16"/>
          <w:szCs w:val="16"/>
        </w:rPr>
        <w:t xml:space="preserve">  }</w:t>
      </w:r>
    </w:p>
    <w:p>
      <w:pPr>
        <w:spacing w:before="60" w:after="60"/>
      </w:pPr>
      <w:r>
        <w:rPr>
          <w:rFonts w:ascii="Arial" w:cs="Arial" w:eastAsia="Arial" w:hAnsi="Arial"/>
          <w:sz w:val="19"/>
          <w:szCs w:val="19"/>
        </w:rPr>
        <w:t xml:space="preserve">After ESTABLISHED, the channel is open for sync operations. Either party can send DISCONNECT at any time to close the channel immediately.</w:t>
      </w:r>
    </w:p>
    <w:p>
      <w:pPr>
        <w:pStyle w:val="Heading2"/>
        <w:spacing w:before="280" w:after="100"/>
      </w:pPr>
      <w:r>
        <w:rPr>
          <w:rFonts w:ascii="Arial" w:cs="Arial" w:eastAsia="Arial" w:hAnsi="Arial"/>
          <w:b/>
          <w:bCs/>
          <w:color w:val="2d4a7a"/>
          <w:sz w:val="24"/>
          <w:szCs w:val="24"/>
        </w:rPr>
        <w:t xml:space="preserve">4.4 Sync Protocol</w:t>
      </w:r>
    </w:p>
    <w:p>
      <w:pPr>
        <w:spacing w:before="60" w:after="60"/>
      </w:pPr>
      <w:r>
        <w:rPr>
          <w:rFonts w:ascii="Arial" w:cs="Arial" w:eastAsia="Arial" w:hAnsi="Arial"/>
          <w:sz w:val="19"/>
          <w:szCs w:val="19"/>
        </w:rPr>
        <w:t xml:space="preserve">Synchronization uses a delta-based approach inspired by git:</w:t>
      </w:r>
    </w:p>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200"/>
        <w:gridCol w:w="3360"/>
      </w:tblGrid>
      <w:tr>
        <w:trPr>
          <w:tblHeader/>
        </w:trPr>
        <w:tc>
          <w:tcPr>
            <w:tcW w:type="dxa" w:w="16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Message</w:t>
            </w:r>
          </w:p>
        </w:tc>
        <w:tc>
          <w:tcPr>
            <w:tcW w:type="dxa" w:w="12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Direction</w:t>
            </w:r>
          </w:p>
        </w:tc>
        <w:tc>
          <w:tcPr>
            <w:tcW w:type="dxa" w:w="32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Payload</w:t>
            </w:r>
          </w:p>
        </w:tc>
        <w:tc>
          <w:tcPr>
            <w:tcW w:type="dxa" w:w="336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Purpose</w:t>
            </w:r>
          </w:p>
        </w:tc>
      </w:tr>
      <w:tr>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SYNC_REQUEST</w:t>
            </w:r>
          </w:p>
        </w:tc>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Either →</w:t>
            </w:r>
          </w:p>
        </w:tc>
        <w:tc>
          <w:tcPr>
            <w:tcW w:type="dxa" w:w="3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Last known vector clock + filter</w:t>
            </w:r>
          </w:p>
        </w:tc>
        <w:tc>
          <w:tcPr>
            <w:tcW w:type="dxa" w:w="33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Request delta since last sync</w:t>
            </w:r>
          </w:p>
        </w:tc>
      </w:tr>
      <w:tr>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SYNC_DELTA</w:t>
            </w:r>
          </w:p>
        </w:tc>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 Response</w:t>
            </w:r>
          </w:p>
        </w:tc>
        <w:tc>
          <w:tcPr>
            <w:tcW w:type="dxa" w:w="3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New/modified nodes + edges + deletions</w:t>
            </w:r>
          </w:p>
        </w:tc>
        <w:tc>
          <w:tcPr>
            <w:tcW w:type="dxa" w:w="33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Transmit changes</w:t>
            </w:r>
          </w:p>
        </w:tc>
      </w:tr>
      <w:tr>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SYNC_ACK</w:t>
            </w:r>
          </w:p>
        </w:tc>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Either →</w:t>
            </w:r>
          </w:p>
        </w:tc>
        <w:tc>
          <w:tcPr>
            <w:tcW w:type="dxa" w:w="3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Received vector clock + conflict list</w:t>
            </w:r>
          </w:p>
        </w:tc>
        <w:tc>
          <w:tcPr>
            <w:tcW w:type="dxa" w:w="33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Confirm receipt, flag conflicts</w:t>
            </w:r>
          </w:p>
        </w:tc>
      </w:tr>
      <w:tr>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SYNC_RESOLVE</w:t>
            </w:r>
          </w:p>
        </w:tc>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Either →</w:t>
            </w:r>
          </w:p>
        </w:tc>
        <w:tc>
          <w:tcPr>
            <w:tcW w:type="dxa" w:w="3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Resolution decisions for conflicts</w:t>
            </w:r>
          </w:p>
        </w:tc>
        <w:tc>
          <w:tcPr>
            <w:tcW w:type="dxa" w:w="33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Resolve flagged conflicts</w:t>
            </w:r>
          </w:p>
        </w:tc>
      </w:tr>
      <w:tr>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SYNC_COMPLETE</w:t>
            </w:r>
          </w:p>
        </w:tc>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Both</w:t>
            </w:r>
          </w:p>
        </w:tc>
        <w:tc>
          <w:tcPr>
            <w:tcW w:type="dxa" w:w="3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Final vector clock</w:t>
            </w:r>
          </w:p>
        </w:tc>
        <w:tc>
          <w:tcPr>
            <w:tcW w:type="dxa" w:w="33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Confirm sync cycle complete</w:t>
            </w:r>
          </w:p>
        </w:tc>
      </w:tr>
    </w:tbl>
    <w:p>
      <w:pPr>
        <w:spacing w:before="80" w:after="80"/>
      </w:pPr>
    </w:p>
    <w:p>
      <w:pPr>
        <w:pStyle w:val="Heading3"/>
        <w:spacing w:before="200" w:after="80"/>
      </w:pPr>
      <w:r>
        <w:rPr>
          <w:rFonts w:ascii="Arial" w:cs="Arial" w:eastAsia="Arial" w:hAnsi="Arial"/>
          <w:b/>
          <w:bCs/>
          <w:color w:val="3d5a8a"/>
          <w:sz w:val="20"/>
          <w:szCs w:val="20"/>
        </w:rPr>
        <w:t xml:space="preserve">4.4.1 Vector Clocks</w:t>
      </w:r>
    </w:p>
    <w:p>
      <w:pPr>
        <w:spacing w:before="60" w:after="60"/>
      </w:pPr>
      <w:r>
        <w:rPr>
          <w:rFonts w:ascii="Arial" w:cs="Arial" w:eastAsia="Arial" w:hAnsi="Arial"/>
          <w:sz w:val="19"/>
          <w:szCs w:val="19"/>
        </w:rPr>
        <w:t xml:space="preserve">Each node and edge carries a vector clock tracking modifications per-instance. This enables precise conflict detection without relying on wall-clock time:</w:t>
      </w:r>
    </w:p>
    <w:p>
      <w:pPr>
        <w:shd w:fill="f5f5f5" w:val="clear"/>
        <w:spacing w:before="80" w:after="0"/>
      </w:pPr>
      <w:r>
        <w:rPr>
          <w:rFonts w:ascii="Courier New" w:cs="Courier New" w:eastAsia="Courier New" w:hAnsi="Courier New"/>
          <w:sz w:val="16"/>
          <w:szCs w:val="16"/>
        </w:rPr>
        <w:t xml:space="preserve">vector_clock:</w:t>
      </w:r>
    </w:p>
    <w:p>
      <w:pPr>
        <w:shd w:fill="f5f5f5" w:val="clear"/>
        <w:spacing w:before="0" w:after="0"/>
      </w:pPr>
      <w:r>
        <w:rPr>
          <w:rFonts w:ascii="Courier New" w:cs="Courier New" w:eastAsia="Courier New" w:hAnsi="Courier New"/>
          <w:sz w:val="16"/>
          <w:szCs w:val="16"/>
        </w:rPr>
        <w:t xml:space="preserve">  "sif:daniel": 147</w:t>
      </w:r>
    </w:p>
    <w:p>
      <w:pPr>
        <w:shd w:fill="f5f5f5" w:val="clear"/>
        <w:spacing w:before="0" w:after="0"/>
      </w:pPr>
      <w:r>
        <w:rPr>
          <w:rFonts w:ascii="Courier New" w:cs="Courier New" w:eastAsia="Courier New" w:hAnsi="Courier New"/>
          <w:sz w:val="16"/>
          <w:szCs w:val="16"/>
        </w:rPr>
        <w:t xml:space="preserve">  "sif:gabriel": 89</w:t>
      </w:r>
    </w:p>
    <w:p>
      <w:pPr>
        <w:shd w:fill="f5f5f5" w:val="clear"/>
        <w:spacing w:before="0" w:after="80"/>
      </w:pPr>
      <w:r>
        <w:rPr>
          <w:rFonts w:ascii="Courier New" w:cs="Courier New" w:eastAsia="Courier New" w:hAnsi="Courier New"/>
          <w:sz w:val="16"/>
          <w:szCs w:val="16"/>
        </w:rPr>
        <w:t xml:space="preserve">  "sif:nathaniel": 23</w:t>
      </w:r>
    </w:p>
    <w:p>
      <w:pPr>
        <w:pStyle w:val="Heading3"/>
        <w:spacing w:before="200" w:after="80"/>
      </w:pPr>
      <w:r>
        <w:rPr>
          <w:rFonts w:ascii="Arial" w:cs="Arial" w:eastAsia="Arial" w:hAnsi="Arial"/>
          <w:b/>
          <w:bCs/>
          <w:color w:val="3d5a8a"/>
          <w:sz w:val="20"/>
          <w:szCs w:val="20"/>
        </w:rPr>
        <w:t xml:space="preserve">4.4.2 Projection Filters</w:t>
      </w:r>
    </w:p>
    <w:p>
      <w:pPr>
        <w:spacing w:before="60" w:after="60"/>
      </w:pPr>
      <w:r>
        <w:rPr>
          <w:rFonts w:ascii="Arial" w:cs="Arial" w:eastAsia="Arial" w:hAnsi="Arial"/>
          <w:sz w:val="19"/>
          <w:szCs w:val="19"/>
        </w:rPr>
        <w:t xml:space="preserve">Sync always operates through projection filters. The source never sends raw graph data — it sends a projected view constrained by the trust level and sync filter:</w:t>
      </w:r>
    </w:p>
    <w:p>
      <w:pPr>
        <w:shd w:fill="f5f5f5" w:val="clear"/>
        <w:spacing w:before="80" w:after="0"/>
      </w:pPr>
      <w:r>
        <w:rPr>
          <w:rFonts w:ascii="Courier New" w:cs="Courier New" w:eastAsia="Courier New" w:hAnsi="Courier New"/>
          <w:sz w:val="16"/>
          <w:szCs w:val="16"/>
        </w:rPr>
        <w:t xml:space="preserve">projection:</w:t>
      </w:r>
    </w:p>
    <w:p>
      <w:pPr>
        <w:shd w:fill="f5f5f5" w:val="clear"/>
        <w:spacing w:before="0" w:after="0"/>
      </w:pPr>
      <w:r>
        <w:rPr>
          <w:rFonts w:ascii="Courier New" w:cs="Courier New" w:eastAsia="Courier New" w:hAnsi="Courier New"/>
          <w:sz w:val="16"/>
          <w:szCs w:val="16"/>
        </w:rPr>
        <w:t xml:space="preserve">  name: "daniel→gabriel:family"</w:t>
      </w:r>
    </w:p>
    <w:p>
      <w:pPr>
        <w:shd w:fill="f5f5f5" w:val="clear"/>
        <w:spacing w:before="0" w:after="0"/>
      </w:pPr>
      <w:r>
        <w:rPr>
          <w:rFonts w:ascii="Courier New" w:cs="Courier New" w:eastAsia="Courier New" w:hAnsi="Courier New"/>
          <w:sz w:val="16"/>
          <w:szCs w:val="16"/>
        </w:rPr>
        <w:t xml:space="preserve">  include:</w:t>
      </w:r>
    </w:p>
    <w:p>
      <w:pPr>
        <w:shd w:fill="f5f5f5" w:val="clear"/>
        <w:spacing w:before="0" w:after="0"/>
      </w:pPr>
      <w:r>
        <w:rPr>
          <w:rFonts w:ascii="Courier New" w:cs="Courier New" w:eastAsia="Courier New" w:hAnsi="Courier New"/>
          <w:sz w:val="16"/>
          <w:szCs w:val="16"/>
        </w:rPr>
        <w:t xml:space="preserve">    categories: ["skills", "patterns", "knowledge", "archetypes"]</w:t>
      </w:r>
    </w:p>
    <w:p>
      <w:pPr>
        <w:shd w:fill="f5f5f5" w:val="clear"/>
        <w:spacing w:before="0" w:after="0"/>
      </w:pPr>
      <w:r>
        <w:rPr>
          <w:rFonts w:ascii="Courier New" w:cs="Courier New" w:eastAsia="Courier New" w:hAnsi="Courier New"/>
          <w:sz w:val="16"/>
          <w:szCs w:val="16"/>
        </w:rPr>
        <w:t xml:space="preserve">    tags: ["shared", "public", "research"]</w:t>
      </w:r>
    </w:p>
    <w:p>
      <w:pPr>
        <w:shd w:fill="f5f5f5" w:val="clear"/>
        <w:spacing w:before="0" w:after="0"/>
      </w:pPr>
      <w:r>
        <w:rPr>
          <w:rFonts w:ascii="Courier New" w:cs="Courier New" w:eastAsia="Courier New" w:hAnsi="Courier New"/>
          <w:sz w:val="16"/>
          <w:szCs w:val="16"/>
        </w:rPr>
        <w:t xml:space="preserve">    min_weight: 0.3</w:t>
      </w:r>
    </w:p>
    <w:p>
      <w:pPr>
        <w:shd w:fill="f5f5f5" w:val="clear"/>
        <w:spacing w:before="0" w:after="0"/>
      </w:pPr>
      <w:r>
        <w:rPr>
          <w:rFonts w:ascii="Courier New" w:cs="Courier New" w:eastAsia="Courier New" w:hAnsi="Courier New"/>
          <w:sz w:val="16"/>
          <w:szCs w:val="16"/>
        </w:rPr>
        <w:t xml:space="preserve">  exclude:</w:t>
      </w:r>
    </w:p>
    <w:p>
      <w:pPr>
        <w:shd w:fill="f5f5f5" w:val="clear"/>
        <w:spacing w:before="0" w:after="0"/>
      </w:pPr>
      <w:r>
        <w:rPr>
          <w:rFonts w:ascii="Courier New" w:cs="Courier New" w:eastAsia="Courier New" w:hAnsi="Courier New"/>
          <w:sz w:val="16"/>
          <w:szCs w:val="16"/>
        </w:rPr>
        <w:t xml:space="preserve">    categories: ["preferences"]</w:t>
      </w:r>
    </w:p>
    <w:p>
      <w:pPr>
        <w:shd w:fill="f5f5f5" w:val="clear"/>
        <w:spacing w:before="0" w:after="0"/>
      </w:pPr>
      <w:r>
        <w:rPr>
          <w:rFonts w:ascii="Courier New" w:cs="Courier New" w:eastAsia="Courier New" w:hAnsi="Courier New"/>
          <w:sz w:val="16"/>
          <w:szCs w:val="16"/>
        </w:rPr>
        <w:t xml:space="preserve">    tags: ["private", "medical", "financial"]</w:t>
      </w:r>
    </w:p>
    <w:p>
      <w:pPr>
        <w:shd w:fill="f5f5f5" w:val="clear"/>
        <w:spacing w:before="0" w:after="0"/>
      </w:pPr>
      <w:r>
        <w:rPr>
          <w:rFonts w:ascii="Courier New" w:cs="Courier New" w:eastAsia="Courier New" w:hAnsi="Courier New"/>
          <w:sz w:val="16"/>
          <w:szCs w:val="16"/>
        </w:rPr>
        <w:t xml:space="preserve">  transform:</w:t>
      </w:r>
    </w:p>
    <w:p>
      <w:pPr>
        <w:shd w:fill="f5f5f5" w:val="clear"/>
        <w:spacing w:before="0" w:after="0"/>
      </w:pPr>
      <w:r>
        <w:rPr>
          <w:rFonts w:ascii="Courier New" w:cs="Courier New" w:eastAsia="Courier New" w:hAnsi="Courier New"/>
          <w:sz w:val="16"/>
          <w:szCs w:val="16"/>
        </w:rPr>
        <w:t xml:space="preserve">    weight_noise: 0.0    # No noise for family trust</w:t>
      </w:r>
    </w:p>
    <w:p>
      <w:pPr>
        <w:shd w:fill="f5f5f5" w:val="clear"/>
        <w:spacing w:before="0" w:after="0"/>
      </w:pPr>
      <w:r>
        <w:rPr>
          <w:rFonts w:ascii="Courier New" w:cs="Courier New" w:eastAsia="Courier New" w:hAnsi="Courier New"/>
          <w:sz w:val="16"/>
          <w:szCs w:val="16"/>
        </w:rPr>
        <w:t xml:space="preserve">    strip_provenance: false</w:t>
      </w:r>
    </w:p>
    <w:p>
      <w:pPr>
        <w:shd w:fill="f5f5f5" w:val="clear"/>
        <w:spacing w:before="0" w:after="80"/>
      </w:pPr>
      <w:r>
        <w:rPr>
          <w:rFonts w:ascii="Courier New" w:cs="Courier New" w:eastAsia="Courier New" w:hAnsi="Courier New"/>
          <w:sz w:val="16"/>
          <w:szCs w:val="16"/>
        </w:rPr>
        <w:t xml:space="preserve">    anonymize_sessions: false</w:t>
      </w:r>
    </w:p>
    <w:p>
      <w:pPr>
        <w:pStyle w:val="Heading2"/>
        <w:spacing w:before="280" w:after="100"/>
      </w:pPr>
      <w:r>
        <w:rPr>
          <w:rFonts w:ascii="Arial" w:cs="Arial" w:eastAsia="Arial" w:hAnsi="Arial"/>
          <w:b/>
          <w:bCs/>
          <w:color w:val="2d4a7a"/>
          <w:sz w:val="24"/>
          <w:szCs w:val="24"/>
        </w:rPr>
        <w:t xml:space="preserve">4.5 Conflict Resolution</w:t>
      </w:r>
    </w:p>
    <w:p>
      <w:pPr>
        <w:spacing w:before="60" w:after="60"/>
      </w:pPr>
      <w:r>
        <w:rPr>
          <w:rFonts w:ascii="Arial" w:cs="Arial" w:eastAsia="Arial" w:hAnsi="Arial"/>
          <w:sz w:val="19"/>
          <w:szCs w:val="19"/>
        </w:rPr>
        <w:t xml:space="preserve">When both parties modify the same node or edge between syncs, the protocol detects the conflict via vector clock comparison and applies resolution strategies:</w:t>
      </w:r>
    </w:p>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rPr>
          <w:tblHeader/>
        </w:trPr>
        <w:tc>
          <w:tcPr>
            <w:tcW w:type="dxa" w:w="16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Strategy</w:t>
            </w:r>
          </w:p>
        </w:tc>
        <w:tc>
          <w:tcPr>
            <w:tcW w:type="dxa" w:w="34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Rule</w:t>
            </w:r>
          </w:p>
        </w:tc>
        <w:tc>
          <w:tcPr>
            <w:tcW w:type="dxa" w:w="436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Use Case</w:t>
            </w:r>
          </w:p>
        </w:tc>
      </w:tr>
      <w:tr>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SOURCE_WINS</w:t>
            </w:r>
          </w:p>
        </w:tc>
        <w:tc>
          <w:tcPr>
            <w:tcW w:type="dxa" w:w="3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The node owner's version always wins</w:t>
            </w:r>
          </w:p>
        </w:tc>
        <w:tc>
          <w:tcPr>
            <w:tcW w:type="dxa" w:w="43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Default for all trust levels below FAMILY</w:t>
            </w:r>
          </w:p>
        </w:tc>
      </w:tr>
      <w:tr>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LATEST_WINS</w:t>
            </w:r>
          </w:p>
        </w:tc>
        <w:tc>
          <w:tcPr>
            <w:tcW w:type="dxa" w:w="3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Higher vector clock value wins</w:t>
            </w:r>
          </w:p>
        </w:tc>
        <w:tc>
          <w:tcPr>
            <w:tcW w:type="dxa" w:w="43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Low-stakes attributes (tags, descriptions)</w:t>
            </w:r>
          </w:p>
        </w:tc>
      </w:tr>
      <w:tr>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WEIGHT_MERGE</w:t>
            </w:r>
          </w:p>
        </w:tc>
        <w:tc>
          <w:tcPr>
            <w:tcW w:type="dxa" w:w="3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Average weights, union metadata</w:t>
            </w:r>
          </w:p>
        </w:tc>
        <w:tc>
          <w:tcPr>
            <w:tcW w:type="dxa" w:w="43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Hebbian weight convergence in shared skills</w:t>
            </w:r>
          </w:p>
        </w:tc>
      </w:tr>
      <w:tr>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MANUAL</w:t>
            </w:r>
          </w:p>
        </w:tc>
        <w:tc>
          <w:tcPr>
            <w:tcW w:type="dxa" w:w="3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Flag for human resolution</w:t>
            </w:r>
          </w:p>
        </w:tc>
        <w:tc>
          <w:tcPr>
            <w:tcW w:type="dxa" w:w="43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Contradictions in archetypes or patterns</w:t>
            </w:r>
          </w:p>
        </w:tc>
      </w:tr>
      <w:tr>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FORK</w:t>
            </w:r>
          </w:p>
        </w:tc>
        <w:tc>
          <w:tcPr>
            <w:tcW w:type="dxa" w:w="3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Create two nodes, link with 'diverged_from' edge</w:t>
            </w:r>
          </w:p>
        </w:tc>
        <w:tc>
          <w:tcPr>
            <w:tcW w:type="dxa" w:w="43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Genuine disagreements that shouldn't merge</w:t>
            </w:r>
          </w:p>
        </w:tc>
      </w:tr>
    </w:tbl>
    <w:p>
      <w:pPr>
        <w:spacing w:before="80" w:after="80"/>
      </w:pPr>
    </w:p>
    <w:p>
      <w:pPr>
        <w:spacing w:before="60" w:after="60"/>
      </w:pPr>
      <w:r>
        <w:rPr>
          <w:rFonts w:ascii="Arial" w:cs="Arial" w:eastAsia="Arial" w:hAnsi="Arial"/>
          <w:sz w:val="19"/>
          <w:szCs w:val="19"/>
        </w:rPr>
        <w:t xml:space="preserve">Default strategy per trust level:</w:t>
      </w:r>
    </w:p>
    <w:p>
      <w:pPr>
        <w:shd w:fill="f5f5f5" w:val="clear"/>
        <w:spacing w:before="80" w:after="0"/>
      </w:pPr>
      <w:r>
        <w:rPr>
          <w:rFonts w:ascii="Courier New" w:cs="Courier New" w:eastAsia="Courier New" w:hAnsi="Courier New"/>
          <w:sz w:val="16"/>
          <w:szCs w:val="16"/>
        </w:rPr>
        <w:t xml:space="preserve">conflict_defaults:</w:t>
      </w:r>
    </w:p>
    <w:p>
      <w:pPr>
        <w:shd w:fill="f5f5f5" w:val="clear"/>
        <w:spacing w:before="0" w:after="0"/>
      </w:pPr>
      <w:r>
        <w:rPr>
          <w:rFonts w:ascii="Courier New" w:cs="Courier New" w:eastAsia="Courier New" w:hAnsi="Courier New"/>
          <w:sz w:val="16"/>
          <w:szCs w:val="16"/>
        </w:rPr>
        <w:t xml:space="preserve">  FAMILY:        WEIGHT_MERGE   # Collaborative convergence</w:t>
      </w:r>
    </w:p>
    <w:p>
      <w:pPr>
        <w:shd w:fill="f5f5f5" w:val="clear"/>
        <w:spacing w:before="0" w:after="0"/>
      </w:pPr>
      <w:r>
        <w:rPr>
          <w:rFonts w:ascii="Courier New" w:cs="Courier New" w:eastAsia="Courier New" w:hAnsi="Courier New"/>
          <w:sz w:val="16"/>
          <w:szCs w:val="16"/>
        </w:rPr>
        <w:t xml:space="preserve">  TEAM:          SOURCE_WINS    # Owner authority</w:t>
      </w:r>
    </w:p>
    <w:p>
      <w:pPr>
        <w:shd w:fill="f5f5f5" w:val="clear"/>
        <w:spacing w:before="0" w:after="0"/>
      </w:pPr>
      <w:r>
        <w:rPr>
          <w:rFonts w:ascii="Courier New" w:cs="Courier New" w:eastAsia="Courier New" w:hAnsi="Courier New"/>
          <w:sz w:val="16"/>
          <w:szCs w:val="16"/>
        </w:rPr>
        <w:t xml:space="preserve">  ORG:           SOURCE_WINS    # Policy authority</w:t>
      </w:r>
    </w:p>
    <w:p>
      <w:pPr>
        <w:shd w:fill="f5f5f5" w:val="clear"/>
        <w:spacing w:before="0" w:after="0"/>
      </w:pPr>
      <w:r>
        <w:rPr>
          <w:rFonts w:ascii="Courier New" w:cs="Courier New" w:eastAsia="Courier New" w:hAnsi="Courier New"/>
          <w:sz w:val="16"/>
          <w:szCs w:val="16"/>
        </w:rPr>
        <w:t xml:space="preserve">  PROFESSIONAL:  SOURCE_WINS    # No mutation of source</w:t>
      </w:r>
    </w:p>
    <w:p>
      <w:pPr>
        <w:shd w:fill="f5f5f5" w:val="clear"/>
        <w:spacing w:before="0" w:after="80"/>
      </w:pPr>
      <w:r>
        <w:rPr>
          <w:rFonts w:ascii="Courier New" w:cs="Courier New" w:eastAsia="Courier New" w:hAnsi="Courier New"/>
          <w:sz w:val="16"/>
          <w:szCs w:val="16"/>
        </w:rPr>
        <w:t xml:space="preserve">  PUBLIC:        SOURCE_WINS    # Read-only anyway</w:t>
      </w:r>
    </w:p>
    <w:p>
      <w:pPr>
        <w:pStyle w:val="Heading1"/>
        <w:spacing w:before="360" w:after="120"/>
      </w:pPr>
      <w:r>
        <w:rPr>
          <w:rFonts w:ascii="Arial" w:cs="Arial" w:eastAsia="Arial" w:hAnsi="Arial"/>
          <w:b/>
          <w:bCs/>
          <w:color w:val="1a365d"/>
          <w:sz w:val="28"/>
          <w:szCs w:val="28"/>
        </w:rPr>
        <w:t xml:space="preserve">5. Crystallization</w:t>
      </w:r>
    </w:p>
    <w:p>
      <w:pPr>
        <w:spacing w:before="60" w:after="60"/>
      </w:pPr>
      <w:r>
        <w:rPr>
          <w:rFonts w:ascii="Arial" w:cs="Arial" w:eastAsia="Arial" w:hAnsi="Arial"/>
          <w:sz w:val="19"/>
          <w:szCs w:val="19"/>
        </w:rPr>
        <w:t xml:space="preserve">A node or pattern that has been stable (weight variance &lt; 0.05) across multiple federation partners for a sustained period becomes a </w:t>
      </w:r>
      <w:r>
        <w:rPr>
          <w:rFonts w:ascii="Arial" w:cs="Arial" w:eastAsia="Arial" w:hAnsi="Arial"/>
          <w:b/>
          <w:bCs/>
          <w:sz w:val="19"/>
          <w:szCs w:val="19"/>
        </w:rPr>
        <w:t xml:space="preserve">crystallized insight</w:t>
      </w:r>
      <w:r>
        <w:rPr>
          <w:rFonts w:ascii="Arial" w:cs="Arial" w:eastAsia="Arial" w:hAnsi="Arial"/>
          <w:sz w:val="19"/>
          <w:szCs w:val="19"/>
        </w:rPr>
        <w:t xml:space="preserve"> — a high-confidence piece of intelligence that has survived independent validation across multiple sovereign graphs.</w:t>
      </w:r>
    </w:p>
    <w:p>
      <w:pPr>
        <w:pStyle w:val="Heading2"/>
        <w:spacing w:before="280" w:after="100"/>
      </w:pPr>
      <w:r>
        <w:rPr>
          <w:rFonts w:ascii="Arial" w:cs="Arial" w:eastAsia="Arial" w:hAnsi="Arial"/>
          <w:b/>
          <w:bCs/>
          <w:color w:val="2d4a7a"/>
          <w:sz w:val="24"/>
          <w:szCs w:val="24"/>
        </w:rPr>
        <w:t xml:space="preserve">5.1 Crystallization Thresholds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1400"/>
        <w:gridCol w:w="2760"/>
      </w:tblGrid>
      <w:tr>
        <w:trPr>
          <w:tblHeader/>
        </w:trPr>
        <w:tc>
          <w:tcPr>
            <w:tcW w:type="dxa" w:w="16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Category</w:t>
            </w:r>
          </w:p>
        </w:tc>
        <w:tc>
          <w:tcPr>
            <w:tcW w:type="dxa" w:w="16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Min Partners</w:t>
            </w:r>
          </w:p>
        </w:tc>
        <w:tc>
          <w:tcPr>
            <w:tcW w:type="dxa" w:w="20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Min Stability Period</w:t>
            </w:r>
          </w:p>
        </w:tc>
        <w:tc>
          <w:tcPr>
            <w:tcW w:type="dxa" w:w="14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Min Weight</w:t>
            </w:r>
          </w:p>
        </w:tc>
        <w:tc>
          <w:tcPr>
            <w:tcW w:type="dxa" w:w="276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Auto-Crystallize</w:t>
            </w:r>
          </w:p>
        </w:tc>
      </w:tr>
      <w:tr>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Skills</w:t>
            </w:r>
          </w:p>
        </w:tc>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2</w:t>
            </w:r>
          </w:p>
        </w:tc>
        <w:tc>
          <w:tcPr>
            <w:tcW w:type="dxa" w:w="2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30 days</w:t>
            </w:r>
          </w:p>
        </w:tc>
        <w:tc>
          <w:tcPr>
            <w:tcW w:type="dxa" w:w="1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0.7</w:t>
            </w:r>
          </w:p>
        </w:tc>
        <w:tc>
          <w:tcPr>
            <w:tcW w:type="dxa" w:w="27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Yes</w:t>
            </w:r>
          </w:p>
        </w:tc>
      </w:tr>
      <w:tr>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Patterns</w:t>
            </w:r>
          </w:p>
        </w:tc>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3</w:t>
            </w:r>
          </w:p>
        </w:tc>
        <w:tc>
          <w:tcPr>
            <w:tcW w:type="dxa" w:w="2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60 days</w:t>
            </w:r>
          </w:p>
        </w:tc>
        <w:tc>
          <w:tcPr>
            <w:tcW w:type="dxa" w:w="1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0.6</w:t>
            </w:r>
          </w:p>
        </w:tc>
        <w:tc>
          <w:tcPr>
            <w:tcW w:type="dxa" w:w="27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Yes</w:t>
            </w:r>
          </w:p>
        </w:tc>
      </w:tr>
      <w:tr>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Knowledge</w:t>
            </w:r>
          </w:p>
        </w:tc>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2</w:t>
            </w:r>
          </w:p>
        </w:tc>
        <w:tc>
          <w:tcPr>
            <w:tcW w:type="dxa" w:w="2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14 days</w:t>
            </w:r>
          </w:p>
        </w:tc>
        <w:tc>
          <w:tcPr>
            <w:tcW w:type="dxa" w:w="1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0.8</w:t>
            </w:r>
          </w:p>
        </w:tc>
        <w:tc>
          <w:tcPr>
            <w:tcW w:type="dxa" w:w="27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Yes</w:t>
            </w:r>
          </w:p>
        </w:tc>
      </w:tr>
      <w:tr>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Archetypes</w:t>
            </w:r>
          </w:p>
        </w:tc>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3</w:t>
            </w:r>
          </w:p>
        </w:tc>
        <w:tc>
          <w:tcPr>
            <w:tcW w:type="dxa" w:w="2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90 days</w:t>
            </w:r>
          </w:p>
        </w:tc>
        <w:tc>
          <w:tcPr>
            <w:tcW w:type="dxa" w:w="1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0.7</w:t>
            </w:r>
          </w:p>
        </w:tc>
        <w:tc>
          <w:tcPr>
            <w:tcW w:type="dxa" w:w="27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Manual review</w:t>
            </w:r>
          </w:p>
        </w:tc>
      </w:tr>
      <w:tr>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Breakthroughs</w:t>
            </w:r>
          </w:p>
        </w:tc>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N/A</w:t>
            </w:r>
          </w:p>
        </w:tc>
        <w:tc>
          <w:tcPr>
            <w:tcW w:type="dxa" w:w="2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N/A</w:t>
            </w:r>
          </w:p>
        </w:tc>
        <w:tc>
          <w:tcPr>
            <w:tcW w:type="dxa" w:w="1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N/A</w:t>
            </w:r>
          </w:p>
        </w:tc>
        <w:tc>
          <w:tcPr>
            <w:tcW w:type="dxa" w:w="27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Always manual</w:t>
            </w:r>
          </w:p>
        </w:tc>
      </w:tr>
    </w:tbl>
    <w:p>
      <w:pPr>
        <w:spacing w:before="80" w:after="80"/>
      </w:pPr>
    </w:p>
    <w:p>
      <w:pPr>
        <w:pStyle w:val="Heading2"/>
        <w:spacing w:before="280" w:after="100"/>
      </w:pPr>
      <w:r>
        <w:rPr>
          <w:rFonts w:ascii="Arial" w:cs="Arial" w:eastAsia="Arial" w:hAnsi="Arial"/>
          <w:b/>
          <w:bCs/>
          <w:color w:val="2d4a7a"/>
          <w:sz w:val="24"/>
          <w:szCs w:val="24"/>
        </w:rPr>
        <w:t xml:space="preserve">5.2 Crystallization Properties</w:t>
      </w:r>
    </w:p>
    <w:p>
      <w:pPr>
        <w:pStyle w:val="ListParagraph"/>
        <w:numPr>
          <w:ilvl w:val="0"/>
          <w:numId w:val="2"/>
        </w:numPr>
        <w:spacing w:before="40" w:after="40"/>
      </w:pPr>
      <w:r>
        <w:rPr>
          <w:rFonts w:ascii="Arial" w:cs="Arial" w:eastAsia="Arial" w:hAnsi="Arial"/>
          <w:b/>
          <w:bCs/>
          <w:sz w:val="19"/>
          <w:szCs w:val="19"/>
        </w:rPr>
        <w:t xml:space="preserve">Immutable: </w:t>
      </w:r>
      <w:r>
        <w:rPr>
          <w:rFonts w:ascii="Arial" w:cs="Arial" w:eastAsia="Arial" w:hAnsi="Arial"/>
          <w:sz w:val="19"/>
          <w:szCs w:val="19"/>
        </w:rPr>
        <w:t xml:space="preserve">Once crystallized, the node's core content cannot be modified, only annotated.</w:t>
      </w:r>
    </w:p>
    <w:p>
      <w:pPr>
        <w:pStyle w:val="ListParagraph"/>
        <w:numPr>
          <w:ilvl w:val="0"/>
          <w:numId w:val="2"/>
        </w:numPr>
        <w:spacing w:before="40" w:after="40"/>
      </w:pPr>
      <w:r>
        <w:rPr>
          <w:rFonts w:ascii="Arial" w:cs="Arial" w:eastAsia="Arial" w:hAnsi="Arial"/>
          <w:b/>
          <w:bCs/>
          <w:sz w:val="19"/>
          <w:szCs w:val="19"/>
        </w:rPr>
        <w:t xml:space="preserve">Weighted Higher: </w:t>
      </w:r>
      <w:r>
        <w:rPr>
          <w:rFonts w:ascii="Arial" w:cs="Arial" w:eastAsia="Arial" w:hAnsi="Arial"/>
          <w:sz w:val="19"/>
          <w:szCs w:val="19"/>
        </w:rPr>
        <w:t xml:space="preserve">Crystallized nodes receive a permanent weight floor (never decays below 0.6).</w:t>
      </w:r>
    </w:p>
    <w:p>
      <w:pPr>
        <w:pStyle w:val="ListParagraph"/>
        <w:numPr>
          <w:ilvl w:val="0"/>
          <w:numId w:val="2"/>
        </w:numPr>
        <w:spacing w:before="40" w:after="40"/>
      </w:pPr>
      <w:r>
        <w:rPr>
          <w:rFonts w:ascii="Arial" w:cs="Arial" w:eastAsia="Arial" w:hAnsi="Arial"/>
          <w:b/>
          <w:bCs/>
          <w:sz w:val="19"/>
          <w:szCs w:val="19"/>
        </w:rPr>
        <w:t xml:space="preserve">Citable: </w:t>
      </w:r>
      <w:r>
        <w:rPr>
          <w:rFonts w:ascii="Arial" w:cs="Arial" w:eastAsia="Arial" w:hAnsi="Arial"/>
          <w:sz w:val="19"/>
          <w:szCs w:val="19"/>
        </w:rPr>
        <w:t xml:space="preserve">Carries full provenance chain — which instances contributed, when agreement emerged.</w:t>
      </w:r>
    </w:p>
    <w:p>
      <w:pPr>
        <w:pStyle w:val="ListParagraph"/>
        <w:numPr>
          <w:ilvl w:val="0"/>
          <w:numId w:val="2"/>
        </w:numPr>
        <w:spacing w:before="40" w:after="40"/>
      </w:pPr>
      <w:r>
        <w:rPr>
          <w:rFonts w:ascii="Arial" w:cs="Arial" w:eastAsia="Arial" w:hAnsi="Arial"/>
          <w:b/>
          <w:bCs/>
          <w:sz w:val="19"/>
          <w:szCs w:val="19"/>
        </w:rPr>
        <w:t xml:space="preserve">Exportable: </w:t>
      </w:r>
      <w:r>
        <w:rPr>
          <w:rFonts w:ascii="Arial" w:cs="Arial" w:eastAsia="Arial" w:hAnsi="Arial"/>
          <w:sz w:val="19"/>
          <w:szCs w:val="19"/>
        </w:rPr>
        <w:t xml:space="preserve">Can be shared at PUBLIC trust without differential privacy (already consensus-validated).</w:t>
      </w:r>
    </w:p>
    <w:p>
      <w:pPr>
        <w:pStyle w:val="Heading1"/>
        <w:spacing w:before="360" w:after="120"/>
      </w:pPr>
      <w:r>
        <w:rPr>
          <w:rFonts w:ascii="Arial" w:cs="Arial" w:eastAsia="Arial" w:hAnsi="Arial"/>
          <w:b/>
          <w:bCs/>
          <w:color w:val="1a365d"/>
          <w:sz w:val="28"/>
          <w:szCs w:val="28"/>
        </w:rPr>
        <w:t xml:space="preserve">6. Transport Reference Implementations</w:t>
      </w:r>
    </w:p>
    <w:p>
      <w:pPr>
        <w:pStyle w:val="Heading2"/>
        <w:spacing w:before="280" w:after="100"/>
      </w:pPr>
      <w:r>
        <w:rPr>
          <w:rFonts w:ascii="Arial" w:cs="Arial" w:eastAsia="Arial" w:hAnsi="Arial"/>
          <w:b/>
          <w:bCs/>
          <w:color w:val="2d4a7a"/>
          <w:sz w:val="24"/>
          <w:szCs w:val="24"/>
        </w:rPr>
        <w:t xml:space="preserve">6.1 QUIC (Primary)</w:t>
      </w:r>
    </w:p>
    <w:p>
      <w:pPr>
        <w:spacing w:before="60" w:after="60"/>
      </w:pPr>
      <w:r>
        <w:rPr>
          <w:rFonts w:ascii="Arial" w:cs="Arial" w:eastAsia="Arial" w:hAnsi="Arial"/>
          <w:sz w:val="19"/>
          <w:szCs w:val="19"/>
        </w:rPr>
        <w:t xml:space="preserve">QUIC provides low-latency, multiplexed, encrypted transport ideal for P2P federation:</w:t>
      </w:r>
    </w:p>
    <w:p>
      <w:pPr>
        <w:shd w:fill="f5f5f5" w:val="clear"/>
        <w:spacing w:before="80" w:after="0"/>
      </w:pPr>
      <w:r>
        <w:rPr>
          <w:rFonts w:ascii="Courier New" w:cs="Courier New" w:eastAsia="Courier New" w:hAnsi="Courier New"/>
          <w:sz w:val="16"/>
          <w:szCs w:val="16"/>
        </w:rPr>
        <w:t xml:space="preserve">transport: quic</w:t>
      </w:r>
    </w:p>
    <w:p>
      <w:pPr>
        <w:shd w:fill="f5f5f5" w:val="clear"/>
        <w:spacing w:before="0" w:after="0"/>
      </w:pPr>
      <w:r>
        <w:rPr>
          <w:rFonts w:ascii="Courier New" w:cs="Courier New" w:eastAsia="Courier New" w:hAnsi="Courier New"/>
          <w:sz w:val="16"/>
          <w:szCs w:val="16"/>
        </w:rPr>
        <w:t xml:space="preserve">endpoint: quic://sif.daniel.network:4433</w:t>
      </w:r>
    </w:p>
    <w:p>
      <w:pPr>
        <w:shd w:fill="f5f5f5" w:val="clear"/>
        <w:spacing w:before="0" w:after="0"/>
      </w:pPr>
      <w:r>
        <w:rPr>
          <w:rFonts w:ascii="Courier New" w:cs="Courier New" w:eastAsia="Courier New" w:hAnsi="Courier New"/>
          <w:sz w:val="16"/>
          <w:szCs w:val="16"/>
        </w:rPr>
        <w:t xml:space="preserve">tls: 1.3 (mandatory)</w:t>
      </w:r>
    </w:p>
    <w:p>
      <w:pPr>
        <w:shd w:fill="f5f5f5" w:val="clear"/>
        <w:spacing w:before="0" w:after="0"/>
      </w:pPr>
      <w:r>
        <w:rPr>
          <w:rFonts w:ascii="Courier New" w:cs="Courier New" w:eastAsia="Courier New" w:hAnsi="Courier New"/>
          <w:sz w:val="16"/>
          <w:szCs w:val="16"/>
        </w:rPr>
        <w:t xml:space="preserve">streams:</w:t>
      </w:r>
    </w:p>
    <w:p>
      <w:pPr>
        <w:shd w:fill="f5f5f5" w:val="clear"/>
        <w:spacing w:before="0" w:after="0"/>
      </w:pPr>
      <w:r>
        <w:rPr>
          <w:rFonts w:ascii="Courier New" w:cs="Courier New" w:eastAsia="Courier New" w:hAnsi="Courier New"/>
          <w:sz w:val="16"/>
          <w:szCs w:val="16"/>
        </w:rPr>
        <w:t xml:space="preserve">  control: stream-0    # Handshake, trust, disconnect</w:t>
      </w:r>
    </w:p>
    <w:p>
      <w:pPr>
        <w:shd w:fill="f5f5f5" w:val="clear"/>
        <w:spacing w:before="0" w:after="0"/>
      </w:pPr>
      <w:r>
        <w:rPr>
          <w:rFonts w:ascii="Courier New" w:cs="Courier New" w:eastAsia="Courier New" w:hAnsi="Courier New"/>
          <w:sz w:val="16"/>
          <w:szCs w:val="16"/>
        </w:rPr>
        <w:t xml:space="preserve">  sync: stream-1       # Delta sync operations</w:t>
      </w:r>
    </w:p>
    <w:p>
      <w:pPr>
        <w:shd w:fill="f5f5f5" w:val="clear"/>
        <w:spacing w:before="0" w:after="0"/>
      </w:pPr>
      <w:r>
        <w:rPr>
          <w:rFonts w:ascii="Courier New" w:cs="Courier New" w:eastAsia="Courier New" w:hAnsi="Courier New"/>
          <w:sz w:val="16"/>
          <w:szCs w:val="16"/>
        </w:rPr>
        <w:t xml:space="preserve">  realtime: stream-2   # Live collaboration (optional)</w:t>
      </w:r>
    </w:p>
    <w:p>
      <w:pPr>
        <w:shd w:fill="f5f5f5" w:val="clear"/>
        <w:spacing w:before="0" w:after="0"/>
      </w:pPr>
      <w:r>
        <w:rPr>
          <w:rFonts w:ascii="Courier New" w:cs="Courier New" w:eastAsia="Courier New" w:hAnsi="Courier New"/>
          <w:sz w:val="16"/>
          <w:szCs w:val="16"/>
        </w:rPr>
        <w:t xml:space="preserve">keepalive: 30s</w:t>
      </w:r>
    </w:p>
    <w:p>
      <w:pPr>
        <w:shd w:fill="f5f5f5" w:val="clear"/>
        <w:spacing w:before="0" w:after="0"/>
      </w:pPr>
      <w:r>
        <w:rPr>
          <w:rFonts w:ascii="Courier New" w:cs="Courier New" w:eastAsia="Courier New" w:hAnsi="Courier New"/>
          <w:sz w:val="16"/>
          <w:szCs w:val="16"/>
        </w:rPr>
        <w:t xml:space="preserve">max_idle: 300s</w:t>
      </w:r>
    </w:p>
    <w:p>
      <w:pPr>
        <w:shd w:fill="f5f5f5" w:val="clear"/>
        <w:spacing w:before="0" w:after="80"/>
      </w:pPr>
      <w:r>
        <w:rPr>
          <w:rFonts w:ascii="Courier New" w:cs="Courier New" w:eastAsia="Courier New" w:hAnsi="Courier New"/>
          <w:sz w:val="16"/>
          <w:szCs w:val="16"/>
        </w:rPr>
        <w:t xml:space="preserve">connection_migration: true  # Mobile-friendly</w:t>
      </w:r>
    </w:p>
    <w:p>
      <w:pPr>
        <w:pStyle w:val="Heading2"/>
        <w:spacing w:before="280" w:after="100"/>
      </w:pPr>
      <w:r>
        <w:rPr>
          <w:rFonts w:ascii="Arial" w:cs="Arial" w:eastAsia="Arial" w:hAnsi="Arial"/>
          <w:b/>
          <w:bCs/>
          <w:color w:val="2d4a7a"/>
          <w:sz w:val="24"/>
          <w:szCs w:val="24"/>
        </w:rPr>
        <w:t xml:space="preserve">6.2 WebSocket (Fallback)</w:t>
      </w:r>
    </w:p>
    <w:p>
      <w:pPr>
        <w:spacing w:before="60" w:after="60"/>
      </w:pPr>
      <w:r>
        <w:rPr>
          <w:rFonts w:ascii="Arial" w:cs="Arial" w:eastAsia="Arial" w:hAnsi="Arial"/>
          <w:sz w:val="19"/>
          <w:szCs w:val="19"/>
        </w:rPr>
        <w:t xml:space="preserve">For environments where QUIC is blocked (corporate firewalls, some cloud providers):</w:t>
      </w:r>
    </w:p>
    <w:p>
      <w:pPr>
        <w:shd w:fill="f5f5f5" w:val="clear"/>
        <w:spacing w:before="80" w:after="0"/>
      </w:pPr>
      <w:r>
        <w:rPr>
          <w:rFonts w:ascii="Courier New" w:cs="Courier New" w:eastAsia="Courier New" w:hAnsi="Courier New"/>
          <w:sz w:val="16"/>
          <w:szCs w:val="16"/>
        </w:rPr>
        <w:t xml:space="preserve">transport: websocket</w:t>
      </w:r>
    </w:p>
    <w:p>
      <w:pPr>
        <w:shd w:fill="f5f5f5" w:val="clear"/>
        <w:spacing w:before="0" w:after="0"/>
      </w:pPr>
      <w:r>
        <w:rPr>
          <w:rFonts w:ascii="Courier New" w:cs="Courier New" w:eastAsia="Courier New" w:hAnsi="Courier New"/>
          <w:sz w:val="16"/>
          <w:szCs w:val="16"/>
        </w:rPr>
        <w:t xml:space="preserve">endpoint: wss://sif.daniel.network:8443/federation</w:t>
      </w:r>
    </w:p>
    <w:p>
      <w:pPr>
        <w:shd w:fill="f5f5f5" w:val="clear"/>
        <w:spacing w:before="0" w:after="0"/>
      </w:pPr>
      <w:r>
        <w:rPr>
          <w:rFonts w:ascii="Courier New" w:cs="Courier New" w:eastAsia="Courier New" w:hAnsi="Courier New"/>
          <w:sz w:val="16"/>
          <w:szCs w:val="16"/>
        </w:rPr>
        <w:t xml:space="preserve">subprotocol: sif-federation-v1</w:t>
      </w:r>
    </w:p>
    <w:p>
      <w:pPr>
        <w:shd w:fill="f5f5f5" w:val="clear"/>
        <w:spacing w:before="0" w:after="0"/>
      </w:pPr>
      <w:r>
        <w:rPr>
          <w:rFonts w:ascii="Courier New" w:cs="Courier New" w:eastAsia="Courier New" w:hAnsi="Courier New"/>
          <w:sz w:val="16"/>
          <w:szCs w:val="16"/>
        </w:rPr>
        <w:t xml:space="preserve">compression: permessage-deflate</w:t>
      </w:r>
    </w:p>
    <w:p>
      <w:pPr>
        <w:shd w:fill="f5f5f5" w:val="clear"/>
        <w:spacing w:before="0" w:after="80"/>
      </w:pPr>
      <w:r>
        <w:rPr>
          <w:rFonts w:ascii="Courier New" w:cs="Courier New" w:eastAsia="Courier New" w:hAnsi="Courier New"/>
          <w:sz w:val="16"/>
          <w:szCs w:val="16"/>
        </w:rPr>
        <w:t xml:space="preserve">heartbeat: 30s</w:t>
      </w:r>
    </w:p>
    <w:p>
      <w:pPr>
        <w:pStyle w:val="Heading2"/>
        <w:spacing w:before="280" w:after="100"/>
      </w:pPr>
      <w:r>
        <w:rPr>
          <w:rFonts w:ascii="Arial" w:cs="Arial" w:eastAsia="Arial" w:hAnsi="Arial"/>
          <w:b/>
          <w:bCs/>
          <w:color w:val="2d4a7a"/>
          <w:sz w:val="24"/>
          <w:szCs w:val="24"/>
        </w:rPr>
        <w:t xml:space="preserve">6.3 File-Based (Air-Gapped)</w:t>
      </w:r>
    </w:p>
    <w:p>
      <w:pPr>
        <w:spacing w:before="60" w:after="60"/>
      </w:pPr>
      <w:r>
        <w:rPr>
          <w:rFonts w:ascii="Arial" w:cs="Arial" w:eastAsia="Arial" w:hAnsi="Arial"/>
          <w:sz w:val="19"/>
          <w:szCs w:val="19"/>
        </w:rPr>
        <w:t xml:space="preserve">For maximum-security environments with no network connectivity:</w:t>
      </w:r>
    </w:p>
    <w:p>
      <w:pPr>
        <w:shd w:fill="f5f5f5" w:val="clear"/>
        <w:spacing w:before="80" w:after="0"/>
      </w:pPr>
      <w:r>
        <w:rPr>
          <w:rFonts w:ascii="Courier New" w:cs="Courier New" w:eastAsia="Courier New" w:hAnsi="Courier New"/>
          <w:sz w:val="16"/>
          <w:szCs w:val="16"/>
        </w:rPr>
        <w:t xml:space="preserve">transport: file</w:t>
      </w:r>
    </w:p>
    <w:p>
      <w:pPr>
        <w:shd w:fill="f5f5f5" w:val="clear"/>
        <w:spacing w:before="0" w:after="0"/>
      </w:pPr>
      <w:r>
        <w:rPr>
          <w:rFonts w:ascii="Courier New" w:cs="Courier New" w:eastAsia="Courier New" w:hAnsi="Courier New"/>
          <w:sz w:val="16"/>
          <w:szCs w:val="16"/>
        </w:rPr>
        <w:t xml:space="preserve">export_path: /secure/sif-export-2026-02-22.sifpack</w:t>
      </w:r>
    </w:p>
    <w:p>
      <w:pPr>
        <w:shd w:fill="f5f5f5" w:val="clear"/>
        <w:spacing w:before="0" w:after="0"/>
      </w:pPr>
      <w:r>
        <w:rPr>
          <w:rFonts w:ascii="Courier New" w:cs="Courier New" w:eastAsia="Courier New" w:hAnsi="Courier New"/>
          <w:sz w:val="16"/>
          <w:szCs w:val="16"/>
        </w:rPr>
        <w:t xml:space="preserve">format: SIFPACK (binary, encrypted, signed)</w:t>
      </w:r>
    </w:p>
    <w:p>
      <w:pPr>
        <w:shd w:fill="f5f5f5" w:val="clear"/>
        <w:spacing w:before="0" w:after="0"/>
      </w:pPr>
      <w:r>
        <w:rPr>
          <w:rFonts w:ascii="Courier New" w:cs="Courier New" w:eastAsia="Courier New" w:hAnsi="Courier New"/>
          <w:sz w:val="16"/>
          <w:szCs w:val="16"/>
        </w:rPr>
        <w:t xml:space="preserve">import_verification: mandatory</w:t>
      </w:r>
    </w:p>
    <w:p>
      <w:pPr>
        <w:shd w:fill="f5f5f5" w:val="clear"/>
        <w:spacing w:before="0" w:after="80"/>
      </w:pPr>
      <w:r>
        <w:rPr>
          <w:rFonts w:ascii="Courier New" w:cs="Courier New" w:eastAsia="Courier New" w:hAnsi="Courier New"/>
          <w:sz w:val="16"/>
          <w:szCs w:val="16"/>
        </w:rPr>
        <w:t xml:space="preserve">audit_log: /secure/federation-audit.log</w:t>
      </w:r>
    </w:p>
    <w:p>
      <w:pPr>
        <w:pStyle w:val="Heading1"/>
        <w:spacing w:before="360" w:after="120"/>
      </w:pPr>
      <w:r>
        <w:rPr>
          <w:rFonts w:ascii="Arial" w:cs="Arial" w:eastAsia="Arial" w:hAnsi="Arial"/>
          <w:b/>
          <w:bCs/>
          <w:color w:val="1a365d"/>
          <w:sz w:val="28"/>
          <w:szCs w:val="28"/>
        </w:rPr>
        <w:t xml:space="preserve">7. COSM Integration</w:t>
      </w:r>
    </w:p>
    <w:p>
      <w:pPr>
        <w:spacing w:before="60" w:after="60"/>
      </w:pPr>
      <w:r>
        <w:rPr>
          <w:rFonts w:ascii="Arial" w:cs="Arial" w:eastAsia="Arial" w:hAnsi="Arial"/>
          <w:sz w:val="19"/>
          <w:szCs w:val="19"/>
        </w:rPr>
        <w:t xml:space="preserve">The Federation Protocol is the transport layer for </w:t>
      </w:r>
      <w:r>
        <w:rPr>
          <w:rFonts w:ascii="Arial" w:cs="Arial" w:eastAsia="Arial" w:hAnsi="Arial"/>
          <w:b/>
          <w:bCs/>
          <w:sz w:val="19"/>
          <w:szCs w:val="19"/>
        </w:rPr>
        <w:t xml:space="preserve">COSM (Collective Organizational Sovereign Memory)</w:t>
      </w:r>
      <w:r>
        <w:rPr>
          <w:rFonts w:ascii="Arial" w:cs="Arial" w:eastAsia="Arial" w:hAnsi="Arial"/>
          <w:sz w:val="19"/>
          <w:szCs w:val="19"/>
        </w:rPr>
        <w:t xml:space="preserve">. COSM operates as a special case of federation where an organizational hub federates with member instances under ORG trust level.</w:t>
      </w:r>
    </w:p>
    <w:p>
      <w:pPr>
        <w:pStyle w:val="Heading2"/>
        <w:spacing w:before="280" w:after="100"/>
      </w:pPr>
      <w:r>
        <w:rPr>
          <w:rFonts w:ascii="Arial" w:cs="Arial" w:eastAsia="Arial" w:hAnsi="Arial"/>
          <w:b/>
          <w:bCs/>
          <w:color w:val="2d4a7a"/>
          <w:sz w:val="24"/>
          <w:szCs w:val="24"/>
        </w:rPr>
        <w:t xml:space="preserve">7.1 COSM Topology</w:t>
      </w:r>
    </w:p>
    <w:p>
      <w:pPr>
        <w:shd w:fill="f5f5f5" w:val="clear"/>
        <w:spacing w:before="80" w:after="0"/>
      </w:pPr>
      <w:r>
        <w:rPr>
          <w:rFonts w:ascii="Courier New" w:cs="Courier New" w:eastAsia="Courier New" w:hAnsi="Courier New"/>
          <w:sz w:val="16"/>
          <w:szCs w:val="16"/>
        </w:rPr>
        <w:t xml:space="preserve">COSM Hub (Organization)</w:t>
      </w:r>
    </w:p>
    <w:p>
      <w:pPr>
        <w:shd w:fill="f5f5f5" w:val="clear"/>
        <w:spacing w:before="0" w:after="0"/>
      </w:pPr>
      <w:r>
        <w:rPr>
          <w:rFonts w:ascii="Courier New" w:cs="Courier New" w:eastAsia="Courier New" w:hAnsi="Courier New"/>
          <w:sz w:val="16"/>
          <w:szCs w:val="16"/>
        </w:rPr>
        <w:t xml:space="preserve">    ├── ORG trust ──→ @daniel  (Engineering)</w:t>
      </w:r>
    </w:p>
    <w:p>
      <w:pPr>
        <w:shd w:fill="f5f5f5" w:val="clear"/>
        <w:spacing w:before="0" w:after="0"/>
      </w:pPr>
      <w:r>
        <w:rPr>
          <w:rFonts w:ascii="Courier New" w:cs="Courier New" w:eastAsia="Courier New" w:hAnsi="Courier New"/>
          <w:sz w:val="16"/>
          <w:szCs w:val="16"/>
        </w:rPr>
        <w:t xml:space="preserve">    ├── ORG trust ──→ @gabriel (Research)</w:t>
      </w:r>
    </w:p>
    <w:p>
      <w:pPr>
        <w:shd w:fill="f5f5f5" w:val="clear"/>
        <w:spacing w:before="0" w:after="0"/>
      </w:pPr>
      <w:r>
        <w:rPr>
          <w:rFonts w:ascii="Courier New" w:cs="Courier New" w:eastAsia="Courier New" w:hAnsi="Courier New"/>
          <w:sz w:val="16"/>
          <w:szCs w:val="16"/>
        </w:rPr>
        <w:t xml:space="preserve">    ├── ORG trust ──→ @nathan  (Science)</w:t>
      </w:r>
    </w:p>
    <w:p>
      <w:pPr>
        <w:shd w:fill="f5f5f5" w:val="clear"/>
        <w:spacing w:before="0" w:after="0"/>
      </w:pPr>
      <w:r>
        <w:rPr>
          <w:rFonts w:ascii="Courier New" w:cs="Courier New" w:eastAsia="Courier New" w:hAnsi="Courier New"/>
          <w:sz w:val="16"/>
          <w:szCs w:val="16"/>
        </w:rPr>
        <w:t xml:space="preserve">    └── ORG trust ──→ @team    (Shared workspace)</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Hub pushes: Organizational policies, approved skills, shared knowledge</w:t>
      </w:r>
    </w:p>
    <w:p>
      <w:pPr>
        <w:shd w:fill="f5f5f5" w:val="clear"/>
        <w:spacing w:before="0" w:after="0"/>
      </w:pPr>
      <w:r>
        <w:rPr>
          <w:rFonts w:ascii="Courier New" w:cs="Courier New" w:eastAsia="Courier New" w:hAnsi="Courier New"/>
          <w:sz w:val="16"/>
          <w:szCs w:val="16"/>
        </w:rPr>
        <w:t xml:space="preserve">Members push: Anonymized skill profiles, aggregated patterns</w:t>
      </w:r>
    </w:p>
    <w:p>
      <w:pPr>
        <w:shd w:fill="f5f5f5" w:val="clear"/>
        <w:spacing w:before="0" w:after="80"/>
      </w:pPr>
      <w:r>
        <w:rPr>
          <w:rFonts w:ascii="Courier New" w:cs="Courier New" w:eastAsia="Courier New" w:hAnsi="Courier New"/>
          <w:sz w:val="16"/>
          <w:szCs w:val="16"/>
        </w:rPr>
        <w:t xml:space="preserve">Hub never sees: Personal preferences, private tags, raw weights</w:t>
      </w:r>
    </w:p>
    <w:p>
      <w:pPr>
        <w:pStyle w:val="Heading2"/>
        <w:spacing w:before="280" w:after="100"/>
      </w:pPr>
      <w:r>
        <w:rPr>
          <w:rFonts w:ascii="Arial" w:cs="Arial" w:eastAsia="Arial" w:hAnsi="Arial"/>
          <w:b/>
          <w:bCs/>
          <w:color w:val="2d4a7a"/>
          <w:sz w:val="24"/>
          <w:szCs w:val="24"/>
        </w:rPr>
        <w:t xml:space="preserve">7.2 Organizational Intelligence Emergence</w:t>
      </w:r>
    </w:p>
    <w:p>
      <w:pPr>
        <w:spacing w:before="60" w:after="60"/>
      </w:pPr>
      <w:r>
        <w:rPr>
          <w:rFonts w:ascii="Arial" w:cs="Arial" w:eastAsia="Arial" w:hAnsi="Arial"/>
          <w:sz w:val="19"/>
          <w:szCs w:val="19"/>
        </w:rPr>
        <w:t xml:space="preserve">When patterns crystallize across multiple COSM members, they become organizational knowledge — intelligence that emerged from the collective but belongs to no individual. COSM tracks these emergent patterns separately from individual contributions, enabling organizational learning without surveillance.</w:t>
      </w:r>
    </w:p>
    <w:p>
      <w:pPr>
        <w:pStyle w:val="Heading1"/>
        <w:spacing w:before="360" w:after="120"/>
      </w:pPr>
      <w:r>
        <w:rPr>
          <w:rFonts w:ascii="Arial" w:cs="Arial" w:eastAsia="Arial" w:hAnsi="Arial"/>
          <w:b/>
          <w:bCs/>
          <w:color w:val="1a365d"/>
          <w:sz w:val="28"/>
          <w:szCs w:val="28"/>
        </w:rPr>
        <w:t xml:space="preserve">8. Replicator Integration (A21)</w:t>
      </w:r>
    </w:p>
    <w:p>
      <w:pPr>
        <w:spacing w:before="60" w:after="60"/>
      </w:pPr>
      <w:r>
        <w:rPr>
          <w:rFonts w:ascii="Arial" w:cs="Arial" w:eastAsia="Arial" w:hAnsi="Arial"/>
          <w:sz w:val="19"/>
          <w:szCs w:val="19"/>
        </w:rPr>
        <w:t xml:space="preserve">Federation projections map directly to Replicator personas. A replica can be configured to federate specific graph slices:</w:t>
      </w:r>
    </w:p>
    <w:p>
      <w:pPr>
        <w:shd w:fill="f5f5f5" w:val="clear"/>
        <w:spacing w:before="80" w:after="0"/>
      </w:pPr>
      <w:r>
        <w:rPr>
          <w:rFonts w:ascii="Courier New" w:cs="Courier New" w:eastAsia="Courier New" w:hAnsi="Courier New"/>
          <w:sz w:val="16"/>
          <w:szCs w:val="16"/>
        </w:rPr>
        <w:t xml:space="preserve"># SIFQL: Create a federated replica</w:t>
      </w:r>
    </w:p>
    <w:p>
      <w:pPr>
        <w:shd w:fill="f5f5f5" w:val="clear"/>
        <w:spacing w:before="0" w:after="0"/>
      </w:pPr>
      <w:r>
        <w:rPr>
          <w:rFonts w:ascii="Courier New" w:cs="Courier New" w:eastAsia="Courier New" w:hAnsi="Courier New"/>
          <w:sz w:val="16"/>
          <w:szCs w:val="16"/>
        </w:rPr>
        <w:t xml:space="preserve">PROJECT PERSONA "daniel_professional"</w:t>
      </w:r>
    </w:p>
    <w:p>
      <w:pPr>
        <w:shd w:fill="f5f5f5" w:val="clear"/>
        <w:spacing w:before="0" w:after="0"/>
      </w:pPr>
      <w:r>
        <w:rPr>
          <w:rFonts w:ascii="Courier New" w:cs="Courier New" w:eastAsia="Courier New" w:hAnsi="Courier New"/>
          <w:sz w:val="16"/>
          <w:szCs w:val="16"/>
        </w:rPr>
        <w:t xml:space="preserve">FROM GRAPH current</w:t>
      </w:r>
    </w:p>
    <w:p>
      <w:pPr>
        <w:shd w:fill="f5f5f5" w:val="clear"/>
        <w:spacing w:before="0" w:after="0"/>
      </w:pPr>
      <w:r>
        <w:rPr>
          <w:rFonts w:ascii="Courier New" w:cs="Courier New" w:eastAsia="Courier New" w:hAnsi="Courier New"/>
          <w:sz w:val="16"/>
          <w:szCs w:val="16"/>
        </w:rPr>
        <w:t xml:space="preserve">INCLUDING skills["architecture", "typescript", "ai_systems"]</w:t>
      </w:r>
    </w:p>
    <w:p>
      <w:pPr>
        <w:shd w:fill="f5f5f5" w:val="clear"/>
        <w:spacing w:before="0" w:after="0"/>
      </w:pPr>
      <w:r>
        <w:rPr>
          <w:rFonts w:ascii="Courier New" w:cs="Courier New" w:eastAsia="Courier New" w:hAnsi="Courier New"/>
          <w:sz w:val="16"/>
          <w:szCs w:val="16"/>
        </w:rPr>
        <w:t xml:space="preserve">INCLUDING archetypes["technical_precise", "professional_voice"]</w:t>
      </w:r>
    </w:p>
    <w:p>
      <w:pPr>
        <w:shd w:fill="f5f5f5" w:val="clear"/>
        <w:spacing w:before="0" w:after="0"/>
      </w:pPr>
      <w:r>
        <w:rPr>
          <w:rFonts w:ascii="Courier New" w:cs="Courier New" w:eastAsia="Courier New" w:hAnsi="Courier New"/>
          <w:sz w:val="16"/>
          <w:szCs w:val="16"/>
        </w:rPr>
        <w:t xml:space="preserve">EXCLUDING patterns["private_medical"]</w:t>
      </w:r>
    </w:p>
    <w:p>
      <w:pPr>
        <w:shd w:fill="f5f5f5" w:val="clear"/>
        <w:spacing w:before="0" w:after="0"/>
      </w:pPr>
      <w:r>
        <w:rPr>
          <w:rFonts w:ascii="Courier New" w:cs="Courier New" w:eastAsia="Courier New" w:hAnsi="Courier New"/>
          <w:sz w:val="16"/>
          <w:szCs w:val="16"/>
        </w:rPr>
        <w:t xml:space="preserve">WITH FEDERATION enabled</w:t>
      </w:r>
    </w:p>
    <w:p>
      <w:pPr>
        <w:shd w:fill="f5f5f5" w:val="clear"/>
        <w:spacing w:before="0" w:after="0"/>
      </w:pPr>
      <w:r>
        <w:rPr>
          <w:rFonts w:ascii="Courier New" w:cs="Courier New" w:eastAsia="Courier New" w:hAnsi="Courier New"/>
          <w:sz w:val="16"/>
          <w:szCs w:val="16"/>
        </w:rPr>
        <w:t xml:space="preserve">  TRUST LEVEL professional</w:t>
      </w:r>
    </w:p>
    <w:p>
      <w:pPr>
        <w:shd w:fill="f5f5f5" w:val="clear"/>
        <w:spacing w:before="0" w:after="0"/>
      </w:pPr>
      <w:r>
        <w:rPr>
          <w:rFonts w:ascii="Courier New" w:cs="Courier New" w:eastAsia="Courier New" w:hAnsi="Courier New"/>
          <w:sz w:val="16"/>
          <w:szCs w:val="16"/>
        </w:rPr>
        <w:t xml:space="preserve">  SYNC INTERVAL 3600</w:t>
      </w:r>
    </w:p>
    <w:p>
      <w:pPr>
        <w:shd w:fill="f5f5f5" w:val="clear"/>
        <w:spacing w:before="0" w:after="80"/>
      </w:pPr>
      <w:r>
        <w:rPr>
          <w:rFonts w:ascii="Courier New" w:cs="Courier New" w:eastAsia="Courier New" w:hAnsi="Courier New"/>
          <w:sz w:val="16"/>
          <w:szCs w:val="16"/>
        </w:rPr>
        <w:t xml:space="preserve">INTO REPLICATOR;</w:t>
      </w:r>
    </w:p>
    <w:p>
      <w:pPr>
        <w:spacing w:before="60" w:after="60"/>
      </w:pPr>
      <w:r>
        <w:rPr>
          <w:rFonts w:ascii="Arial" w:cs="Arial" w:eastAsia="Arial" w:hAnsi="Arial"/>
          <w:sz w:val="19"/>
          <w:szCs w:val="19"/>
        </w:rPr>
        <w:t xml:space="preserve">The replica receives only the projected slice. It can learn independently within its scope, but new intelligence routes back to the source graph for review before integration — the Replicator never writes directly to the source.</w:t>
      </w:r>
    </w:p>
    <w:p>
      <w:pPr>
        <w:pStyle w:val="Heading1"/>
        <w:spacing w:before="360" w:after="120"/>
      </w:pPr>
      <w:r>
        <w:rPr>
          <w:rFonts w:ascii="Arial" w:cs="Arial" w:eastAsia="Arial" w:hAnsi="Arial"/>
          <w:b/>
          <w:bCs/>
          <w:color w:val="1a365d"/>
          <w:sz w:val="28"/>
          <w:szCs w:val="28"/>
        </w:rPr>
        <w:t xml:space="preserve">9. Security Considerations</w:t>
      </w:r>
    </w:p>
    <w:p>
      <w:pPr>
        <w:pStyle w:val="Heading2"/>
        <w:spacing w:before="280" w:after="100"/>
      </w:pPr>
      <w:r>
        <w:rPr>
          <w:rFonts w:ascii="Arial" w:cs="Arial" w:eastAsia="Arial" w:hAnsi="Arial"/>
          <w:b/>
          <w:bCs/>
          <w:color w:val="2d4a7a"/>
          <w:sz w:val="24"/>
          <w:szCs w:val="24"/>
        </w:rPr>
        <w:t xml:space="preserve">9.1 Threat Model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Threat</w:t>
            </w:r>
          </w:p>
        </w:tc>
        <w:tc>
          <w:tcPr>
            <w:tcW w:type="dxa" w:w="36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Mitigation</w:t>
            </w:r>
          </w:p>
        </w:tc>
        <w:tc>
          <w:tcPr>
            <w:tcW w:type="dxa" w:w="396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Protocol Feature</w:t>
            </w:r>
          </w:p>
        </w:tc>
      </w:tr>
      <w:tr>
        <w:tc>
          <w:tcPr>
            <w:tcW w:type="dxa" w:w="1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Graph exfiltration</w:t>
            </w:r>
          </w:p>
        </w:tc>
        <w:tc>
          <w:tcPr>
            <w:tcW w:type="dxa" w:w="3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Projection filters enforce minimum sharing</w:t>
            </w:r>
          </w:p>
        </w:tc>
        <w:tc>
          <w:tcPr>
            <w:tcW w:type="dxa" w:w="3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Sync filter in ACCEPT</w:t>
            </w:r>
          </w:p>
        </w:tc>
      </w:tr>
      <w:tr>
        <w:tc>
          <w:tcPr>
            <w:tcW w:type="dxa" w:w="1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Identity spoofing</w:t>
            </w:r>
          </w:p>
        </w:tc>
        <w:tc>
          <w:tcPr>
            <w:tcW w:type="dxa" w:w="3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Ed25519 challenge-response during handshake</w:t>
            </w:r>
          </w:p>
        </w:tc>
        <w:tc>
          <w:tcPr>
            <w:tcW w:type="dxa" w:w="3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CHALLENGE/VERIFY phases</w:t>
            </w:r>
          </w:p>
        </w:tc>
      </w:tr>
      <w:tr>
        <w:tc>
          <w:tcPr>
            <w:tcW w:type="dxa" w:w="1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Man-in-the-middle</w:t>
            </w:r>
          </w:p>
        </w:tc>
        <w:tc>
          <w:tcPr>
            <w:tcW w:type="dxa" w:w="3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TLS 1.3 mandatory for all transports</w:t>
            </w:r>
          </w:p>
        </w:tc>
        <w:tc>
          <w:tcPr>
            <w:tcW w:type="dxa" w:w="3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Transport encryption</w:t>
            </w:r>
          </w:p>
        </w:tc>
      </w:tr>
      <w:tr>
        <w:tc>
          <w:tcPr>
            <w:tcW w:type="dxa" w:w="1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Replay attacks</w:t>
            </w:r>
          </w:p>
        </w:tc>
        <w:tc>
          <w:tcPr>
            <w:tcW w:type="dxa" w:w="3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Nonces + timestamps + vector clocks</w:t>
            </w:r>
          </w:p>
        </w:tc>
        <w:tc>
          <w:tcPr>
            <w:tcW w:type="dxa" w:w="3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CHALLENGE nonce</w:t>
            </w:r>
          </w:p>
        </w:tc>
      </w:tr>
      <w:tr>
        <w:tc>
          <w:tcPr>
            <w:tcW w:type="dxa" w:w="1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Privilege escalation</w:t>
            </w:r>
          </w:p>
        </w:tc>
        <w:tc>
          <w:tcPr>
            <w:tcW w:type="dxa" w:w="3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Trust levels enforced per-operation, not per-session</w:t>
            </w:r>
          </w:p>
        </w:tc>
        <w:tc>
          <w:tcPr>
            <w:tcW w:type="dxa" w:w="3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Per-message trust check</w:t>
            </w:r>
          </w:p>
        </w:tc>
      </w:tr>
      <w:tr>
        <w:tc>
          <w:tcPr>
            <w:tcW w:type="dxa" w:w="1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Graph poisoning</w:t>
            </w:r>
          </w:p>
        </w:tc>
        <w:tc>
          <w:tcPr>
            <w:tcW w:type="dxa" w:w="3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Source validates all incoming mutations</w:t>
            </w:r>
          </w:p>
        </w:tc>
        <w:tc>
          <w:tcPr>
            <w:tcW w:type="dxa" w:w="3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SOURCE_WINS default</w:t>
            </w:r>
          </w:p>
        </w:tc>
      </w:tr>
      <w:tr>
        <w:tc>
          <w:tcPr>
            <w:tcW w:type="dxa" w:w="1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Metadata inference</w:t>
            </w:r>
          </w:p>
        </w:tc>
        <w:tc>
          <w:tcPr>
            <w:tcW w:type="dxa" w:w="3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Differential privacy for PROFESSIONAL/PUBLIC</w:t>
            </w:r>
          </w:p>
        </w:tc>
        <w:tc>
          <w:tcPr>
            <w:tcW w:type="dxa" w:w="3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Privacy mechanisms</w:t>
            </w:r>
          </w:p>
        </w:tc>
      </w:tr>
      <w:tr>
        <w:tc>
          <w:tcPr>
            <w:tcW w:type="dxa" w:w="1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Denial of service</w:t>
            </w:r>
          </w:p>
        </w:tc>
        <w:tc>
          <w:tcPr>
            <w:tcW w:type="dxa" w:w="3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Rate limiting per-peer, connection caps</w:t>
            </w:r>
          </w:p>
        </w:tc>
        <w:tc>
          <w:tcPr>
            <w:tcW w:type="dxa" w:w="3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Transport config</w:t>
            </w:r>
          </w:p>
        </w:tc>
      </w:tr>
    </w:tbl>
    <w:p>
      <w:pPr>
        <w:spacing w:before="80" w:after="80"/>
      </w:pPr>
    </w:p>
    <w:p>
      <w:pPr>
        <w:pStyle w:val="Heading2"/>
        <w:spacing w:before="280" w:after="100"/>
      </w:pPr>
      <w:r>
        <w:rPr>
          <w:rFonts w:ascii="Arial" w:cs="Arial" w:eastAsia="Arial" w:hAnsi="Arial"/>
          <w:b/>
          <w:bCs/>
          <w:color w:val="2d4a7a"/>
          <w:sz w:val="24"/>
          <w:szCs w:val="24"/>
        </w:rPr>
        <w:t xml:space="preserve">9.2 Revocation</w:t>
      </w:r>
    </w:p>
    <w:p>
      <w:pPr>
        <w:spacing w:before="60" w:after="60"/>
      </w:pPr>
      <w:r>
        <w:rPr>
          <w:rFonts w:ascii="Arial" w:cs="Arial" w:eastAsia="Arial" w:hAnsi="Arial"/>
          <w:sz w:val="19"/>
          <w:szCs w:val="19"/>
        </w:rPr>
        <w:t xml:space="preserve">Any sharing arrangement can be revoked instantly:</w:t>
      </w:r>
    </w:p>
    <w:p>
      <w:pPr>
        <w:shd w:fill="f5f5f5" w:val="clear"/>
        <w:spacing w:before="80" w:after="0"/>
      </w:pPr>
      <w:r>
        <w:rPr>
          <w:rFonts w:ascii="Courier New" w:cs="Courier New" w:eastAsia="Courier New" w:hAnsi="Courier New"/>
          <w:sz w:val="16"/>
          <w:szCs w:val="16"/>
        </w:rPr>
        <w:t xml:space="preserve">→ REVOKE {</w:t>
      </w:r>
    </w:p>
    <w:p>
      <w:pPr>
        <w:shd w:fill="f5f5f5" w:val="clear"/>
        <w:spacing w:before="0" w:after="0"/>
      </w:pPr>
      <w:r>
        <w:rPr>
          <w:rFonts w:ascii="Courier New" w:cs="Courier New" w:eastAsia="Courier New" w:hAnsi="Courier New"/>
          <w:sz w:val="16"/>
          <w:szCs w:val="16"/>
        </w:rPr>
        <w:t xml:space="preserve">    channel_id: "fed:daniel-gabriel:001",</w:t>
      </w:r>
    </w:p>
    <w:p>
      <w:pPr>
        <w:shd w:fill="f5f5f5" w:val="clear"/>
        <w:spacing w:before="0" w:after="0"/>
      </w:pPr>
      <w:r>
        <w:rPr>
          <w:rFonts w:ascii="Courier New" w:cs="Courier New" w:eastAsia="Courier New" w:hAnsi="Courier New"/>
          <w:sz w:val="16"/>
          <w:szCs w:val="16"/>
        </w:rPr>
        <w:t xml:space="preserve">    reason: "trust_changed",</w:t>
      </w:r>
    </w:p>
    <w:p>
      <w:pPr>
        <w:shd w:fill="f5f5f5" w:val="clear"/>
        <w:spacing w:before="0" w:after="0"/>
      </w:pPr>
      <w:r>
        <w:rPr>
          <w:rFonts w:ascii="Courier New" w:cs="Courier New" w:eastAsia="Courier New" w:hAnsi="Courier New"/>
          <w:sz w:val="16"/>
          <w:szCs w:val="16"/>
        </w:rPr>
        <w:t xml:space="preserve">    effective: "immediate",</w:t>
      </w:r>
    </w:p>
    <w:p>
      <w:pPr>
        <w:shd w:fill="f5f5f5" w:val="clear"/>
        <w:spacing w:before="0" w:after="0"/>
      </w:pPr>
      <w:r>
        <w:rPr>
          <w:rFonts w:ascii="Courier New" w:cs="Courier New" w:eastAsia="Courier New" w:hAnsi="Courier New"/>
          <w:sz w:val="16"/>
          <w:szCs w:val="16"/>
        </w:rPr>
        <w:t xml:space="preserve">    purge_request: true   # Ask peer to delete cached projections</w:t>
      </w:r>
    </w:p>
    <w:p>
      <w:pPr>
        <w:shd w:fill="f5f5f5" w:val="clear"/>
        <w:spacing w:before="0" w:after="80"/>
      </w:pPr>
      <w:r>
        <w:rPr>
          <w:rFonts w:ascii="Courier New" w:cs="Courier New" w:eastAsia="Courier New" w:hAnsi="Courier New"/>
          <w:sz w:val="16"/>
          <w:szCs w:val="16"/>
        </w:rPr>
        <w:t xml:space="preserve">  }</w:t>
      </w:r>
    </w:p>
    <w:p>
      <w:pPr>
        <w:spacing w:before="60" w:after="60"/>
      </w:pPr>
      <w:r>
        <w:rPr>
          <w:rFonts w:ascii="Arial" w:cs="Arial" w:eastAsia="Arial" w:hAnsi="Arial"/>
          <w:sz w:val="19"/>
          <w:szCs w:val="19"/>
        </w:rPr>
        <w:t xml:space="preserve">Purge requests are advisory — the protocol cannot enforce deletion on a remote system. However, SIFGIT audit logs track all federation activity, enabling accountability.</w:t>
      </w:r>
    </w:p>
    <w:p>
      <w:pPr>
        <w:pStyle w:val="Heading1"/>
        <w:spacing w:before="360" w:after="120"/>
      </w:pPr>
      <w:r>
        <w:rPr>
          <w:rFonts w:ascii="Arial" w:cs="Arial" w:eastAsia="Arial" w:hAnsi="Arial"/>
          <w:b/>
          <w:bCs/>
          <w:color w:val="1a365d"/>
          <w:sz w:val="28"/>
          <w:szCs w:val="28"/>
        </w:rPr>
        <w:t xml:space="preserve">10. Message Schema</w:t>
      </w:r>
    </w:p>
    <w:p>
      <w:pPr>
        <w:spacing w:before="60" w:after="60"/>
      </w:pPr>
      <w:r>
        <w:rPr>
          <w:rFonts w:ascii="Arial" w:cs="Arial" w:eastAsia="Arial" w:hAnsi="Arial"/>
          <w:sz w:val="19"/>
          <w:szCs w:val="19"/>
        </w:rPr>
        <w:t xml:space="preserve">All federation messages follow a common envelope format:</w:t>
      </w:r>
    </w:p>
    <w:p>
      <w:pPr>
        <w:shd w:fill="f5f5f5" w:val="clear"/>
        <w:spacing w:before="80" w:after="0"/>
      </w:pPr>
      <w:r>
        <w:rPr>
          <w:rFonts w:ascii="Courier New" w:cs="Courier New" w:eastAsia="Courier New" w:hAnsi="Courier New"/>
          <w:sz w:val="16"/>
          <w:szCs w:val="16"/>
        </w:rPr>
        <w:t xml:space="preserve">{</w:t>
      </w:r>
    </w:p>
    <w:p>
      <w:pPr>
        <w:shd w:fill="f5f5f5" w:val="clear"/>
        <w:spacing w:before="0" w:after="0"/>
      </w:pPr>
      <w:r>
        <w:rPr>
          <w:rFonts w:ascii="Courier New" w:cs="Courier New" w:eastAsia="Courier New" w:hAnsi="Courier New"/>
          <w:sz w:val="16"/>
          <w:szCs w:val="16"/>
        </w:rPr>
        <w:t xml:space="preserve">  "protocol": "sif-federation",</w:t>
      </w:r>
    </w:p>
    <w:p>
      <w:pPr>
        <w:shd w:fill="f5f5f5" w:val="clear"/>
        <w:spacing w:before="0" w:after="0"/>
      </w:pPr>
      <w:r>
        <w:rPr>
          <w:rFonts w:ascii="Courier New" w:cs="Courier New" w:eastAsia="Courier New" w:hAnsi="Courier New"/>
          <w:sz w:val="16"/>
          <w:szCs w:val="16"/>
        </w:rPr>
        <w:t xml:space="preserve">  "version": "1.0",</w:t>
      </w:r>
    </w:p>
    <w:p>
      <w:pPr>
        <w:shd w:fill="f5f5f5" w:val="clear"/>
        <w:spacing w:before="0" w:after="0"/>
      </w:pPr>
      <w:r>
        <w:rPr>
          <w:rFonts w:ascii="Courier New" w:cs="Courier New" w:eastAsia="Courier New" w:hAnsi="Courier New"/>
          <w:sz w:val="16"/>
          <w:szCs w:val="16"/>
        </w:rPr>
        <w:t xml:space="preserve">  "type": "SYNC_DELTA",</w:t>
      </w:r>
    </w:p>
    <w:p>
      <w:pPr>
        <w:shd w:fill="f5f5f5" w:val="clear"/>
        <w:spacing w:before="0" w:after="0"/>
      </w:pPr>
      <w:r>
        <w:rPr>
          <w:rFonts w:ascii="Courier New" w:cs="Courier New" w:eastAsia="Courier New" w:hAnsi="Courier New"/>
          <w:sz w:val="16"/>
          <w:szCs w:val="16"/>
        </w:rPr>
        <w:t xml:space="preserve">  "from": "sif:daniel:nexless:master-guru",</w:t>
      </w:r>
    </w:p>
    <w:p>
      <w:pPr>
        <w:shd w:fill="f5f5f5" w:val="clear"/>
        <w:spacing w:before="0" w:after="0"/>
      </w:pPr>
      <w:r>
        <w:rPr>
          <w:rFonts w:ascii="Courier New" w:cs="Courier New" w:eastAsia="Courier New" w:hAnsi="Courier New"/>
          <w:sz w:val="16"/>
          <w:szCs w:val="16"/>
        </w:rPr>
        <w:t xml:space="preserve">  "to": "sif:gabriel:nexless:research",</w:t>
      </w:r>
    </w:p>
    <w:p>
      <w:pPr>
        <w:shd w:fill="f5f5f5" w:val="clear"/>
        <w:spacing w:before="0" w:after="0"/>
      </w:pPr>
      <w:r>
        <w:rPr>
          <w:rFonts w:ascii="Courier New" w:cs="Courier New" w:eastAsia="Courier New" w:hAnsi="Courier New"/>
          <w:sz w:val="16"/>
          <w:szCs w:val="16"/>
        </w:rPr>
        <w:t xml:space="preserve">  "channel_id": "fed:daniel-gabriel:001",</w:t>
      </w:r>
    </w:p>
    <w:p>
      <w:pPr>
        <w:shd w:fill="f5f5f5" w:val="clear"/>
        <w:spacing w:before="0" w:after="0"/>
      </w:pPr>
      <w:r>
        <w:rPr>
          <w:rFonts w:ascii="Courier New" w:cs="Courier New" w:eastAsia="Courier New" w:hAnsi="Courier New"/>
          <w:sz w:val="16"/>
          <w:szCs w:val="16"/>
        </w:rPr>
        <w:t xml:space="preserve">  "timestamp": "2026-02-22T10:30:00Z",</w:t>
      </w:r>
    </w:p>
    <w:p>
      <w:pPr>
        <w:shd w:fill="f5f5f5" w:val="clear"/>
        <w:spacing w:before="0" w:after="0"/>
      </w:pPr>
      <w:r>
        <w:rPr>
          <w:rFonts w:ascii="Courier New" w:cs="Courier New" w:eastAsia="Courier New" w:hAnsi="Courier New"/>
          <w:sz w:val="16"/>
          <w:szCs w:val="16"/>
        </w:rPr>
        <w:t xml:space="preserve">  "signature": "ed25519:...",</w:t>
      </w:r>
    </w:p>
    <w:p>
      <w:pPr>
        <w:shd w:fill="f5f5f5" w:val="clear"/>
        <w:spacing w:before="0" w:after="0"/>
      </w:pPr>
      <w:r>
        <w:rPr>
          <w:rFonts w:ascii="Courier New" w:cs="Courier New" w:eastAsia="Courier New" w:hAnsi="Courier New"/>
          <w:sz w:val="16"/>
          <w:szCs w:val="16"/>
        </w:rPr>
        <w:t xml:space="preserve">  "payload": { ... },</w:t>
      </w:r>
    </w:p>
    <w:p>
      <w:pPr>
        <w:shd w:fill="f5f5f5" w:val="clear"/>
        <w:spacing w:before="0" w:after="0"/>
      </w:pPr>
      <w:r>
        <w:rPr>
          <w:rFonts w:ascii="Courier New" w:cs="Courier New" w:eastAsia="Courier New" w:hAnsi="Courier New"/>
          <w:sz w:val="16"/>
          <w:szCs w:val="16"/>
        </w:rPr>
        <w:t xml:space="preserve">  "vector_clock": { "sif:daniel": 148, "sif:gabriel": 89 }</w:t>
      </w:r>
    </w:p>
    <w:p>
      <w:pPr>
        <w:shd w:fill="f5f5f5" w:val="clear"/>
        <w:spacing w:before="0" w:after="80"/>
      </w:pPr>
      <w:r>
        <w:rPr>
          <w:rFonts w:ascii="Courier New" w:cs="Courier New" w:eastAsia="Courier New" w:hAnsi="Courier New"/>
          <w:sz w:val="16"/>
          <w:szCs w:val="16"/>
        </w:rPr>
        <w:t xml:space="preserve">}</w:t>
      </w:r>
    </w:p>
    <w:p>
      <w:pPr>
        <w:spacing w:before="60" w:after="60"/>
      </w:pPr>
      <w:r>
        <w:rPr>
          <w:rFonts w:ascii="Arial" w:cs="Arial" w:eastAsia="Arial" w:hAnsi="Arial"/>
          <w:sz w:val="19"/>
          <w:szCs w:val="19"/>
        </w:rPr>
        <w:t xml:space="preserve">All messages are signed. Unsigned messages are rejected. Expired timestamps (&gt; 5 minutes drift) are rejected.</w:t>
      </w:r>
    </w:p>
    <w:p>
      <w:pPr>
        <w:pStyle w:val="Heading1"/>
        <w:spacing w:before="360" w:after="120"/>
      </w:pPr>
      <w:r>
        <w:rPr>
          <w:rFonts w:ascii="Arial" w:cs="Arial" w:eastAsia="Arial" w:hAnsi="Arial"/>
          <w:b/>
          <w:bCs/>
          <w:color w:val="1a365d"/>
          <w:sz w:val="28"/>
          <w:szCs w:val="28"/>
        </w:rPr>
        <w:t xml:space="preserve">11. SIFQL Extensions</w:t>
      </w:r>
    </w:p>
    <w:p>
      <w:pPr>
        <w:spacing w:before="60" w:after="60"/>
      </w:pPr>
      <w:r>
        <w:rPr>
          <w:rFonts w:ascii="Arial" w:cs="Arial" w:eastAsia="Arial" w:hAnsi="Arial"/>
          <w:sz w:val="19"/>
          <w:szCs w:val="19"/>
        </w:rPr>
        <w:t xml:space="preserve">A32 adds the following SIFQL commands:</w:t>
      </w:r>
    </w:p>
    <w:p>
      <w:pPr>
        <w:shd w:fill="f5f5f5" w:val="clear"/>
        <w:spacing w:before="80" w:after="0"/>
      </w:pPr>
      <w:r>
        <w:rPr>
          <w:rFonts w:ascii="Courier New" w:cs="Courier New" w:eastAsia="Courier New" w:hAnsi="Courier New"/>
          <w:sz w:val="16"/>
          <w:szCs w:val="16"/>
        </w:rPr>
        <w:t xml:space="preserve">-- Discover peers</w:t>
      </w:r>
    </w:p>
    <w:p>
      <w:pPr>
        <w:shd w:fill="f5f5f5" w:val="clear"/>
        <w:spacing w:before="0" w:after="0"/>
      </w:pPr>
      <w:r>
        <w:rPr>
          <w:rFonts w:ascii="Courier New" w:cs="Courier New" w:eastAsia="Courier New" w:hAnsi="Courier New"/>
          <w:sz w:val="16"/>
          <w:szCs w:val="16"/>
        </w:rPr>
        <w:t xml:space="preserve">DISCOVER PEERS</w:t>
      </w:r>
    </w:p>
    <w:p>
      <w:pPr>
        <w:shd w:fill="f5f5f5" w:val="clear"/>
        <w:spacing w:before="0" w:after="0"/>
      </w:pPr>
      <w:r>
        <w:rPr>
          <w:rFonts w:ascii="Courier New" w:cs="Courier New" w:eastAsia="Courier New" w:hAnsi="Courier New"/>
          <w:sz w:val="16"/>
          <w:szCs w:val="16"/>
        </w:rPr>
        <w:t xml:space="preserve">  VIA hub | direct | dht</w:t>
      </w:r>
    </w:p>
    <w:p>
      <w:pPr>
        <w:shd w:fill="f5f5f5" w:val="clear"/>
        <w:spacing w:before="0" w:after="0"/>
      </w:pPr>
      <w:r>
        <w:rPr>
          <w:rFonts w:ascii="Courier New" w:cs="Courier New" w:eastAsia="Courier New" w:hAnsi="Courier New"/>
          <w:sz w:val="16"/>
          <w:szCs w:val="16"/>
        </w:rPr>
        <w:t xml:space="preserve">  MATCHING capabilities["sync", "skill-exchange"];</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Establish federation</w:t>
      </w:r>
    </w:p>
    <w:p>
      <w:pPr>
        <w:shd w:fill="f5f5f5" w:val="clear"/>
        <w:spacing w:before="0" w:after="0"/>
      </w:pPr>
      <w:r>
        <w:rPr>
          <w:rFonts w:ascii="Courier New" w:cs="Courier New" w:eastAsia="Courier New" w:hAnsi="Courier New"/>
          <w:sz w:val="16"/>
          <w:szCs w:val="16"/>
        </w:rPr>
        <w:t xml:space="preserve">FEDERATE WITH "sif:gabriel"</w:t>
      </w:r>
    </w:p>
    <w:p>
      <w:pPr>
        <w:shd w:fill="f5f5f5" w:val="clear"/>
        <w:spacing w:before="0" w:after="0"/>
      </w:pPr>
      <w:r>
        <w:rPr>
          <w:rFonts w:ascii="Courier New" w:cs="Courier New" w:eastAsia="Courier New" w:hAnsi="Courier New"/>
          <w:sz w:val="16"/>
          <w:szCs w:val="16"/>
        </w:rPr>
        <w:t xml:space="preserve">  AT "quic://gabriel.sif.network:4433"</w:t>
      </w:r>
    </w:p>
    <w:p>
      <w:pPr>
        <w:shd w:fill="f5f5f5" w:val="clear"/>
        <w:spacing w:before="0" w:after="0"/>
      </w:pPr>
      <w:r>
        <w:rPr>
          <w:rFonts w:ascii="Courier New" w:cs="Courier New" w:eastAsia="Courier New" w:hAnsi="Courier New"/>
          <w:sz w:val="16"/>
          <w:szCs w:val="16"/>
        </w:rPr>
        <w:t xml:space="preserve">  TRUST LEVEL family</w:t>
      </w:r>
    </w:p>
    <w:p>
      <w:pPr>
        <w:shd w:fill="f5f5f5" w:val="clear"/>
        <w:spacing w:before="0" w:after="0"/>
      </w:pPr>
      <w:r>
        <w:rPr>
          <w:rFonts w:ascii="Courier New" w:cs="Courier New" w:eastAsia="Courier New" w:hAnsi="Courier New"/>
          <w:sz w:val="16"/>
          <w:szCs w:val="16"/>
        </w:rPr>
        <w:t xml:space="preserve">  SHARING skills, patterns, knowledge</w:t>
      </w:r>
    </w:p>
    <w:p>
      <w:pPr>
        <w:shd w:fill="f5f5f5" w:val="clear"/>
        <w:spacing w:before="0" w:after="0"/>
      </w:pPr>
      <w:r>
        <w:rPr>
          <w:rFonts w:ascii="Courier New" w:cs="Courier New" w:eastAsia="Courier New" w:hAnsi="Courier New"/>
          <w:sz w:val="16"/>
          <w:szCs w:val="16"/>
        </w:rPr>
        <w:t xml:space="preserve">  EXCLUDING tags["private", "medical"]</w:t>
      </w:r>
    </w:p>
    <w:p>
      <w:pPr>
        <w:shd w:fill="f5f5f5" w:val="clear"/>
        <w:spacing w:before="0" w:after="0"/>
      </w:pPr>
      <w:r>
        <w:rPr>
          <w:rFonts w:ascii="Courier New" w:cs="Courier New" w:eastAsia="Courier New" w:hAnsi="Courier New"/>
          <w:sz w:val="16"/>
          <w:szCs w:val="16"/>
        </w:rPr>
        <w:t xml:space="preserve">  SYNC EVERY 3600s;</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Check federation status</w:t>
      </w:r>
    </w:p>
    <w:p>
      <w:pPr>
        <w:shd w:fill="f5f5f5" w:val="clear"/>
        <w:spacing w:before="0" w:after="0"/>
      </w:pPr>
      <w:r>
        <w:rPr>
          <w:rFonts w:ascii="Courier New" w:cs="Courier New" w:eastAsia="Courier New" w:hAnsi="Courier New"/>
          <w:sz w:val="16"/>
          <w:szCs w:val="16"/>
        </w:rPr>
        <w:t xml:space="preserve">SELECT * FROM FEDERATION</w:t>
      </w:r>
    </w:p>
    <w:p>
      <w:pPr>
        <w:shd w:fill="f5f5f5" w:val="clear"/>
        <w:spacing w:before="0" w:after="0"/>
      </w:pPr>
      <w:r>
        <w:rPr>
          <w:rFonts w:ascii="Courier New" w:cs="Courier New" w:eastAsia="Courier New" w:hAnsi="Courier New"/>
          <w:sz w:val="16"/>
          <w:szCs w:val="16"/>
        </w:rPr>
        <w:t xml:space="preserve">  WHERE status = 'active'</w:t>
      </w:r>
    </w:p>
    <w:p>
      <w:pPr>
        <w:shd w:fill="f5f5f5" w:val="clear"/>
        <w:spacing w:before="0" w:after="0"/>
      </w:pPr>
      <w:r>
        <w:rPr>
          <w:rFonts w:ascii="Courier New" w:cs="Courier New" w:eastAsia="Courier New" w:hAnsi="Courier New"/>
          <w:sz w:val="16"/>
          <w:szCs w:val="16"/>
        </w:rPr>
        <w:t xml:space="preserve">  SHOW peer, trust_level, last_sync, node_count;</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Trigger manual sync</w:t>
      </w:r>
    </w:p>
    <w:p>
      <w:pPr>
        <w:shd w:fill="f5f5f5" w:val="clear"/>
        <w:spacing w:before="0" w:after="0"/>
      </w:pPr>
      <w:r>
        <w:rPr>
          <w:rFonts w:ascii="Courier New" w:cs="Courier New" w:eastAsia="Courier New" w:hAnsi="Courier New"/>
          <w:sz w:val="16"/>
          <w:szCs w:val="16"/>
        </w:rPr>
        <w:t xml:space="preserve">SYNC WITH "sif:gabriel" NOW;</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Revoke federation</w:t>
      </w:r>
    </w:p>
    <w:p>
      <w:pPr>
        <w:shd w:fill="f5f5f5" w:val="clear"/>
        <w:spacing w:before="0" w:after="0"/>
      </w:pPr>
      <w:r>
        <w:rPr>
          <w:rFonts w:ascii="Courier New" w:cs="Courier New" w:eastAsia="Courier New" w:hAnsi="Courier New"/>
          <w:sz w:val="16"/>
          <w:szCs w:val="16"/>
        </w:rPr>
        <w:t xml:space="preserve">REVOKE FEDERATION WITH "sif:gabriel"</w:t>
      </w:r>
    </w:p>
    <w:p>
      <w:pPr>
        <w:shd w:fill="f5f5f5" w:val="clear"/>
        <w:spacing w:before="0" w:after="0"/>
      </w:pPr>
      <w:r>
        <w:rPr>
          <w:rFonts w:ascii="Courier New" w:cs="Courier New" w:eastAsia="Courier New" w:hAnsi="Courier New"/>
          <w:sz w:val="16"/>
          <w:szCs w:val="16"/>
        </w:rPr>
        <w:t xml:space="preserve">  PURGE cached;</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View crystallized insights</w:t>
      </w:r>
    </w:p>
    <w:p>
      <w:pPr>
        <w:shd w:fill="f5f5f5" w:val="clear"/>
        <w:spacing w:before="0" w:after="0"/>
      </w:pPr>
      <w:r>
        <w:rPr>
          <w:rFonts w:ascii="Courier New" w:cs="Courier New" w:eastAsia="Courier New" w:hAnsi="Courier New"/>
          <w:sz w:val="16"/>
          <w:szCs w:val="16"/>
        </w:rPr>
        <w:t xml:space="preserve">SELECT * FROM CRYSTALLIZED</w:t>
      </w:r>
    </w:p>
    <w:p>
      <w:pPr>
        <w:shd w:fill="f5f5f5" w:val="clear"/>
        <w:spacing w:before="0" w:after="0"/>
      </w:pPr>
      <w:r>
        <w:rPr>
          <w:rFonts w:ascii="Courier New" w:cs="Courier New" w:eastAsia="Courier New" w:hAnsi="Courier New"/>
          <w:sz w:val="16"/>
          <w:szCs w:val="16"/>
        </w:rPr>
        <w:t xml:space="preserve">  WHERE partners &gt;= 3</w:t>
      </w:r>
    </w:p>
    <w:p>
      <w:pPr>
        <w:shd w:fill="f5f5f5" w:val="clear"/>
        <w:spacing w:before="0" w:after="80"/>
      </w:pPr>
      <w:r>
        <w:rPr>
          <w:rFonts w:ascii="Courier New" w:cs="Courier New" w:eastAsia="Courier New" w:hAnsi="Courier New"/>
          <w:sz w:val="16"/>
          <w:szCs w:val="16"/>
        </w:rPr>
        <w:t xml:space="preserve">  ORDER BY crystallized_at DESC;</w:t>
      </w:r>
    </w:p>
    <w:p>
      <w:pPr>
        <w:pStyle w:val="Heading1"/>
        <w:spacing w:before="360" w:after="120"/>
      </w:pPr>
      <w:r>
        <w:rPr>
          <w:rFonts w:ascii="Arial" w:cs="Arial" w:eastAsia="Arial" w:hAnsi="Arial"/>
          <w:b/>
          <w:bCs/>
          <w:color w:val="1a365d"/>
          <w:sz w:val="28"/>
          <w:szCs w:val="28"/>
        </w:rPr>
        <w:t xml:space="preserve">12. Implementation Roadmap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600"/>
        <w:gridCol w:w="3560"/>
      </w:tblGrid>
      <w:tr>
        <w:trPr>
          <w:tblHeader/>
        </w:trPr>
        <w:tc>
          <w:tcPr>
            <w:tcW w:type="dxa" w:w="12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Phase</w:t>
            </w:r>
          </w:p>
        </w:tc>
        <w:tc>
          <w:tcPr>
            <w:tcW w:type="dxa" w:w="30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Deliverable</w:t>
            </w:r>
          </w:p>
        </w:tc>
        <w:tc>
          <w:tcPr>
            <w:tcW w:type="dxa" w:w="16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Timeline</w:t>
            </w:r>
          </w:p>
        </w:tc>
        <w:tc>
          <w:tcPr>
            <w:tcW w:type="dxa" w:w="356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Dependencies</w:t>
            </w:r>
          </w:p>
        </w:tc>
      </w:tr>
      <w:tr>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Phase 1</w:t>
            </w:r>
          </w:p>
        </w:tc>
        <w:tc>
          <w:tcPr>
            <w:tcW w:type="dxa" w:w="3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Identity + Handshake (QUIC)</w:t>
            </w:r>
          </w:p>
        </w:tc>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Weeks 1-3</w:t>
            </w:r>
          </w:p>
        </w:tc>
        <w:tc>
          <w:tcPr>
            <w:tcW w:type="dxa" w:w="35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A30 (SIFDAG)</w:t>
            </w:r>
          </w:p>
        </w:tc>
      </w:tr>
      <w:tr>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Phase 2</w:t>
            </w:r>
          </w:p>
        </w:tc>
        <w:tc>
          <w:tcPr>
            <w:tcW w:type="dxa" w:w="3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Delta Sync + Vector Clocks</w:t>
            </w:r>
          </w:p>
        </w:tc>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Weeks 4-6</w:t>
            </w:r>
          </w:p>
        </w:tc>
        <w:tc>
          <w:tcPr>
            <w:tcW w:type="dxa" w:w="35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Phase 1</w:t>
            </w:r>
          </w:p>
        </w:tc>
      </w:tr>
      <w:tr>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Phase 3</w:t>
            </w:r>
          </w:p>
        </w:tc>
        <w:tc>
          <w:tcPr>
            <w:tcW w:type="dxa" w:w="3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Projection Filters + Trust Enforcement</w:t>
            </w:r>
          </w:p>
        </w:tc>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Weeks 7-9</w:t>
            </w:r>
          </w:p>
        </w:tc>
        <w:tc>
          <w:tcPr>
            <w:tcW w:type="dxa" w:w="35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Phase 2, A17 (FIP)</w:t>
            </w:r>
          </w:p>
        </w:tc>
      </w:tr>
      <w:tr>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Phase 4</w:t>
            </w:r>
          </w:p>
        </w:tc>
        <w:tc>
          <w:tcPr>
            <w:tcW w:type="dxa" w:w="3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Conflict Resolution Engine</w:t>
            </w:r>
          </w:p>
        </w:tc>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Weeks 10-11</w:t>
            </w:r>
          </w:p>
        </w:tc>
        <w:tc>
          <w:tcPr>
            <w:tcW w:type="dxa" w:w="35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Phase 3</w:t>
            </w:r>
          </w:p>
        </w:tc>
      </w:tr>
      <w:tr>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Phase 5</w:t>
            </w:r>
          </w:p>
        </w:tc>
        <w:tc>
          <w:tcPr>
            <w:tcW w:type="dxa" w:w="3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Crystallization + COSM Hub</w:t>
            </w:r>
          </w:p>
        </w:tc>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Weeks 12-14</w:t>
            </w:r>
          </w:p>
        </w:tc>
        <w:tc>
          <w:tcPr>
            <w:tcW w:type="dxa" w:w="35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Phase 4</w:t>
            </w:r>
          </w:p>
        </w:tc>
      </w:tr>
      <w:tr>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Phase 6</w:t>
            </w:r>
          </w:p>
        </w:tc>
        <w:tc>
          <w:tcPr>
            <w:tcW w:type="dxa" w:w="3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WebSocket + File Transports</w:t>
            </w:r>
          </w:p>
        </w:tc>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Weeks 15-16</w:t>
            </w:r>
          </w:p>
        </w:tc>
        <w:tc>
          <w:tcPr>
            <w:tcW w:type="dxa" w:w="35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Phase 2</w:t>
            </w:r>
          </w:p>
        </w:tc>
      </w:tr>
      <w:tr>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Phase 7</w:t>
            </w:r>
          </w:p>
        </w:tc>
        <w:tc>
          <w:tcPr>
            <w:tcW w:type="dxa" w:w="3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Replicator Federation (A21)</w:t>
            </w:r>
          </w:p>
        </w:tc>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Weeks 17-20</w:t>
            </w:r>
          </w:p>
        </w:tc>
        <w:tc>
          <w:tcPr>
            <w:tcW w:type="dxa" w:w="35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Phase 3, A21</w:t>
            </w:r>
          </w:p>
        </w:tc>
      </w:tr>
      <w:tr>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Phase 8</w:t>
            </w:r>
          </w:p>
        </w:tc>
        <w:tc>
          <w:tcPr>
            <w:tcW w:type="dxa" w:w="3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OpenClaw Federation Plugin (A35)</w:t>
            </w:r>
          </w:p>
        </w:tc>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Weeks 21-24</w:t>
            </w:r>
          </w:p>
        </w:tc>
        <w:tc>
          <w:tcPr>
            <w:tcW w:type="dxa" w:w="35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Phase 6, A35</w:t>
            </w:r>
          </w:p>
        </w:tc>
      </w:tr>
    </w:tbl>
    <w:p>
      <w:pPr>
        <w:spacing w:before="80" w:after="80"/>
      </w:pPr>
    </w:p>
    <w:p>
      <w:pPr>
        <w:pStyle w:val="Heading1"/>
        <w:spacing w:before="360" w:after="120"/>
      </w:pPr>
      <w:r>
        <w:rPr>
          <w:rFonts w:ascii="Arial" w:cs="Arial" w:eastAsia="Arial" w:hAnsi="Arial"/>
          <w:b/>
          <w:bCs/>
          <w:color w:val="1a365d"/>
          <w:sz w:val="28"/>
          <w:szCs w:val="28"/>
        </w:rPr>
        <w:t xml:space="preserve">13. Amendments Affected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Amendment</w:t>
            </w:r>
          </w:p>
        </w:tc>
        <w:tc>
          <w:tcPr>
            <w:tcW w:type="dxa" w:w="42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Impact</w:t>
            </w:r>
          </w:p>
        </w:tc>
        <w:tc>
          <w:tcPr>
            <w:tcW w:type="dxa" w:w="336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Action</w:t>
            </w:r>
          </w:p>
        </w:tc>
      </w:tr>
      <w:tr>
        <w:tc>
          <w:tcPr>
            <w:tcW w:type="dxa" w:w="1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A17 (FIP)</w:t>
            </w:r>
          </w:p>
        </w:tc>
        <w:tc>
          <w:tcPr>
            <w:tcW w:type="dxa" w:w="4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A32 implements FIP's consent and sharing model as wire protocol</w:t>
            </w:r>
          </w:p>
        </w:tc>
        <w:tc>
          <w:tcPr>
            <w:tcW w:type="dxa" w:w="33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Extend: protocol binding</w:t>
            </w:r>
          </w:p>
        </w:tc>
      </w:tr>
      <w:tr>
        <w:tc>
          <w:tcPr>
            <w:tcW w:type="dxa" w:w="1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A21 (Replicator)</w:t>
            </w:r>
          </w:p>
        </w:tc>
        <w:tc>
          <w:tcPr>
            <w:tcW w:type="dxa" w:w="4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Replicas can now federate graph slices</w:t>
            </w:r>
          </w:p>
        </w:tc>
        <w:tc>
          <w:tcPr>
            <w:tcW w:type="dxa" w:w="33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Extend: federation projections</w:t>
            </w:r>
          </w:p>
        </w:tc>
      </w:tr>
      <w:tr>
        <w:tc>
          <w:tcPr>
            <w:tcW w:type="dxa" w:w="1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A30 (SIFDAG)</w:t>
            </w:r>
          </w:p>
        </w:tc>
        <w:tc>
          <w:tcPr>
            <w:tcW w:type="dxa" w:w="4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DAG must support vector clocks and provenance chains</w:t>
            </w:r>
          </w:p>
        </w:tc>
        <w:tc>
          <w:tcPr>
            <w:tcW w:type="dxa" w:w="33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Extend: clock metadata</w:t>
            </w:r>
          </w:p>
        </w:tc>
      </w:tr>
      <w:tr>
        <w:tc>
          <w:tcPr>
            <w:tcW w:type="dxa" w:w="1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A31 (SIFGIT)</w:t>
            </w:r>
          </w:p>
        </w:tc>
        <w:tc>
          <w:tcPr>
            <w:tcW w:type="dxa" w:w="4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New federation commands added to SIFQL</w:t>
            </w:r>
          </w:p>
        </w:tc>
        <w:tc>
          <w:tcPr>
            <w:tcW w:type="dxa" w:w="33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Extend: command grammar</w:t>
            </w:r>
          </w:p>
        </w:tc>
      </w:tr>
      <w:tr>
        <w:tc>
          <w:tcPr>
            <w:tcW w:type="dxa" w:w="1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A35 (OpenClaw)</w:t>
            </w:r>
          </w:p>
        </w:tc>
        <w:tc>
          <w:tcPr>
            <w:tcW w:type="dxa" w:w="4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OpenClaw plugin implements federation as vinculum replacement</w:t>
            </w:r>
          </w:p>
        </w:tc>
        <w:tc>
          <w:tcPr>
            <w:tcW w:type="dxa" w:w="33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Implement: federation transport</w:t>
            </w:r>
          </w:p>
        </w:tc>
      </w:tr>
      <w:tr>
        <w:tc>
          <w:tcPr>
            <w:tcW w:type="dxa" w:w="1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COSM</w:t>
            </w:r>
          </w:p>
        </w:tc>
        <w:tc>
          <w:tcPr>
            <w:tcW w:type="dxa" w:w="4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COSM is now formally defined as ORG-level federation</w:t>
            </w:r>
          </w:p>
        </w:tc>
        <w:tc>
          <w:tcPr>
            <w:tcW w:type="dxa" w:w="33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Formalize specification</w:t>
            </w:r>
          </w:p>
        </w:tc>
      </w:tr>
    </w:tbl>
    <w:p>
      <w:pPr>
        <w:spacing w:before="80" w:after="80"/>
      </w:pPr>
    </w:p>
    <w:p>
      <w:pPr>
        <w:spacing w:before="80" w:after="80"/>
      </w:pPr>
    </w:p>
    <w:p>
      <w:pPr>
        <w:jc w:val="center"/>
      </w:pPr>
      <w:r>
        <w:rPr>
          <w:rFonts w:ascii="Arial" w:cs="Arial" w:eastAsia="Arial" w:hAnsi="Arial"/>
          <w:color w:val="CCCCCC"/>
          <w:sz w:val="16"/>
          <w:szCs w:val="16"/>
        </w:rPr>
        <w:t xml:space="preserve">═══════════════════════════════════════════════════════</w:t>
      </w:r>
    </w:p>
    <w:p>
      <w:pPr>
        <w:spacing w:before="120"/>
        <w:jc w:val="center"/>
      </w:pPr>
      <w:r>
        <w:rPr>
          <w:rFonts w:ascii="Arial" w:cs="Arial" w:eastAsia="Arial" w:hAnsi="Arial"/>
          <w:i/>
          <w:iCs/>
          <w:sz w:val="19"/>
          <w:szCs w:val="19"/>
        </w:rPr>
        <w:t xml:space="preserve">"Your intelligence is sovereign. Federation is how it travels — not how it's captured."</w:t>
      </w:r>
    </w:p>
    <w:p>
      <w:pPr>
        <w:spacing w:before="120"/>
        <w:jc w:val="center"/>
      </w:pPr>
      <w:r>
        <w:rPr>
          <w:rFonts w:ascii="Arial" w:cs="Arial" w:eastAsia="Arial" w:hAnsi="Arial"/>
          <w:b/>
          <w:bCs/>
          <w:color w:val="1a365d"/>
          <w:sz w:val="18"/>
          <w:szCs w:val="18"/>
        </w:rPr>
        <w:t xml:space="preserve">The LLM is the CPU. The Pointer Graph is the Soul.</w:t>
      </w:r>
    </w:p>
    <w:p>
      <w:pPr>
        <w:jc w:val="center"/>
      </w:pPr>
      <w:r>
        <w:rPr>
          <w:rFonts w:ascii="Arial" w:cs="Arial" w:eastAsia="Arial" w:hAnsi="Arial"/>
          <w:b/>
          <w:bCs/>
          <w:color w:val="1a365d"/>
          <w:sz w:val="18"/>
          <w:szCs w:val="18"/>
        </w:rPr>
        <w:t xml:space="preserve">The Federation Protocol is how souls converse.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4"/>
        <w:szCs w:val="14"/>
      </w:rPr>
      <w:t xml:space="preserve">Sovereign Intelligence Framework —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SIF Amendment A32 — Federation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2026-02-23T04:51:38.855Z</dcterms:created>
  <dcterms:modified xsi:type="dcterms:W3CDTF">2026-02-23T04:51:38.856Z</dcterms:modified>
</cp:coreProperties>
</file>

<file path=docProps/custom.xml><?xml version="1.0" encoding="utf-8"?>
<Properties xmlns="http://schemas.openxmlformats.org/officeDocument/2006/custom-properties" xmlns:vt="http://schemas.openxmlformats.org/officeDocument/2006/docPropsVTypes"/>
</file>