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nuhieg5sn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K) README FILE (For the HTML Website Package)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V2G — Copyright Termination (1991) Public Education Site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This site is an educational hub explaining U.S. copyright termination concepts relevant to 1991-era Hip-Hop and R&amp;B catalogs. It is designed for creators, families, educators, and community advocates.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Included: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 (overview + timeline + FAQ)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checklist + downloadable tracker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vs Masters explainer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Estate/successor overview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section (legal literacy links)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Disclaimer + contact CTA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Pages: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— overview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1991 → 2026 explanation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publishing-vs-masters.html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creator-checklist.html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faq.html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disclaimer.html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Branding: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V2G Multimedia / Purple Side of Space style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headers, strong contrast, mobile-first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language toggle (English/Spanish)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Options: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Pages (free)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Netlify (free tier)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static host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Notes: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content only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legal advice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users to consult qualified entertainment counsel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