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 w:cs="微软雅黑"/>
          <w:lang w:eastAsia="zh-CN"/>
        </w:rPr>
        <w:sectPr>
          <w:headerReference r:id="rId3" w:type="default"/>
          <w:footerReference r:id="rId4" w:type="default"/>
          <w:type w:val="continuous"/>
          <w:pgSz w:w="12240" w:h="15840"/>
          <w:pgMar w:top="720" w:right="720" w:bottom="720" w:left="720" w:header="720" w:footer="432" w:gutter="0"/>
          <w:cols w:space="720" w:num="1"/>
          <w:titlePg/>
          <w:docGrid w:linePitch="360" w:charSpace="0"/>
        </w:sectPr>
      </w:pPr>
      <w:r>
        <w:rPr>
          <w:rFonts w:hint="eastAsia" w:ascii="微软雅黑" w:hAnsi="微软雅黑" w:eastAsia="微软雅黑" w:cs="微软雅黑"/>
          <w:lang w:eastAsia="zh-CN"/>
        </w:rPr>
        <w:t xml:space="preserve">                                 </w:t>
      </w:r>
    </w:p>
    <w:p>
      <w:pPr>
        <w:jc w:val="center"/>
        <w:rPr>
          <w:rFonts w:ascii="微软雅黑" w:hAnsi="微软雅黑" w:eastAsia="微软雅黑" w:cs="微软雅黑"/>
          <w:sz w:val="52"/>
          <w:szCs w:val="52"/>
          <w:lang w:eastAsia="zh-CN"/>
        </w:rPr>
      </w:pPr>
      <w:r>
        <w:rPr>
          <w:rFonts w:hint="eastAsia" w:ascii="微软雅黑" w:hAnsi="微软雅黑" w:eastAsia="微软雅黑" w:cs="微软雅黑"/>
          <w:sz w:val="52"/>
          <w:szCs w:val="52"/>
          <w:lang w:eastAsia="zh-CN"/>
        </w:rPr>
        <w:t>应用部署服务（ADS）交互文档</w:t>
      </w:r>
    </w:p>
    <w:p>
      <w:pPr>
        <w:rPr>
          <w:rFonts w:ascii="微软雅黑" w:hAnsi="微软雅黑" w:eastAsia="微软雅黑" w:cs="微软雅黑"/>
          <w:lang w:eastAsia="zh-CN"/>
        </w:rPr>
      </w:pPr>
    </w:p>
    <w:p>
      <w:pPr>
        <w:rPr>
          <w:rFonts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t>产品介绍</w:t>
      </w:r>
    </w:p>
    <w:p>
      <w:pPr>
        <w:ind w:firstLine="360" w:firstLineChars="20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应用部署服务（Application Deploy Serivce），简称ADS，是公司HEDS平台提供的一个服务；面向企业内部，提供应用快速全球部署，故障诊断，日志下载等功能，属于中间件云项目核心产品；因为这个是一个1-N的项目，整体功能，和流程都很清晰，更多的是功能优化</w:t>
      </w:r>
    </w:p>
    <w:p>
      <w:pPr>
        <w:rPr>
          <w:rFonts w:ascii="微软雅黑" w:hAnsi="微软雅黑" w:eastAsia="微软雅黑" w:cs="微软雅黑"/>
          <w:lang w:eastAsia="zh-CN"/>
        </w:rPr>
      </w:pPr>
    </w:p>
    <w:p>
      <w:pPr>
        <w:rPr>
          <w:rFonts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t>使用人群</w:t>
      </w:r>
    </w:p>
    <w:p>
      <w:pPr>
        <w:ind w:firstLine="360" w:firstLineChars="20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企业内部的开发人员和测试人员或者架构师等互联网产品开发成员，这类人群，在使用平台时，都是目的非常明确，如何快速方便的完成自己的目的；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857875" cy="419100"/>
            <wp:effectExtent l="0" t="0" r="952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t>行业内类似的平台服务</w:t>
      </w:r>
    </w:p>
    <w:p>
      <w:r>
        <w:drawing>
          <wp:inline distT="0" distB="0" distL="114300" distR="114300">
            <wp:extent cx="5000625" cy="590550"/>
            <wp:effectExtent l="0" t="0" r="9525" b="0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t>情景故事</w:t>
      </w:r>
    </w:p>
    <w:p>
      <w:pPr>
        <w:ind w:firstLine="360" w:firstLineChars="20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张三（项目经理）想要新开一个服务（项目），计划15天后上线，产品开发负责人要去协调开发程序员和测试工程师，各司其职，公司要求开发前端必aui3.0或者后端jalor6，在HEDS平台上上应用部署服务进行部署，产品负责人让开发人员A和测试人员B，去搭建一个开发环境和测试环境；并且知道beta环境是用来搭建开发环境和测试环境，生产环境创建生产环境</w:t>
      </w:r>
    </w:p>
    <w:p>
      <w:pPr>
        <w:ind w:firstLine="360" w:firstLineChars="20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A和B来到HEDS-beta环境的HEDS平台，开始进入应用部署服务主页，先了解如何创建应用，和相关配置，了解到搭建环境需要进入应用部署服务（ADS）去购买容器或者Tomcat，进入ADS</w:t>
      </w:r>
    </w:p>
    <w:p>
      <w:pPr>
        <w:ind w:firstLine="360" w:firstLineChars="20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从首页服务-&gt;应用部署服务介绍页，查看相关介绍了解了该产品的大概产品功能，（各种部署，多种资源，还可以查看日志服务器）核心能力，及服务时间；服务介绍也直接在banner区有两个可点击按钮“服务管理”“用户手册”；</w:t>
      </w:r>
    </w:p>
    <w:p>
      <w:pPr>
        <w:ind w:firstLine="360" w:firstLineChars="20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点击服务管理进入应用部署服务，栏目是应用概览，部署单元管理，部署集群管理，应用一键部署等等，这些词压根不知道啥意思，一进服务发现这些词不知道时啥意思，A和B只能返回介绍页查看用户手册；</w:t>
      </w:r>
    </w:p>
    <w:p>
      <w:pPr>
        <w:ind w:firstLine="360" w:firstLineChars="20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在操作手册 首先告诉是名词介绍，和部署需要操作的步骤，A和B知道了部署单元和部署集群，是用来干什么，A和B按照项目经理要求，开始搭建dev和sit这两个环境</w:t>
      </w:r>
    </w:p>
    <w:p>
      <w:pPr>
        <w:ind w:firstLine="360" w:firstLineChars="20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开发A，创建部署单元 --- 购买资源 --- 创建集群（dev），测试B，创建部署单元 --- 购买资源 --- 创建集群（sit）</w:t>
      </w:r>
    </w:p>
    <w:p>
      <w:pPr>
        <w:ind w:firstLine="360" w:firstLineChars="20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DEV和SIT环境创建完成之后，de环境开发用来开发联调，完成项目开发任务，然后测试人员就可以发包到sit环境进行测试开发的相关需求和功能。</w:t>
      </w:r>
    </w:p>
    <w:p>
      <w:pPr>
        <w:ind w:firstLine="360" w:firstLineChars="20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要使用该服务得需要一些学习成本，小白用户进来首先要了解部署单元 ，集群的关系，然后创建DU和集群，然后还有服务器环境变量这些业务点也需要了解，所以该平台针对的用户是开发人员或者架构师， 知道服务器运行需要什么条件；</w:t>
      </w:r>
    </w:p>
    <w:p>
      <w:pPr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用户手册会告诉容器和Tomcat的的这两种资源的优缺点，及相同点和不同点</w:t>
      </w:r>
    </w:p>
    <w:p>
      <w:pPr>
        <w:rPr>
          <w:rFonts w:ascii="微软雅黑" w:hAnsi="微软雅黑" w:eastAsia="微软雅黑" w:cs="微软雅黑"/>
          <w:lang w:eastAsia="zh-CN"/>
        </w:rPr>
      </w:pPr>
    </w:p>
    <w:p>
      <w:pPr>
        <w:rPr>
          <w:rFonts w:ascii="微软雅黑" w:hAnsi="微软雅黑" w:eastAsia="微软雅黑" w:cs="微软雅黑"/>
          <w:lang w:eastAsia="zh-CN"/>
        </w:rPr>
      </w:pPr>
    </w:p>
    <w:p>
      <w:pPr>
        <w:rPr>
          <w:rFonts w:ascii="微软雅黑" w:hAnsi="微软雅黑" w:eastAsia="微软雅黑" w:cs="微软雅黑"/>
          <w:lang w:eastAsia="zh-CN"/>
        </w:rPr>
      </w:pPr>
    </w:p>
    <w:p>
      <w:pPr>
        <w:rPr>
          <w:rFonts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t xml:space="preserve">用户如何找到在HEDS平台入口，需要经历如下步骤： </w:t>
      </w:r>
    </w:p>
    <w:p>
      <w:pPr>
        <w:rPr>
          <w:rFonts w:ascii="微软雅黑" w:hAnsi="微软雅黑" w:eastAsia="微软雅黑" w:cs="微软雅黑"/>
          <w:b/>
          <w:bCs/>
          <w:sz w:val="28"/>
          <w:szCs w:val="28"/>
          <w:lang w:eastAsia="zh-CN"/>
        </w:rPr>
      </w:pP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851650" cy="1098550"/>
            <wp:effectExtent l="0" t="0" r="6350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用户在ADS平台需要做什么，怎么去做?</w:t>
      </w:r>
    </w:p>
    <w:p>
      <w:pPr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在使用哪个ADS服务之前，用户在HEDS平台中，需要注册自己的项目，有自己的项目名称和ID</w:t>
      </w:r>
    </w:p>
    <w:p>
      <w:pPr>
        <w:rPr>
          <w:rFonts w:ascii="微软雅黑" w:hAnsi="微软雅黑" w:eastAsia="微软雅黑" w:cs="微软雅黑"/>
          <w:lang w:eastAsia="zh-CN"/>
        </w:rPr>
      </w:pPr>
    </w:p>
    <w:p>
      <w:pPr>
        <w:rPr>
          <w:rFonts w:ascii="微软雅黑" w:hAnsi="微软雅黑" w:eastAsia="微软雅黑" w:cs="微软雅黑"/>
          <w:lang w:eastAsia="zh-CN"/>
        </w:rPr>
      </w:pPr>
    </w:p>
    <w:p>
      <w:pPr>
        <w:rPr>
          <w:rFonts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场景一：用户第一次上服务，需要再ADS操作的流程,</w:t>
      </w:r>
    </w:p>
    <w:p>
      <w:pPr>
        <w:rPr>
          <w:rFonts w:ascii="微软雅黑" w:hAnsi="微软雅黑" w:eastAsia="微软雅黑" w:cs="微软雅黑"/>
          <w:lang w:eastAsia="zh-CN"/>
        </w:rPr>
      </w:pP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858000" cy="531495"/>
            <wp:effectExtent l="0" t="0" r="0" b="19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场景二：在部署应用包的时候，难免会有失败或者应用出现故障，可以通过实例重启，查看日志或者job查看，任务是否正常</w:t>
      </w:r>
    </w:p>
    <w:p>
      <w:pPr>
        <w:rPr>
          <w:rFonts w:ascii="微软雅黑" w:hAnsi="微软雅黑" w:eastAsia="微软雅黑" w:cs="微软雅黑"/>
          <w:lang w:eastAsia="zh-CN"/>
        </w:rPr>
      </w:pP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43375" cy="590550"/>
            <wp:effectExtent l="0" t="0" r="9525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场景三：用户可以选择使用不同的资源，并且查看自己所购买资源情况和资源使用情况</w:t>
      </w:r>
    </w:p>
    <w:p>
      <w:pPr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172200" cy="590550"/>
            <wp:effectExtent l="0" t="0" r="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lang w:eastAsia="zh-CN"/>
        </w:rPr>
      </w:pPr>
    </w:p>
    <w:p>
      <w:pPr>
        <w:rPr>
          <w:rFonts w:ascii="微软雅黑" w:hAnsi="微软雅黑" w:eastAsia="微软雅黑" w:cs="微软雅黑"/>
          <w:lang w:eastAsia="zh-CN"/>
        </w:rPr>
      </w:pPr>
    </w:p>
    <w:p>
      <w:pPr>
        <w:rPr>
          <w:rFonts w:ascii="微软雅黑" w:hAnsi="微软雅黑" w:eastAsia="微软雅黑" w:cs="微软雅黑"/>
          <w:lang w:eastAsia="zh-CN"/>
        </w:rPr>
      </w:pPr>
    </w:p>
    <w:p>
      <w:pPr>
        <w:rPr>
          <w:rFonts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场景四：ADS支持多集群部署方式，用多集群部署方式，可以实现应用无感更新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657475" cy="590550"/>
            <wp:effectExtent l="0" t="0" r="9525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场景五：用户在项目资源使用量过大或者使用量剩余太多太浪费，需要支持退订功能，退订资源需要先集群下线或删除</w:t>
      </w:r>
    </w:p>
    <w:p>
      <w:pPr>
        <w:rPr>
          <w:rFonts w:ascii="微软雅黑" w:hAnsi="微软雅黑" w:eastAsia="微软雅黑" w:cs="微软雅黑"/>
          <w:b/>
          <w:bCs/>
          <w:lang w:eastAsia="zh-CN"/>
        </w:rPr>
      </w:pPr>
    </w:p>
    <w:p>
      <w:pPr>
        <w:rPr>
          <w:rFonts w:ascii="微软雅黑" w:hAnsi="微软雅黑" w:eastAsia="微软雅黑" w:cs="微软雅黑"/>
          <w:lang w:eastAsia="zh-CN"/>
        </w:rPr>
      </w:pPr>
      <w:r>
        <w:drawing>
          <wp:inline distT="0" distB="0" distL="114300" distR="114300">
            <wp:extent cx="5638800" cy="590550"/>
            <wp:effectExtent l="0" t="0" r="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t>信息架构图（详情见图）</w:t>
      </w:r>
    </w:p>
    <w:p>
      <w:pPr>
        <w:rPr>
          <w:rFonts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drawing>
          <wp:inline distT="0" distB="0" distL="114300" distR="114300">
            <wp:extent cx="6856730" cy="3297555"/>
            <wp:effectExtent l="0" t="0" r="1270" b="17145"/>
            <wp:docPr id="42" name="图片 42" descr="应用部署信息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应用部署信息架构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t>原型截图：详情见原型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原型地址：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instrText xml:space="preserve"> HYPERLINK "https://app.mockplus.cn/run/prototype/6YLPJmywH8mp/snSOerye1oVr/tjgUyEgPbq6bm?ha=1&amp;ps=1" </w:instrTex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fldChar w:fldCharType="separate"/>
      </w:r>
      <w:r>
        <w:rPr>
          <w:rStyle w:val="20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https://app.mockplus.cn/run/prototype/6YLPJmywH8mp/snSOerye1oVr/tjgUyEgPbq6bm?ha=1&amp;ps=1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fldChar w:fldCharType="end"/>
      </w:r>
    </w:p>
    <w:p>
      <w:pPr>
        <w:rPr>
          <w:rFonts w:hint="default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bookmarkStart w:id="0" w:name="_GoBack"/>
      <w:bookmarkEnd w:id="0"/>
    </w:p>
    <w:p>
      <w:pPr>
        <w:rPr>
          <w:rFonts w:ascii="微软雅黑" w:hAnsi="微软雅黑" w:eastAsia="微软雅黑" w:cs="微软雅黑"/>
          <w:b/>
          <w:bCs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  <w:t>服务介绍页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858000" cy="5133975"/>
            <wp:effectExtent l="0" t="0" r="0" b="9525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br w:type="page"/>
      </w: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>应用概览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858000" cy="4305300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应用概览交互说明：</w:t>
      </w:r>
    </w:p>
    <w:p>
      <w:pPr>
        <w:pStyle w:val="48"/>
        <w:numPr>
          <w:ilvl w:val="0"/>
          <w:numId w:val="2"/>
        </w:numPr>
        <w:ind w:firstLineChars="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展示租户在平台上需要关注的点，帮助用户聚焦</w:t>
      </w:r>
    </w:p>
    <w:p>
      <w:pPr>
        <w:pStyle w:val="48"/>
        <w:numPr>
          <w:ilvl w:val="0"/>
          <w:numId w:val="2"/>
        </w:numPr>
        <w:ind w:firstLineChars="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资源信息：在各个区域的使用情况，</w:t>
      </w:r>
    </w:p>
    <w:p>
      <w:pPr>
        <w:pStyle w:val="48"/>
        <w:numPr>
          <w:ilvl w:val="0"/>
          <w:numId w:val="2"/>
        </w:numPr>
        <w:ind w:firstLineChars="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资源全球分布：</w:t>
      </w:r>
      <w:r>
        <w:rPr>
          <w:rFonts w:hint="eastAsia" w:ascii="微软雅黑" w:hAnsi="微软雅黑" w:eastAsia="微软雅黑" w:cs="微软雅黑"/>
          <w:lang w:eastAsia="zh-CN"/>
        </w:rPr>
        <w:t>展示租户在全球范围内已部署，查看覆盖情况</w:t>
      </w:r>
    </w:p>
    <w:p>
      <w:pPr>
        <w:pStyle w:val="48"/>
        <w:numPr>
          <w:ilvl w:val="0"/>
          <w:numId w:val="2"/>
        </w:numPr>
        <w:ind w:firstLineChars="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变更公告：租户可以及时关注平台更新的功能</w:t>
      </w:r>
    </w:p>
    <w:p>
      <w:pPr>
        <w:pStyle w:val="48"/>
        <w:numPr>
          <w:ilvl w:val="0"/>
          <w:numId w:val="2"/>
        </w:numPr>
        <w:ind w:firstLineChars="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常用的快捷方式：方便用户快速打开需要操作的页面</w:t>
      </w:r>
    </w:p>
    <w:p>
      <w:pPr>
        <w:pStyle w:val="48"/>
        <w:numPr>
          <w:ilvl w:val="0"/>
          <w:numId w:val="2"/>
        </w:numPr>
        <w:ind w:firstLineChars="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F</w:t>
      </w:r>
      <w:r>
        <w:rPr>
          <w:rFonts w:ascii="微软雅黑" w:hAnsi="微软雅黑" w:eastAsia="微软雅黑" w:cs="微软雅黑"/>
          <w:lang w:eastAsia="zh-CN"/>
        </w:rPr>
        <w:t>AQ</w:t>
      </w:r>
      <w:r>
        <w:rPr>
          <w:rFonts w:hint="eastAsia" w:ascii="微软雅黑" w:hAnsi="微软雅黑" w:eastAsia="微软雅黑" w:cs="微软雅黑"/>
          <w:lang w:eastAsia="zh-CN"/>
        </w:rPr>
        <w:t>内容，帮助用户快速使用该平台，熟悉各个名词解释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eastAsia="zh-CN"/>
        </w:rPr>
        <w:br w:type="page"/>
      </w: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>部署单元管理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858000" cy="4305300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lang w:eastAsia="zh-CN"/>
        </w:rPr>
      </w:pPr>
    </w:p>
    <w:p>
      <w:pPr>
        <w:rPr>
          <w:rFonts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应用概览交互说明：</w:t>
      </w:r>
    </w:p>
    <w:p>
      <w:pPr>
        <w:pStyle w:val="48"/>
        <w:numPr>
          <w:ilvl w:val="0"/>
          <w:numId w:val="3"/>
        </w:numPr>
        <w:ind w:firstLineChars="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部署单元列表，这里的部署单元类似，阿里云（web+）里的应用，创建时，可以定义组件，技术框架，项目类型，健康监测U</w:t>
      </w:r>
      <w:r>
        <w:rPr>
          <w:rFonts w:ascii="微软雅黑" w:hAnsi="微软雅黑" w:eastAsia="微软雅黑" w:cs="微软雅黑"/>
          <w:lang w:eastAsia="zh-CN"/>
        </w:rPr>
        <w:t>RL</w:t>
      </w:r>
      <w:r>
        <w:rPr>
          <w:rFonts w:hint="eastAsia" w:ascii="微软雅黑" w:hAnsi="微软雅黑" w:eastAsia="微软雅黑" w:cs="微软雅黑"/>
          <w:lang w:eastAsia="zh-CN"/>
        </w:rPr>
        <w:t>，上下文根，及git代码仓库，在后面部署的时候，就能知道需要部署什么样的包，</w:t>
      </w:r>
    </w:p>
    <w:p>
      <w:pPr>
        <w:rPr>
          <w:rFonts w:ascii="微软雅黑" w:hAnsi="微软雅黑" w:eastAsia="微软雅黑" w:cs="微软雅黑"/>
          <w:lang w:eastAsia="zh-CN"/>
        </w:rPr>
      </w:pPr>
    </w:p>
    <w:p>
      <w:pPr>
        <w:rPr>
          <w:rFonts w:ascii="微软雅黑" w:hAnsi="微软雅黑" w:eastAsia="微软雅黑" w:cs="微软雅黑"/>
          <w:b/>
          <w:bCs/>
          <w:szCs w:val="18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br w:type="page"/>
      </w:r>
      <w:r>
        <w:rPr>
          <w:rFonts w:hint="eastAsia" w:ascii="微软雅黑" w:hAnsi="微软雅黑" w:eastAsia="微软雅黑" w:cs="微软雅黑"/>
          <w:b/>
          <w:bCs/>
          <w:szCs w:val="18"/>
          <w:lang w:eastAsia="zh-CN"/>
        </w:rPr>
        <w:t>资源购买-docker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5191125"/>
            <wp:effectExtent l="0" t="0" r="0" b="9525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</w:p>
    <w:p>
      <w:pPr>
        <w:rPr>
          <w:rFonts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资源购买-docker交互说明：</w:t>
      </w:r>
    </w:p>
    <w:p>
      <w:pPr>
        <w:pStyle w:val="48"/>
        <w:numPr>
          <w:ilvl w:val="0"/>
          <w:numId w:val="4"/>
        </w:numPr>
        <w:ind w:firstLineChars="0"/>
        <w:rPr>
          <w:rFonts w:ascii="微软雅黑" w:hAnsi="微软雅黑" w:eastAsia="微软雅黑" w:cs="微软雅黑"/>
          <w:b/>
          <w:bCs/>
          <w:szCs w:val="18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在购买时，左侧是选择属性，右边有选择好的信息，选择好的信息是属于屏幕固定，用户可以很方便快捷的了解自己购买的资源信息</w:t>
      </w:r>
      <w:r>
        <w:rPr>
          <w:rFonts w:hint="eastAsia" w:ascii="微软雅黑" w:hAnsi="微软雅黑" w:eastAsia="微软雅黑" w:cs="微软雅黑"/>
          <w:b/>
          <w:bCs/>
          <w:szCs w:val="18"/>
          <w:lang w:eastAsia="zh-CN"/>
        </w:rPr>
        <w:br w:type="page"/>
      </w:r>
      <w:r>
        <w:rPr>
          <w:rFonts w:hint="eastAsia" w:ascii="微软雅黑" w:hAnsi="微软雅黑" w:eastAsia="微软雅黑" w:cs="微软雅黑"/>
          <w:b/>
          <w:bCs/>
          <w:szCs w:val="18"/>
          <w:lang w:eastAsia="zh-CN"/>
        </w:rPr>
        <w:t>资源购买-Tomcat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5191125"/>
            <wp:effectExtent l="0" t="0" r="0" b="9525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br w:type="page"/>
      </w:r>
      <w:r>
        <w:rPr>
          <w:rFonts w:hint="eastAsia" w:ascii="微软雅黑" w:hAnsi="微软雅黑" w:eastAsia="微软雅黑" w:cs="微软雅黑"/>
          <w:b/>
          <w:bCs/>
          <w:szCs w:val="18"/>
        </w:rPr>
        <w:t>部署集群创建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4305300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</w:p>
    <w:p>
      <w:pPr>
        <w:rPr>
          <w:rFonts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部署集群创建交互说明：</w: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页面功能尽量直接，直接选择不同资源类型的集群，不用插入过多的扰乱用户视线的，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  <w:lang w:eastAsia="zh-CN"/>
        </w:rPr>
        <w:br w:type="page"/>
      </w:r>
      <w:r>
        <w:rPr>
          <w:rFonts w:hint="eastAsia" w:ascii="微软雅黑" w:hAnsi="微软雅黑" w:eastAsia="微软雅黑" w:cs="微软雅黑"/>
          <w:b/>
          <w:bCs/>
          <w:szCs w:val="18"/>
        </w:rPr>
        <w:t>docker-区域与环境信息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3838575"/>
            <wp:effectExtent l="0" t="0" r="0" b="9525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部署集群配置交互说明：</w:t>
      </w:r>
    </w:p>
    <w:p>
      <w:pPr>
        <w:pStyle w:val="48"/>
        <w:numPr>
          <w:ilvl w:val="0"/>
          <w:numId w:val="5"/>
        </w:numPr>
        <w:ind w:firstLineChars="0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创建集群时，需要填写的字段太多，用户会很反感，这里就采用分步骤的形式来完成创建</w:t>
      </w:r>
    </w:p>
    <w:p>
      <w:pPr>
        <w:pStyle w:val="48"/>
        <w:numPr>
          <w:ilvl w:val="0"/>
          <w:numId w:val="5"/>
        </w:numPr>
        <w:ind w:firstLineChars="0"/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lang w:eastAsia="zh-CN"/>
        </w:rPr>
        <w:t>在创建的内容中，有些字段对于初次接触的人比较陌生，但是页面要保持整洁，所以在用户在使用的时候，比较陌生，可以打开开关，方便用户理解字段信息</w:t>
      </w:r>
      <w:r>
        <w:rPr>
          <w:rFonts w:hint="eastAsia" w:ascii="微软雅黑" w:hAnsi="微软雅黑" w:eastAsia="微软雅黑" w:cs="微软雅黑"/>
          <w:b/>
          <w:bCs/>
          <w:szCs w:val="18"/>
          <w:lang w:eastAsia="zh-CN"/>
        </w:rPr>
        <w:br w:type="page"/>
      </w:r>
      <w:r>
        <w:rPr>
          <w:rFonts w:hint="eastAsia" w:ascii="微软雅黑" w:hAnsi="微软雅黑" w:eastAsia="微软雅黑" w:cs="微软雅黑"/>
          <w:b/>
          <w:bCs/>
          <w:szCs w:val="18"/>
        </w:rPr>
        <w:t>docker-集群信息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4752975"/>
            <wp:effectExtent l="0" t="0" r="0" b="9525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br w:type="page"/>
      </w:r>
      <w:r>
        <w:rPr>
          <w:rFonts w:hint="eastAsia" w:ascii="微软雅黑" w:hAnsi="微软雅黑" w:eastAsia="微软雅黑" w:cs="微软雅黑"/>
          <w:b/>
          <w:bCs/>
          <w:szCs w:val="18"/>
        </w:rPr>
        <w:t>docker-创建中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2857500"/>
            <wp:effectExtent l="0" t="0" r="0" b="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</w:p>
    <w:p>
      <w:pPr>
        <w:rPr>
          <w:rFonts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部署集群创建完成交互说明：</w:t>
      </w:r>
    </w:p>
    <w:p>
      <w:pPr>
        <w:pStyle w:val="48"/>
        <w:numPr>
          <w:ilvl w:val="0"/>
          <w:numId w:val="6"/>
        </w:numPr>
        <w:ind w:firstLineChars="0"/>
        <w:rPr>
          <w:rFonts w:ascii="微软雅黑" w:hAnsi="微软雅黑" w:eastAsia="微软雅黑" w:cs="微软雅黑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Cs w:val="18"/>
          <w:lang w:eastAsia="zh-CN"/>
        </w:rPr>
        <w:t>在创建集群之后，该集群就可以进行上传和部署，所以需要一个状态来显示，该集群是否O</w:t>
      </w:r>
      <w:r>
        <w:rPr>
          <w:rFonts w:ascii="微软雅黑" w:hAnsi="微软雅黑" w:eastAsia="微软雅黑" w:cs="微软雅黑"/>
          <w:szCs w:val="18"/>
          <w:lang w:eastAsia="zh-CN"/>
        </w:rPr>
        <w:t>K</w:t>
      </w:r>
    </w:p>
    <w:p>
      <w:pPr>
        <w:pStyle w:val="48"/>
        <w:numPr>
          <w:ilvl w:val="0"/>
          <w:numId w:val="6"/>
        </w:numPr>
        <w:ind w:firstLineChars="0"/>
        <w:rPr>
          <w:rFonts w:ascii="微软雅黑" w:hAnsi="微软雅黑" w:eastAsia="微软雅黑" w:cs="微软雅黑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Cs w:val="18"/>
          <w:lang w:eastAsia="zh-CN"/>
        </w:rPr>
        <w:t>同时也汇总之前填写的相关信息</w:t>
      </w:r>
    </w:p>
    <w:p>
      <w:pPr>
        <w:pStyle w:val="48"/>
        <w:numPr>
          <w:ilvl w:val="0"/>
          <w:numId w:val="6"/>
        </w:numPr>
        <w:ind w:firstLineChars="0"/>
        <w:rPr>
          <w:rFonts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Cs w:val="18"/>
          <w:lang w:eastAsia="zh-CN"/>
        </w:rPr>
        <w:br w:type="page"/>
      </w:r>
      <w:r>
        <w:rPr>
          <w:rFonts w:hint="eastAsia" w:ascii="微软雅黑" w:hAnsi="微软雅黑" w:eastAsia="微软雅黑" w:cs="微软雅黑"/>
          <w:b/>
          <w:bCs/>
          <w:szCs w:val="18"/>
          <w:lang w:eastAsia="zh-CN"/>
        </w:rPr>
        <w:t>docker-创建失败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4305300"/>
            <wp:effectExtent l="0" t="0" r="0" b="0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br w:type="page"/>
      </w:r>
      <w:r>
        <w:rPr>
          <w:rFonts w:hint="eastAsia" w:ascii="微软雅黑" w:hAnsi="微软雅黑" w:eastAsia="微软雅黑" w:cs="微软雅黑"/>
          <w:b/>
          <w:bCs/>
          <w:szCs w:val="18"/>
        </w:rPr>
        <w:t>docker-已完成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4305300"/>
            <wp:effectExtent l="0" t="0" r="0" b="0"/>
            <wp:docPr id="26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br w:type="page"/>
      </w:r>
      <w:r>
        <w:rPr>
          <w:rFonts w:hint="eastAsia" w:ascii="微软雅黑" w:hAnsi="微软雅黑" w:eastAsia="微软雅黑" w:cs="微软雅黑"/>
          <w:b/>
          <w:bCs/>
          <w:szCs w:val="18"/>
        </w:rPr>
        <w:t>部署集群管理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4305300"/>
            <wp:effectExtent l="0" t="0" r="0" b="0"/>
            <wp:docPr id="28" name="AXU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br w:type="page"/>
      </w:r>
      <w:r>
        <w:rPr>
          <w:rFonts w:hint="eastAsia" w:ascii="微软雅黑" w:hAnsi="微软雅黑" w:eastAsia="微软雅黑" w:cs="微软雅黑"/>
          <w:b/>
          <w:bCs/>
          <w:szCs w:val="18"/>
        </w:rPr>
        <w:t>集群详情-docker-概览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5076825"/>
            <wp:effectExtent l="0" t="0" r="0" b="9525"/>
            <wp:docPr id="29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t>集群操作历史记录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1743075"/>
            <wp:effectExtent l="0" t="0" r="0" b="9525"/>
            <wp:docPr id="31" name="AXU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br w:type="page"/>
      </w:r>
      <w:r>
        <w:rPr>
          <w:rFonts w:hint="eastAsia" w:ascii="微软雅黑" w:hAnsi="微软雅黑" w:eastAsia="微软雅黑" w:cs="微软雅黑"/>
          <w:b/>
          <w:bCs/>
          <w:szCs w:val="18"/>
        </w:rPr>
        <w:t>集群详情-docker-集群配置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4305300"/>
            <wp:effectExtent l="0" t="0" r="0" b="0"/>
            <wp:docPr id="32" name="AXU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t>域名修改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2457450"/>
            <wp:effectExtent l="0" t="0" r="0" b="0"/>
            <wp:docPr id="33" name="AXU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t>自定义参数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2266950"/>
            <wp:effectExtent l="0" t="0" r="0" b="0"/>
            <wp:docPr id="34" name="AXU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Cs w:val="18"/>
          <w:lang w:eastAsia="zh-CN"/>
        </w:rPr>
        <w:t>自定义端口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1533525"/>
            <wp:effectExtent l="0" t="0" r="0" b="9525"/>
            <wp:docPr id="35" name="AXU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t>实例规格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1181100"/>
            <wp:effectExtent l="0" t="0" r="0" b="0"/>
            <wp:docPr id="36" name="AXU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t>发布超时设置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609600"/>
            <wp:effectExtent l="0" t="0" r="0" b="0"/>
            <wp:docPr id="37" name="AXU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t>优雅停机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561975"/>
            <wp:effectExtent l="0" t="0" r="0" b="9525"/>
            <wp:docPr id="38" name="AXU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t>健康监测URL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1085850"/>
            <wp:effectExtent l="0" t="0" r="0" b="0"/>
            <wp:docPr id="39" name="AXU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XU3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t>秘钥设置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1371600"/>
            <wp:effectExtent l="0" t="0" r="0" b="0"/>
            <wp:docPr id="40" name="AXU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39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br w:type="page"/>
      </w:r>
      <w:r>
        <w:rPr>
          <w:rFonts w:hint="eastAsia" w:ascii="微软雅黑" w:hAnsi="微软雅黑" w:eastAsia="微软雅黑" w:cs="微软雅黑"/>
          <w:b/>
          <w:bCs/>
          <w:szCs w:val="18"/>
        </w:rPr>
        <w:t>部署概览-docker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2920" cy="5201920"/>
            <wp:effectExtent l="0" t="0" r="5080" b="17780"/>
            <wp:docPr id="78" name="图片 78" descr="应用一键部署-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应用一键部署-docker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</w:p>
    <w:p>
      <w:pPr>
        <w:rPr>
          <w:rFonts w:ascii="微软雅黑" w:hAnsi="微软雅黑" w:eastAsia="微软雅黑" w:cs="微软雅黑"/>
          <w:b/>
          <w:bCs/>
          <w:szCs w:val="1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Cs w:val="18"/>
          <w:lang w:eastAsia="zh-CN"/>
        </w:rPr>
        <w:t xml:space="preserve">应用一键部署交互说明： </w:t>
      </w:r>
    </w:p>
    <w:p>
      <w:pPr>
        <w:rPr>
          <w:rFonts w:ascii="微软雅黑" w:hAnsi="微软雅黑" w:eastAsia="微软雅黑" w:cs="微软雅黑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Cs w:val="18"/>
          <w:lang w:eastAsia="zh-CN"/>
        </w:rPr>
        <w:t>这个页面分四大部分</w:t>
      </w:r>
    </w:p>
    <w:p>
      <w:pPr>
        <w:rPr>
          <w:rFonts w:ascii="微软雅黑" w:hAnsi="微软雅黑" w:eastAsia="微软雅黑" w:cs="微软雅黑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Cs w:val="18"/>
          <w:lang w:eastAsia="zh-CN"/>
        </w:rPr>
        <w:t xml:space="preserve">第一：集群筛选框 </w:t>
      </w:r>
      <w:r>
        <w:rPr>
          <w:rFonts w:ascii="微软雅黑" w:hAnsi="微软雅黑" w:eastAsia="微软雅黑" w:cs="微软雅黑"/>
          <w:szCs w:val="18"/>
          <w:lang w:eastAsia="zh-CN"/>
        </w:rPr>
        <w:t xml:space="preserve"> </w:t>
      </w:r>
    </w:p>
    <w:p>
      <w:pPr>
        <w:rPr>
          <w:rFonts w:ascii="微软雅黑" w:hAnsi="微软雅黑" w:eastAsia="微软雅黑" w:cs="微软雅黑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Cs w:val="18"/>
          <w:lang w:eastAsia="zh-CN"/>
        </w:rPr>
        <w:t>第二：资源类型</w:t>
      </w:r>
    </w:p>
    <w:p>
      <w:pPr>
        <w:rPr>
          <w:rFonts w:ascii="微软雅黑" w:hAnsi="微软雅黑" w:eastAsia="微软雅黑" w:cs="微软雅黑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Cs w:val="18"/>
          <w:lang w:eastAsia="zh-CN"/>
        </w:rPr>
        <w:t>第三，需要操作的集群实例</w:t>
      </w:r>
    </w:p>
    <w:p>
      <w:pPr>
        <w:rPr>
          <w:rFonts w:ascii="微软雅黑" w:hAnsi="微软雅黑" w:eastAsia="微软雅黑" w:cs="微软雅黑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Cs w:val="18"/>
          <w:lang w:eastAsia="zh-CN"/>
        </w:rPr>
        <w:t>第四：集群操作的历史记录</w:t>
      </w:r>
    </w:p>
    <w:p>
      <w:pPr>
        <w:rPr>
          <w:rFonts w:hint="eastAsia" w:ascii="微软雅黑" w:hAnsi="微软雅黑" w:eastAsia="微软雅黑" w:cs="微软雅黑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Cs w:val="18"/>
          <w:lang w:eastAsia="zh-CN"/>
        </w:rPr>
        <w:t xml:space="preserve">这四项中，是向下联动的，用不同的展示形式，方便用户查收到自己想要的内容 </w:t>
      </w:r>
    </w:p>
    <w:p>
      <w:pPr>
        <w:rPr>
          <w:rFonts w:hint="eastAsia" w:ascii="微软雅黑" w:hAnsi="微软雅黑" w:eastAsia="微软雅黑" w:cs="微软雅黑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Cs w:val="18"/>
          <w:lang w:eastAsia="zh-CN"/>
        </w:rPr>
        <w:t>解决了部署的易用性问题，让用户很直观的感受，该项目中某一个部署单元在该平台有的资源汇总</w:t>
      </w:r>
    </w:p>
    <w:p>
      <w:pPr>
        <w:rPr>
          <w:rFonts w:ascii="微软雅黑" w:hAnsi="微软雅黑" w:eastAsia="微软雅黑" w:cs="微软雅黑"/>
          <w:b/>
          <w:bCs/>
          <w:szCs w:val="1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Cs w:val="18"/>
          <w:lang w:eastAsia="zh-CN"/>
        </w:rPr>
        <w:br w:type="page"/>
      </w:r>
      <w:r>
        <w:rPr>
          <w:rFonts w:hint="eastAsia" w:ascii="微软雅黑" w:hAnsi="微软雅黑" w:eastAsia="微软雅黑" w:cs="微软雅黑"/>
          <w:b/>
          <w:bCs/>
          <w:szCs w:val="18"/>
          <w:lang w:eastAsia="zh-CN"/>
        </w:rPr>
        <w:t>部署镜像制作&amp;文件上传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5191125"/>
            <wp:effectExtent l="0" t="0" r="0" b="9525"/>
            <wp:docPr id="52" name="AXU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XU5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1933575"/>
            <wp:effectExtent l="0" t="0" r="0" b="9525"/>
            <wp:docPr id="53" name="AXU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XU5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1657350"/>
            <wp:effectExtent l="0" t="0" r="0" b="0"/>
            <wp:docPr id="54" name="AXU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XU5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br w:type="page"/>
      </w:r>
      <w:r>
        <w:rPr>
          <w:rFonts w:hint="eastAsia" w:ascii="微软雅黑" w:hAnsi="微软雅黑" w:eastAsia="微软雅黑" w:cs="微软雅黑"/>
          <w:b/>
          <w:bCs/>
          <w:szCs w:val="18"/>
        </w:rPr>
        <w:t>部署发布操作</w:t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4419600"/>
            <wp:effectExtent l="0" t="0" r="0" b="0"/>
            <wp:docPr id="55" name="AXU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XU5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2400300"/>
            <wp:effectExtent l="0" t="0" r="0" b="0"/>
            <wp:docPr id="56" name="AXU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XU5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  <w:r>
        <w:rPr>
          <w:rFonts w:hint="eastAsia" w:ascii="微软雅黑" w:hAnsi="微软雅黑" w:eastAsia="微软雅黑" w:cs="微软雅黑"/>
          <w:b/>
          <w:bCs/>
          <w:szCs w:val="18"/>
        </w:rPr>
        <w:drawing>
          <wp:inline distT="0" distB="0" distL="114300" distR="114300">
            <wp:extent cx="6858000" cy="1657350"/>
            <wp:effectExtent l="0" t="0" r="0" b="0"/>
            <wp:docPr id="61" name="AXU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XU60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Cs w:val="18"/>
        </w:rPr>
      </w:pPr>
    </w:p>
    <w:sectPr>
      <w:headerReference r:id="rId5" w:type="default"/>
      <w:footerReference r:id="rId6" w:type="default"/>
      <w:type w:val="continuous"/>
      <w:pgSz w:w="12240" w:h="15840"/>
      <w:pgMar w:top="720" w:right="720" w:bottom="720" w:left="720" w:header="720" w:footer="431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80" w:hRule="atLeast"/>
      </w:trPr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restart"/>
          <w:vAlign w:val="center"/>
        </w:tcPr>
        <w:p>
          <w:pPr>
            <w:pStyle w:val="11"/>
            <w:jc w:val="center"/>
            <w:rPr>
              <w:rFonts w:asciiTheme="majorHAnsi" w:hAnsiTheme="majorHAnsi"/>
              <w:color w:val="3F3F3F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>
          <w:pPr>
            <w:pStyle w:val="11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1"/>
            <w:jc w:val="center"/>
          </w:pPr>
        </w:p>
      </w:tc>
      <w:tc>
        <w:tcPr>
          <w:tcW w:w="2214" w:type="pct"/>
        </w:tcPr>
        <w:p>
          <w:pPr>
            <w:pStyle w:val="11"/>
          </w:pPr>
        </w:p>
      </w:tc>
    </w:tr>
  </w:tbl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80" w:hRule="atLeast"/>
      </w:trPr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restart"/>
          <w:vAlign w:val="center"/>
        </w:tcPr>
        <w:p>
          <w:pPr>
            <w:pStyle w:val="11"/>
            <w:jc w:val="center"/>
            <w:rPr>
              <w:rFonts w:asciiTheme="majorHAnsi" w:hAnsiTheme="majorHAnsi"/>
              <w:color w:val="3F3F3F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>
          <w:pPr>
            <w:pStyle w:val="11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1"/>
            <w:jc w:val="center"/>
          </w:pPr>
        </w:p>
      </w:tc>
      <w:tc>
        <w:tcPr>
          <w:tcW w:w="2214" w:type="pct"/>
        </w:tcPr>
        <w:p>
          <w:pPr>
            <w:pStyle w:val="11"/>
          </w:pPr>
        </w:p>
      </w:tc>
    </w:tr>
  </w:tbl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3F3F3F" w:themeColor="text1" w:themeTint="BF"/>
              <w:lang w:eastAsia="zh-CN"/>
            </w:rPr>
            <w:alias w:val="Title"/>
            <w:id w:val="436407044"/>
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>
            <w:rPr>
              <w:rFonts w:asciiTheme="majorHAnsi" w:hAnsiTheme="majorHAnsi"/>
              <w:color w:val="3F3F3F" w:themeColor="text1" w:themeTint="BF"/>
              <w:lang w:eastAsia="zh-CN"/>
            </w:rPr>
          </w:sdtEndPr>
          <w:sdtContent>
            <w:p>
              <w:pPr>
                <w:pStyle w:val="34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/>
                  <w:color w:val="3F3F3F" w:themeColor="text1" w:themeTint="BF"/>
                  <w:lang w:eastAsia="zh-CN"/>
                </w:rPr>
                <w:t>应用部署服务（ADS）交互文档</w:t>
              </w:r>
            </w:p>
          </w:sdtContent>
        </w:sdt>
      </w:tc>
    </w:tr>
  </w:tbl>
  <w:p>
    <w:pPr>
      <w:pStyle w:val="12"/>
      <w:rPr>
        <w:lang w:eastAsia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70" w:hRule="atLeast"/>
      </w:trPr>
      <w:tc>
        <w:tcPr>
          <w:tcW w:w="5000" w:type="pct"/>
        </w:tcPr>
        <w:sdt>
          <w:sdtPr>
            <w:rPr>
              <w:rFonts w:hint="eastAsia" w:asciiTheme="majorHAnsi" w:hAnsiTheme="majorHAnsi"/>
              <w:color w:val="3F3F3F" w:themeColor="text1" w:themeTint="BF"/>
              <w:lang w:eastAsia="zh-CN"/>
            </w:rPr>
            <w:alias w:val="Title"/>
            <w:id w:val="843820056"/>
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>
            <w:rPr>
              <w:rFonts w:hint="eastAsia" w:asciiTheme="majorHAnsi" w:hAnsiTheme="majorHAnsi"/>
              <w:color w:val="3F3F3F" w:themeColor="text1" w:themeTint="BF"/>
              <w:lang w:eastAsia="zh-CN"/>
            </w:rPr>
          </w:sdtEndPr>
          <w:sdtContent>
            <w:p>
              <w:pPr>
                <w:pStyle w:val="34"/>
                <w:rPr>
                  <w:rFonts w:asciiTheme="majorHAnsi" w:hAnsiTheme="majorHAnsi"/>
                  <w:lang w:eastAsia="zh-CN"/>
                </w:rPr>
              </w:pPr>
              <w:r>
                <w:rPr>
                  <w:rFonts w:hint="eastAsia" w:asciiTheme="majorHAnsi" w:hAnsiTheme="majorHAnsi"/>
                  <w:color w:val="3F3F3F" w:themeColor="text1" w:themeTint="BF"/>
                  <w:lang w:eastAsia="zh-CN"/>
                </w:rPr>
                <w:t>应用部署服务（A</w:t>
              </w:r>
              <w:r>
                <w:rPr>
                  <w:rFonts w:asciiTheme="majorHAnsi" w:hAnsiTheme="majorHAnsi"/>
                  <w:color w:val="3F3F3F" w:themeColor="text1" w:themeTint="BF"/>
                  <w:lang w:eastAsia="zh-CN"/>
                </w:rPr>
                <w:t>DS</w:t>
              </w:r>
              <w:r>
                <w:rPr>
                  <w:rFonts w:hint="eastAsia" w:asciiTheme="majorHAnsi" w:hAnsiTheme="majorHAnsi"/>
                  <w:color w:val="3F3F3F" w:themeColor="text1" w:themeTint="BF"/>
                  <w:lang w:eastAsia="zh-CN"/>
                </w:rPr>
                <w:t>）交互文档</w:t>
              </w:r>
            </w:p>
          </w:sdtContent>
        </w:sdt>
      </w:tc>
    </w:tr>
  </w:tbl>
  <w:p>
    <w:pPr>
      <w:pStyle w:val="12"/>
      <w:rPr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2422D6"/>
    <w:multiLevelType w:val="multilevel"/>
    <w:tmpl w:val="2F2422D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9B0231"/>
    <w:multiLevelType w:val="multilevel"/>
    <w:tmpl w:val="3E9B023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0F341D9"/>
    <w:multiLevelType w:val="multilevel"/>
    <w:tmpl w:val="50F341D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A7971D7"/>
    <w:multiLevelType w:val="multilevel"/>
    <w:tmpl w:val="6A7971D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0532CB"/>
    <w:multiLevelType w:val="multilevel"/>
    <w:tmpl w:val="780532C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6B65CA"/>
    <w:multiLevelType w:val="multilevel"/>
    <w:tmpl w:val="786B65CA"/>
    <w:lvl w:ilvl="0" w:tentative="0">
      <w:start w:val="1"/>
      <w:numFmt w:val="decimal"/>
      <w:pStyle w:val="22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3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4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5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9757A"/>
    <w:rsid w:val="00001323"/>
    <w:rsid w:val="00050CE1"/>
    <w:rsid w:val="0005473D"/>
    <w:rsid w:val="00057B70"/>
    <w:rsid w:val="00073E52"/>
    <w:rsid w:val="00075991"/>
    <w:rsid w:val="00081445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5DA5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2333B"/>
    <w:rsid w:val="00333082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2625C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72B6A"/>
    <w:rsid w:val="0059757A"/>
    <w:rsid w:val="005B166B"/>
    <w:rsid w:val="005B740F"/>
    <w:rsid w:val="005B7DEE"/>
    <w:rsid w:val="005C76A0"/>
    <w:rsid w:val="00602573"/>
    <w:rsid w:val="00627250"/>
    <w:rsid w:val="006274A6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37FF2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B5AD5"/>
    <w:rsid w:val="008C502E"/>
    <w:rsid w:val="008F1793"/>
    <w:rsid w:val="00904913"/>
    <w:rsid w:val="009276DC"/>
    <w:rsid w:val="0095118F"/>
    <w:rsid w:val="00953C09"/>
    <w:rsid w:val="009958E8"/>
    <w:rsid w:val="009C1C8E"/>
    <w:rsid w:val="009F6624"/>
    <w:rsid w:val="00A45159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2A16"/>
    <w:rsid w:val="00C3790F"/>
    <w:rsid w:val="00C5657F"/>
    <w:rsid w:val="00C56E90"/>
    <w:rsid w:val="00C62A92"/>
    <w:rsid w:val="00C9435F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5255F"/>
    <w:rsid w:val="00E835B7"/>
    <w:rsid w:val="00F04CAD"/>
    <w:rsid w:val="00F47C4F"/>
    <w:rsid w:val="00F86413"/>
    <w:rsid w:val="00F876E6"/>
    <w:rsid w:val="00F91127"/>
    <w:rsid w:val="00FA3BE0"/>
    <w:rsid w:val="00FA4609"/>
    <w:rsid w:val="00FB48F5"/>
    <w:rsid w:val="00FE62E5"/>
    <w:rsid w:val="022D25D1"/>
    <w:rsid w:val="07490A0E"/>
    <w:rsid w:val="0F757F49"/>
    <w:rsid w:val="12CB6885"/>
    <w:rsid w:val="14CD5281"/>
    <w:rsid w:val="154D50F1"/>
    <w:rsid w:val="197D7FBB"/>
    <w:rsid w:val="1A742C5A"/>
    <w:rsid w:val="1AEB14C1"/>
    <w:rsid w:val="1BA67CE2"/>
    <w:rsid w:val="2ECD77BE"/>
    <w:rsid w:val="35B8654C"/>
    <w:rsid w:val="3A97266C"/>
    <w:rsid w:val="3CFA2A88"/>
    <w:rsid w:val="45E63428"/>
    <w:rsid w:val="4E300372"/>
    <w:rsid w:val="59595124"/>
    <w:rsid w:val="5A593463"/>
    <w:rsid w:val="5B677097"/>
    <w:rsid w:val="65713A64"/>
    <w:rsid w:val="6CD71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1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6">
    <w:name w:val="heading 5"/>
    <w:basedOn w:val="1"/>
    <w:next w:val="1"/>
    <w:link w:val="32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43F61" w:themeColor="accent1" w:themeShade="7F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8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9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0">
    <w:name w:val="Balloon Text"/>
    <w:basedOn w:val="1"/>
    <w:link w:val="29"/>
    <w:qFormat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37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2">
    <w:name w:val="header"/>
    <w:basedOn w:val="1"/>
    <w:link w:val="36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4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5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6">
    <w:name w:val="Normal (Web)"/>
    <w:basedOn w:val="1"/>
    <w:uiPriority w:val="0"/>
    <w:pPr>
      <w:spacing w:before="0" w:beforeAutospacing="1" w:after="0" w:afterAutospacing="1"/>
    </w:pPr>
    <w:rPr>
      <w:rFonts w:cs="Times New Roman"/>
      <w:sz w:val="24"/>
      <w:lang w:eastAsia="zh-CN"/>
    </w:rPr>
  </w:style>
  <w:style w:type="table" w:styleId="18">
    <w:name w:val="Table Grid"/>
    <w:basedOn w:val="1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Hyperlink"/>
    <w:basedOn w:val="19"/>
    <w:qFormat/>
    <w:uiPriority w:val="99"/>
    <w:rPr>
      <w:color w:val="0000FF"/>
      <w:u w:val="single"/>
    </w:rPr>
  </w:style>
  <w:style w:type="paragraph" w:customStyle="1" w:styleId="21">
    <w:name w:val="AxureTOCHeading"/>
    <w:basedOn w:val="1"/>
    <w:qFormat/>
    <w:uiPriority w:val="0"/>
    <w:pPr>
      <w:spacing w:before="360"/>
      <w:jc w:val="center"/>
    </w:pPr>
    <w:rPr>
      <w:b/>
      <w:color w:val="3F3F3F" w:themeColor="text1" w:themeTint="BF"/>
      <w:sz w:val="24"/>
    </w:rPr>
  </w:style>
  <w:style w:type="paragraph" w:customStyle="1" w:styleId="22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3F3F3F" w:themeColor="text1" w:themeTint="BF"/>
      <w:sz w:val="28"/>
    </w:rPr>
  </w:style>
  <w:style w:type="paragraph" w:customStyle="1" w:styleId="23">
    <w:name w:val="AxureHeading2"/>
    <w:basedOn w:val="1"/>
    <w:qFormat/>
    <w:uiPriority w:val="0"/>
    <w:pPr>
      <w:numPr>
        <w:ilvl w:val="1"/>
        <w:numId w:val="1"/>
      </w:numPr>
    </w:pPr>
    <w:rPr>
      <w:b/>
      <w:color w:val="3F3F3F" w:themeColor="text1" w:themeTint="BF"/>
      <w:sz w:val="26"/>
    </w:rPr>
  </w:style>
  <w:style w:type="paragraph" w:customStyle="1" w:styleId="24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3F3F3F" w:themeColor="text1" w:themeTint="BF"/>
      <w:sz w:val="20"/>
    </w:rPr>
  </w:style>
  <w:style w:type="paragraph" w:customStyle="1" w:styleId="25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3F3F3F" w:themeColor="text1" w:themeTint="BF"/>
      <w:sz w:val="20"/>
    </w:rPr>
  </w:style>
  <w:style w:type="paragraph" w:customStyle="1" w:styleId="26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7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28">
    <w:name w:val="AxureHeadingBasic"/>
    <w:basedOn w:val="1"/>
    <w:qFormat/>
    <w:uiPriority w:val="0"/>
    <w:pPr>
      <w:spacing w:before="240"/>
    </w:pPr>
    <w:rPr>
      <w:b/>
      <w:color w:val="3F3F3F" w:themeColor="text1" w:themeTint="BF"/>
      <w:u w:val="single"/>
    </w:rPr>
  </w:style>
  <w:style w:type="character" w:customStyle="1" w:styleId="29">
    <w:name w:val="批注框文本 字符"/>
    <w:basedOn w:val="19"/>
    <w:link w:val="10"/>
    <w:qFormat/>
    <w:uiPriority w:val="0"/>
    <w:rPr>
      <w:rFonts w:ascii="Tahoma" w:hAnsi="Tahoma" w:cs="Tahoma"/>
      <w:sz w:val="16"/>
      <w:szCs w:val="16"/>
    </w:rPr>
  </w:style>
  <w:style w:type="table" w:customStyle="1" w:styleId="30">
    <w:name w:val="AxureTableStyle"/>
    <w:basedOn w:val="17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1">
    <w:name w:val="标题 4 字符"/>
    <w:basedOn w:val="19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</w:rPr>
  </w:style>
  <w:style w:type="character" w:customStyle="1" w:styleId="32">
    <w:name w:val="标题 5 字符"/>
    <w:basedOn w:val="19"/>
    <w:link w:val="6"/>
    <w:qFormat/>
    <w:uiPriority w:val="0"/>
    <w:rPr>
      <w:rFonts w:asciiTheme="majorHAnsi" w:hAnsiTheme="majorHAnsi" w:eastAsiaTheme="majorEastAsia" w:cstheme="majorBidi"/>
      <w:color w:val="243F61" w:themeColor="accent1" w:themeShade="7F"/>
      <w:sz w:val="18"/>
      <w:szCs w:val="24"/>
    </w:rPr>
  </w:style>
  <w:style w:type="paragraph" w:customStyle="1" w:styleId="33">
    <w:name w:val="AxureImageParagraph"/>
    <w:basedOn w:val="1"/>
    <w:qFormat/>
    <w:uiPriority w:val="0"/>
    <w:pPr>
      <w:jc w:val="center"/>
    </w:pPr>
  </w:style>
  <w:style w:type="paragraph" w:styleId="34">
    <w:name w:val="No Spacing"/>
    <w:link w:val="35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5">
    <w:name w:val="无间隔 字符"/>
    <w:basedOn w:val="19"/>
    <w:link w:val="34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6">
    <w:name w:val="页眉 字符"/>
    <w:basedOn w:val="19"/>
    <w:link w:val="12"/>
    <w:qFormat/>
    <w:uiPriority w:val="99"/>
    <w:rPr>
      <w:rFonts w:ascii="Arial" w:hAnsi="Arial" w:cs="Arial"/>
      <w:sz w:val="18"/>
      <w:szCs w:val="24"/>
    </w:rPr>
  </w:style>
  <w:style w:type="character" w:customStyle="1" w:styleId="37">
    <w:name w:val="页脚 字符"/>
    <w:basedOn w:val="19"/>
    <w:link w:val="11"/>
    <w:uiPriority w:val="99"/>
    <w:rPr>
      <w:rFonts w:ascii="Arial" w:hAnsi="Arial" w:cs="Arial"/>
      <w:sz w:val="18"/>
      <w:szCs w:val="24"/>
    </w:rPr>
  </w:style>
  <w:style w:type="character" w:styleId="38">
    <w:name w:val="Placeholder Text"/>
    <w:basedOn w:val="19"/>
    <w:semiHidden/>
    <w:qFormat/>
    <w:uiPriority w:val="99"/>
    <w:rPr>
      <w:color w:val="808080"/>
    </w:rPr>
  </w:style>
  <w:style w:type="paragraph" w:customStyle="1" w:styleId="39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0">
    <w:name w:val="Axure一级标题"/>
    <w:basedOn w:val="1"/>
    <w:qFormat/>
    <w:uiPriority w:val="0"/>
    <w:pPr>
      <w:spacing w:after="240"/>
      <w:outlineLvl w:val="0"/>
    </w:pPr>
    <w:rPr>
      <w:b/>
      <w:sz w:val="28"/>
    </w:rPr>
  </w:style>
  <w:style w:type="paragraph" w:customStyle="1" w:styleId="41">
    <w:name w:val="AxureHeading21"/>
    <w:basedOn w:val="1"/>
    <w:qFormat/>
    <w:uiPriority w:val="0"/>
    <w:pPr>
      <w:outlineLvl w:val="1"/>
    </w:pPr>
    <w:rPr>
      <w:b/>
      <w:sz w:val="26"/>
    </w:rPr>
  </w:style>
  <w:style w:type="paragraph" w:customStyle="1" w:styleId="42">
    <w:name w:val="AxureHeading31"/>
    <w:basedOn w:val="1"/>
    <w:qFormat/>
    <w:uiPriority w:val="0"/>
    <w:pPr>
      <w:spacing w:before="240"/>
      <w:outlineLvl w:val="2"/>
    </w:pPr>
    <w:rPr>
      <w:b/>
      <w:szCs w:val="20"/>
    </w:rPr>
  </w:style>
  <w:style w:type="paragraph" w:customStyle="1" w:styleId="43">
    <w:name w:val="AxureHeading41"/>
    <w:basedOn w:val="1"/>
    <w:uiPriority w:val="0"/>
    <w:pPr>
      <w:spacing w:before="240"/>
      <w:outlineLvl w:val="3"/>
    </w:pPr>
    <w:rPr>
      <w:b/>
      <w:i/>
      <w:sz w:val="20"/>
    </w:rPr>
  </w:style>
  <w:style w:type="paragraph" w:customStyle="1" w:styleId="44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5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6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7">
    <w:name w:val="Axure表格样式"/>
    <w:basedOn w:val="17"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paragraph" w:styleId="4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1" Type="http://schemas.openxmlformats.org/officeDocument/2006/relationships/fontTable" Target="fontTable.xml"/><Relationship Id="rId50" Type="http://schemas.openxmlformats.org/officeDocument/2006/relationships/customXml" Target="../customXml/item3.xml"/><Relationship Id="rId5" Type="http://schemas.openxmlformats.org/officeDocument/2006/relationships/header" Target="header2.xml"/><Relationship Id="rId49" Type="http://schemas.openxmlformats.org/officeDocument/2006/relationships/customXml" Target="../customXml/item2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</Template>
  <Company>Axure</Company>
  <Pages>24</Pages>
  <Words>2072</Words>
  <Characters>2271</Characters>
  <Lines>17</Lines>
  <Paragraphs>4</Paragraphs>
  <TotalTime>143</TotalTime>
  <ScaleCrop>false</ScaleCrop>
  <LinksUpToDate>false</LinksUpToDate>
  <CharactersWithSpaces>2322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2010-09-03T21:47:00Z</dcterms:created>
  <dc:creator>[Your Name]</dc:creator>
  <cp:lastModifiedBy>admin</cp:lastModifiedBy>
  <cp:lastPrinted>2010-09-03T00:33:00Z</cp:lastPrinted>
  <dcterms:modified xsi:type="dcterms:W3CDTF">2021-06-15T15:18:47Z</dcterms:modified>
  <dc:title>应用部署服务（ADS）交互文档</dc:title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