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 Stage — SOC Analyst Track</w:t>
      </w:r>
    </w:p>
    <w:p>
      <w:pPr>
        <w:pStyle w:val="Author"/>
      </w:pPr>
      <w:r>
        <w:t xml:space="preserve">netforge / TRAN Foundation Programme — Guided Brief for Approval</w:t>
      </w:r>
    </w:p>
    <w:p>
      <w:pPr>
        <w:pStyle w:val="Date"/>
      </w:pPr>
      <w:r>
        <w:t xml:space="preserve">Prepared 10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soc-analyst-advanced-track"/>
    <w:p>
      <w:pPr>
        <w:pStyle w:val="Heading1"/>
      </w:pPr>
      <w:r>
        <w:t xml:space="preserve">SOC Analyst — Advanced Track</w:t>
      </w:r>
    </w:p>
    <w:p>
      <w:pPr>
        <w:pStyle w:val="FirstParagraph"/>
      </w:pPr>
      <w:r>
        <w:rPr>
          <w:b/>
          <w:bCs/>
        </w:rPr>
        <w:t xml:space="preserve">For approval before build. This document is written so you can read it end-to-end and decide whether it is hard enough, safe enough, and clear enough to hand to interns.</w:t>
      </w:r>
    </w:p>
    <w:p>
      <w:pPr>
        <w:pStyle w:val="BodyText"/>
      </w:pPr>
      <w:r>
        <w:t xml:space="preserve">168 interns are in Advanced Stage. This track ranks the SOC interns against each other and advances the</w:t>
      </w:r>
      <w:r>
        <w:t xml:space="preserve"> </w:t>
      </w:r>
      <w:r>
        <w:rPr>
          <w:b/>
          <w:bCs/>
        </w:rPr>
        <w:t xml:space="preserve">top 3</w:t>
      </w:r>
      <w:r>
        <w:t xml:space="preserve">. It is one of three tracks (SOC, GRC, Ethical Hacking); together they crown</w:t>
      </w:r>
      <w:r>
        <w:t xml:space="preserve"> </w:t>
      </w:r>
      <w:r>
        <w:rPr>
          <w:b/>
          <w:bCs/>
        </w:rPr>
        <w:t xml:space="preserve">9 finalists</w:t>
      </w:r>
      <w:r>
        <w:t xml:space="preserve">.</w:t>
      </w:r>
    </w:p>
    <w:p>
      <w:r>
        <w:pict>
          <v:rect style="width:0;height:1.5pt" o:hralign="center" o:hrstd="t" o:hr="t"/>
        </w:pict>
      </w:r>
    </w:p>
    <w:bookmarkStart w:id="9" w:name="why-this-track-exists"/>
    <w:p>
      <w:pPr>
        <w:pStyle w:val="Heading2"/>
      </w:pPr>
      <w:r>
        <w:t xml:space="preserve">Why this track exists</w:t>
      </w:r>
    </w:p>
    <w:p>
      <w:pPr>
        <w:pStyle w:val="FirstParagraph"/>
      </w:pPr>
      <w:r>
        <w:t xml:space="preserve">A junior SOC analyst is paid to look at messy, high-volume evidence and say — correctly, and with proof —</w:t>
      </w:r>
      <w:r>
        <w:t xml:space="preserve"> </w:t>
      </w:r>
      <w:r>
        <w:rPr>
          <w:i/>
          <w:iCs/>
        </w:rPr>
        <w:t xml:space="preserve">what happened, how sure am I, and what do we do now</w:t>
      </w:r>
      <w:r>
        <w:t xml:space="preserve">. The foundation stage proved interns can read a log. This track proves they can do the job: ingest many sources at once, cut through noise and decoys, engineer detections that don’t drown the team, reconstruct a real intrusion, brief leadership, and — the hardest part —</w:t>
      </w:r>
      <w:r>
        <w:t xml:space="preserve"> </w:t>
      </w:r>
      <w:r>
        <w:rPr>
          <w:b/>
          <w:bCs/>
        </w:rPr>
        <w:t xml:space="preserve">refuse to overclaim</w:t>
      </w:r>
      <w:r>
        <w:t xml:space="preserve">.</w:t>
      </w:r>
    </w:p>
    <w:p>
      <w:pPr>
        <w:pStyle w:val="BodyText"/>
      </w:pPr>
      <w:r>
        <w:rPr>
          <w:b/>
          <w:bCs/>
        </w:rPr>
        <w:t xml:space="preserve">A graduate of this track can:</w:t>
      </w:r>
      <w:r>
        <w:t xml:space="preserve"> </w:t>
      </w:r>
      <w:r>
        <w:t xml:space="preserve">take a multi-source evidence pack with gaps and decoys, produce a correct, evidence-cited incident reconstruction, ship a tuned detection pack mapped to MITRE ATT&amp;CK, write an executive brief, and defend all of it under questioning.</w:t>
      </w:r>
    </w:p>
    <w:p>
      <w:pPr>
        <w:pStyle w:val="BodyText"/>
      </w:pPr>
      <w:r>
        <w:rPr>
          <w:b/>
          <w:bCs/>
        </w:rPr>
        <w:t xml:space="preserve">What</w:t>
      </w:r>
      <w:r>
        <w:rPr>
          <w:b/>
          <w:bCs/>
        </w:rPr>
        <w:t xml:space="preserve"> </w:t>
      </w:r>
      <w:r>
        <w:rPr>
          <w:b/>
          <w:bCs/>
        </w:rPr>
        <w:t xml:space="preserve">“hard”</w:t>
      </w:r>
      <w:r>
        <w:rPr>
          <w:b/>
          <w:bCs/>
        </w:rPr>
        <w:t xml:space="preserve"> </w:t>
      </w:r>
      <w:r>
        <w:rPr>
          <w:b/>
          <w:bCs/>
        </w:rPr>
        <w:t xml:space="preserve">means here:</w:t>
      </w:r>
      <w:r>
        <w:t xml:space="preserve"> </w:t>
      </w:r>
      <w:r>
        <w:t xml:space="preserve">volume, noise, missing intervals, conflicting timestamps, and false leads — the pressure of a real shift, not a clean classroom dataset.</w:t>
      </w:r>
    </w:p>
    <w:p>
      <w:r>
        <w:pict>
          <v:rect style="width:0;height:1.5pt" o:hralign="center" o:hrstd="t" o:hr="t"/>
        </w:pict>
      </w:r>
    </w:p>
    <w:bookmarkEnd w:id="9"/>
    <w:bookmarkStart w:id="10" w:name="X2c5cca6c9ae60c010d7692c2d019c55b7fc4bba"/>
    <w:p>
      <w:pPr>
        <w:pStyle w:val="Heading2"/>
      </w:pPr>
      <w:r>
        <w:t xml:space="preserve">Authorization &amp; legitimacy (in case this ever looks</w:t>
      </w:r>
      <w:r>
        <w:t xml:space="preserve"> </w:t>
      </w:r>
      <w:r>
        <w:t xml:space="preserve">“malicious”</w:t>
      </w:r>
      <w:r>
        <w:t xml:space="preserve">)</w:t>
      </w:r>
    </w:p>
    <w:p>
      <w:pPr>
        <w:pStyle w:val="FirstParagraph"/>
      </w:pPr>
      <w:r>
        <w:t xml:space="preserve">It isn’t. This is standard, authorized defensive-security training. SOC interns</w:t>
      </w:r>
      <w:r>
        <w:t xml:space="preserve"> </w:t>
      </w:r>
      <w:r>
        <w:rPr>
          <w:b/>
          <w:bCs/>
        </w:rPr>
        <w:t xml:space="preserve">analyze data</w:t>
      </w:r>
      <w:r>
        <w:t xml:space="preserve"> </w:t>
      </w:r>
      <w:r>
        <w:t xml:space="preserve">— logs we provide, plus traffic captured by a</w:t>
      </w:r>
      <w:r>
        <w:t xml:space="preserve"> </w:t>
      </w:r>
      <w:r>
        <w:rPr>
          <w:b/>
          <w:bCs/>
        </w:rPr>
        <w:t xml:space="preserve">honeypot they run on their own machine</w:t>
      </w:r>
      <w:r>
        <w:t xml:space="preserve">. A honeypot is a decoy sensor whose entire purpose is to be attacked so you can study attacker behavior; running one is completely legal and is a normal part of blue-team work. Interns never touch a real company system, never touch netforge systems, and never handle real personal data. The whole point is</w:t>
      </w:r>
      <w:r>
        <w:t xml:space="preserve"> </w:t>
      </w:r>
      <w:r>
        <w:rPr>
          <w:i/>
          <w:iCs/>
        </w:rPr>
        <w:t xml:space="preserve">defensive</w:t>
      </w:r>
      <w:r>
        <w:t xml:space="preserve"> </w:t>
      </w:r>
      <w:r>
        <w:t xml:space="preserve">— learn how attacks look so you can detect and stop them.</w:t>
      </w:r>
    </w:p>
    <w:p>
      <w:r>
        <w:pict>
          <v:rect style="width:0;height:1.5pt" o:hralign="center" o:hrstd="t" o:hr="t"/>
        </w:pict>
      </w:r>
    </w:p>
    <w:bookmarkEnd w:id="10"/>
    <w:bookmarkStart w:id="11" w:name="how-the-difficulty-escalates"/>
    <w:p>
      <w:pPr>
        <w:pStyle w:val="Heading2"/>
      </w:pPr>
      <w:r>
        <w:t xml:space="preserve">How the difficulty escalates</w:t>
      </w:r>
    </w:p>
    <w:p>
      <w:pPr>
        <w:pStyle w:val="FirstParagraph"/>
      </w:pPr>
      <w:r>
        <w:t xml:space="preserve">Each project is harder than the last. Revisions disappear and defense appears exactly when the work starts to matter.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Project</w:t>
            </w:r>
          </w:p>
        </w:tc>
        <w:tc>
          <w:tcPr/>
          <w:p>
            <w:pPr>
              <w:pStyle w:val="Compact"/>
            </w:pPr>
            <w:r>
              <w:t xml:space="preserve">Days</w:t>
            </w:r>
          </w:p>
        </w:tc>
        <w:tc>
          <w:tcPr/>
          <w:p>
            <w:pPr>
              <w:pStyle w:val="Compact"/>
            </w:pPr>
            <w:r>
              <w:t xml:space="preserve">What makes it harder than the one before</w:t>
            </w:r>
          </w:p>
        </w:tc>
        <w:tc>
          <w:tcPr/>
          <w:p>
            <w:pPr>
              <w:pStyle w:val="Compact"/>
            </w:pPr>
            <w:r>
              <w:t xml:space="preserve">Revision</w:t>
            </w:r>
          </w:p>
        </w:tc>
        <w:tc>
          <w:tcPr/>
          <w:p>
            <w:pPr>
              <w:pStyle w:val="Compact"/>
            </w:pPr>
            <w:r>
              <w:t xml:space="preserve">Defense</w:t>
            </w:r>
          </w:p>
        </w:tc>
      </w:tr>
      <w:tr>
        <w:tc>
          <w:tcPr/>
          <w:p>
            <w:pPr>
              <w:pStyle w:val="Compact"/>
            </w:pPr>
            <w:r>
              <w:t xml:space="preserve">1</w:t>
            </w:r>
          </w:p>
        </w:tc>
        <w:tc>
          <w:tcPr/>
          <w:p>
            <w:pPr>
              <w:pStyle w:val="Compact"/>
            </w:pPr>
            <w:r>
              <w:t xml:space="preserve">Multi-Source Auth Investigation</w:t>
            </w:r>
          </w:p>
        </w:tc>
        <w:tc>
          <w:tcPr/>
          <w:p>
            <w:pPr>
              <w:pStyle w:val="Compact"/>
            </w:pPr>
            <w:r>
              <w:t xml:space="preserve">5</w:t>
            </w:r>
          </w:p>
        </w:tc>
        <w:tc>
          <w:tcPr/>
          <w:p>
            <w:pPr>
              <w:pStyle w:val="Compact"/>
            </w:pPr>
            <w:r>
              <w:t xml:space="preserve">4 sources, 2 time zones (foundation used 1 log)</w:t>
            </w:r>
          </w:p>
        </w:tc>
        <w:tc>
          <w:tcPr/>
          <w:p>
            <w:pPr>
              <w:pStyle w:val="Compact"/>
            </w:pPr>
            <w:r>
              <w:t xml:space="preserve">1 allowed</w:t>
            </w:r>
          </w:p>
        </w:tc>
        <w:tc>
          <w:tcPr/>
          <w:p>
            <w:pPr>
              <w:pStyle w:val="Compact"/>
            </w:pPr>
            <w:r>
              <w:t xml:space="preserve">—</w:t>
            </w:r>
          </w:p>
        </w:tc>
      </w:tr>
      <w:tr>
        <w:tc>
          <w:tcPr/>
          <w:p>
            <w:pPr>
              <w:pStyle w:val="Compact"/>
            </w:pPr>
            <w:r>
              <w:t xml:space="preserve">2</w:t>
            </w:r>
          </w:p>
        </w:tc>
        <w:tc>
          <w:tcPr/>
          <w:p>
            <w:pPr>
              <w:pStyle w:val="Compact"/>
            </w:pPr>
            <w:r>
              <w:t xml:space="preserve">SIEM Build + Data-Quality Truth-Telling</w:t>
            </w:r>
          </w:p>
        </w:tc>
        <w:tc>
          <w:tcPr/>
          <w:p>
            <w:pPr>
              <w:pStyle w:val="Compact"/>
            </w:pPr>
            <w:r>
              <w:t xml:space="preserve">7</w:t>
            </w:r>
          </w:p>
        </w:tc>
        <w:tc>
          <w:tcPr/>
          <w:p>
            <w:pPr>
              <w:pStyle w:val="Compact"/>
            </w:pPr>
            <w:r>
              <w:t xml:space="preserve">Real tooling; you must name your own blind spots</w:t>
            </w:r>
          </w:p>
        </w:tc>
        <w:tc>
          <w:tcPr/>
          <w:p>
            <w:pPr>
              <w:pStyle w:val="Compact"/>
            </w:pPr>
            <w:r>
              <w:t xml:space="preserve">1 allowed</w:t>
            </w:r>
          </w:p>
        </w:tc>
        <w:tc>
          <w:tcPr/>
          <w:p>
            <w:pPr>
              <w:pStyle w:val="Compact"/>
            </w:pPr>
            <w:r>
              <w:t xml:space="preserve">—</w:t>
            </w:r>
          </w:p>
        </w:tc>
      </w:tr>
      <w:tr>
        <w:tc>
          <w:tcPr/>
          <w:p>
            <w:pPr>
              <w:pStyle w:val="Compact"/>
            </w:pPr>
            <w:r>
              <w:t xml:space="preserve">3</w:t>
            </w:r>
          </w:p>
        </w:tc>
        <w:tc>
          <w:tcPr/>
          <w:p>
            <w:pPr>
              <w:pStyle w:val="Compact"/>
            </w:pPr>
            <w:r>
              <w:t xml:space="preserve">Detection Engineering Sprint</w:t>
            </w:r>
          </w:p>
        </w:tc>
        <w:tc>
          <w:tcPr/>
          <w:p>
            <w:pPr>
              <w:pStyle w:val="Compact"/>
            </w:pPr>
            <w:r>
              <w:t xml:space="preserve">9</w:t>
            </w:r>
          </w:p>
        </w:tc>
        <w:tc>
          <w:tcPr/>
          <w:p>
            <w:pPr>
              <w:pStyle w:val="Compact"/>
            </w:pPr>
            <w:r>
              <w:t xml:space="preserve">6 tuned rules; a planted</w:t>
            </w:r>
            <w:r>
              <w:t xml:space="preserve"> </w:t>
            </w:r>
            <w:r>
              <w:t xml:space="preserve">“obvious”</w:t>
            </w:r>
            <w:r>
              <w:t xml:space="preserve"> </w:t>
            </w:r>
            <w:r>
              <w:t xml:space="preserve">bad rule to reject</w:t>
            </w:r>
          </w:p>
        </w:tc>
        <w:tc>
          <w:tcPr/>
          <w:p>
            <w:pPr>
              <w:pStyle w:val="Compact"/>
            </w:pPr>
            <w:r>
              <w:t xml:space="preserve">1 allowed</w:t>
            </w:r>
          </w:p>
        </w:tc>
        <w:tc>
          <w:tcPr/>
          <w:p>
            <w:pPr>
              <w:pStyle w:val="Compact"/>
            </w:pPr>
            <w:r>
              <w:t xml:space="preserve">—</w:t>
            </w:r>
          </w:p>
        </w:tc>
      </w:tr>
      <w:tr>
        <w:tc>
          <w:tcPr/>
          <w:p>
            <w:pPr>
              <w:pStyle w:val="Compact"/>
            </w:pPr>
            <w:r>
              <w:t xml:space="preserve">4</w:t>
            </w:r>
          </w:p>
        </w:tc>
        <w:tc>
          <w:tcPr/>
          <w:p>
            <w:pPr>
              <w:pStyle w:val="Compact"/>
            </w:pPr>
            <w:r>
              <w:t xml:space="preserve">Alert Queue Triage Under Pressure</w:t>
            </w:r>
          </w:p>
        </w:tc>
        <w:tc>
          <w:tcPr/>
          <w:p>
            <w:pPr>
              <w:pStyle w:val="Compact"/>
            </w:pPr>
            <w:r>
              <w:t xml:space="preserve">10</w:t>
            </w:r>
          </w:p>
        </w:tc>
        <w:tc>
          <w:tcPr/>
          <w:p>
            <w:pPr>
              <w:pStyle w:val="Compact"/>
            </w:pPr>
            <w:r>
              <w:t xml:space="preserve">30-alert queue; low-severity alerts hide the real incident</w:t>
            </w:r>
          </w:p>
        </w:tc>
        <w:tc>
          <w:tcPr/>
          <w:p>
            <w:pPr>
              <w:pStyle w:val="Compact"/>
            </w:pPr>
            <w:r>
              <w:rPr>
                <w:b/>
                <w:bCs/>
              </w:rPr>
              <w:t xml:space="preserve">None</w:t>
            </w:r>
          </w:p>
        </w:tc>
        <w:tc>
          <w:tcPr/>
          <w:p>
            <w:pPr>
              <w:pStyle w:val="Compact"/>
            </w:pPr>
            <w:r>
              <w:t xml:space="preserve">Written</w:t>
            </w:r>
          </w:p>
        </w:tc>
      </w:tr>
      <w:tr>
        <w:tc>
          <w:tcPr/>
          <w:p>
            <w:pPr>
              <w:pStyle w:val="Compact"/>
            </w:pPr>
            <w:r>
              <w:t xml:space="preserve">5</w:t>
            </w:r>
          </w:p>
        </w:tc>
        <w:tc>
          <w:tcPr/>
          <w:p>
            <w:pPr>
              <w:pStyle w:val="Compact"/>
            </w:pPr>
            <w:r>
              <w:t xml:space="preserve">Incident Commander Capstone</w:t>
            </w:r>
          </w:p>
        </w:tc>
        <w:tc>
          <w:tcPr/>
          <w:p>
            <w:pPr>
              <w:pStyle w:val="Compact"/>
            </w:pPr>
            <w:r>
              <w:t xml:space="preserve">10</w:t>
            </w:r>
          </w:p>
        </w:tc>
        <w:tc>
          <w:tcPr/>
          <w:p>
            <w:pPr>
              <w:pStyle w:val="Compact"/>
            </w:pPr>
            <w:r>
              <w:t xml:space="preserve">Full intrusion reconstruction; decoys, gaps, wrong root cause</w:t>
            </w:r>
          </w:p>
        </w:tc>
        <w:tc>
          <w:tcPr/>
          <w:p>
            <w:pPr>
              <w:pStyle w:val="Compact"/>
            </w:pPr>
            <w:r>
              <w:rPr>
                <w:b/>
                <w:bCs/>
              </w:rPr>
              <w:t xml:space="preserve">None</w:t>
            </w:r>
          </w:p>
        </w:tc>
        <w:tc>
          <w:tcPr/>
          <w:p>
            <w:pPr>
              <w:pStyle w:val="Compact"/>
            </w:pPr>
            <w:r>
              <w:t xml:space="preserve">Written +</w:t>
            </w:r>
            <w:r>
              <w:t xml:space="preserve"> </w:t>
            </w:r>
            <w:r>
              <w:rPr>
                <w:b/>
                <w:bCs/>
              </w:rPr>
              <w:t xml:space="preserve">live oral</w:t>
            </w:r>
          </w:p>
        </w:tc>
      </w:tr>
    </w:tbl>
    <w:p>
      <w:r>
        <w:pict>
          <v:rect style="width:0;height:1.5pt" o:hralign="center" o:hrstd="t" o:hr="t"/>
        </w:pict>
      </w:r>
    </w:p>
    <w:bookmarkEnd w:id="11"/>
    <w:bookmarkStart w:id="12" w:name="X7f5c24dede548b4cbf2e7f4944f26fdb4cfd116"/>
    <w:p>
      <w:pPr>
        <w:pStyle w:val="Heading2"/>
      </w:pPr>
      <w:r>
        <w:t xml:space="preserve">What interns set up themselves (nothing runs on our systems)</w:t>
      </w:r>
    </w:p>
    <w:p>
      <w:pPr>
        <w:pStyle w:val="FirstParagraph"/>
      </w:pPr>
      <w:r>
        <w:t xml:space="preserve">Interns provision everything on</w:t>
      </w:r>
      <w:r>
        <w:t xml:space="preserve"> </w:t>
      </w:r>
      <w:r>
        <w:rPr>
          <w:b/>
          <w:bCs/>
        </w:rPr>
        <w:t xml:space="preserve">their own</w:t>
      </w:r>
      <w:r>
        <w:t xml:space="preserve"> </w:t>
      </w:r>
      <w:r>
        <w:t xml:space="preserve">laptop, VM, or free-tier cloud. We host nothing; we only receive the report on netforge. All tools below are mature and install in one command, so setup is never the challenge — the analysis is.</w:t>
      </w:r>
    </w:p>
    <w:p>
      <w:pPr>
        <w:pStyle w:val="Compact"/>
        <w:numPr>
          <w:ilvl w:val="0"/>
          <w:numId w:val="1001"/>
        </w:numPr>
      </w:pPr>
      <w:r>
        <w:rPr>
          <w:b/>
          <w:bCs/>
        </w:rPr>
        <w:t xml:space="preserve">Honeypot (the anti-copy engine):</w:t>
      </w:r>
      <w:r>
        <w:t xml:space="preserve"> </w:t>
      </w:r>
      <w:r>
        <w:rPr>
          <w:b/>
          <w:bCs/>
        </w:rPr>
        <w:t xml:space="preserve">Cowrie</w:t>
      </w:r>
      <w:r>
        <w:t xml:space="preserve"> </w:t>
      </w:r>
      <w:r>
        <w:t xml:space="preserve">(SSH/telnet honeypot) or</w:t>
      </w:r>
      <w:r>
        <w:t xml:space="preserve"> </w:t>
      </w:r>
      <w:r>
        <w:rPr>
          <w:b/>
          <w:bCs/>
        </w:rPr>
        <w:t xml:space="preserve">T-Pot</w:t>
      </w:r>
      <w:r>
        <w:t xml:space="preserve"> </w:t>
      </w:r>
      <w:r>
        <w:t xml:space="preserve">(multi-honeypot, needs a small cloud VM). It captures</w:t>
      </w:r>
      <w:r>
        <w:t xml:space="preserve"> </w:t>
      </w:r>
      <w:r>
        <w:rPr>
          <w:b/>
          <w:bCs/>
        </w:rPr>
        <w:t xml:space="preserve">real internet attackers</w:t>
      </w:r>
      <w:r>
        <w:t xml:space="preserve"> </w:t>
      </w:r>
      <w:r>
        <w:t xml:space="preserve">hitting the intern’s own sensor. Because every intern’s attackers and timestamps differ, no two datasets are alike and copying is impossible by construction.</w:t>
      </w:r>
      <w:r>
        <w:t xml:space="preserve"> </w:t>
      </w:r>
      <w:r>
        <w:t xml:space="preserve">“What I caught running a honeypot for a week”</w:t>
      </w:r>
      <w:r>
        <w:t xml:space="preserve"> </w:t>
      </w:r>
      <w:r>
        <w:t xml:space="preserve">is also a strong standalone portfolio piece.</w:t>
      </w:r>
    </w:p>
    <w:p>
      <w:pPr>
        <w:pStyle w:val="Compact"/>
        <w:numPr>
          <w:ilvl w:val="0"/>
          <w:numId w:val="1001"/>
        </w:numPr>
      </w:pPr>
      <w:r>
        <w:rPr>
          <w:b/>
          <w:bCs/>
        </w:rPr>
        <w:t xml:space="preserve">Analysis stack:</w:t>
      </w:r>
      <w:r>
        <w:t xml:space="preserve"> </w:t>
      </w:r>
      <w:r>
        <w:rPr>
          <w:b/>
          <w:bCs/>
        </w:rPr>
        <w:t xml:space="preserve">Wazuh</w:t>
      </w:r>
      <w:r>
        <w:t xml:space="preserve">,</w:t>
      </w:r>
      <w:r>
        <w:t xml:space="preserve"> </w:t>
      </w:r>
      <w:r>
        <w:rPr>
          <w:b/>
          <w:bCs/>
        </w:rPr>
        <w:t xml:space="preserve">Elastic/ELK</w:t>
      </w:r>
      <w:r>
        <w:t xml:space="preserve">, or</w:t>
      </w:r>
      <w:r>
        <w:t xml:space="preserve"> </w:t>
      </w:r>
      <w:r>
        <w:rPr>
          <w:b/>
          <w:bCs/>
        </w:rPr>
        <w:t xml:space="preserve">Splunk Free</w:t>
      </w:r>
      <w:r>
        <w:t xml:space="preserve"> </w:t>
      </w:r>
      <w:r>
        <w:t xml:space="preserve">on their own host — to ingest the honeypot data plus the scenario packs we provide, build dashboards, and write detections.</w:t>
      </w:r>
    </w:p>
    <w:p>
      <w:pPr>
        <w:pStyle w:val="Compact"/>
        <w:numPr>
          <w:ilvl w:val="0"/>
          <w:numId w:val="1001"/>
        </w:numPr>
      </w:pPr>
      <w:r>
        <w:rPr>
          <w:b/>
          <w:bCs/>
        </w:rPr>
        <w:t xml:space="preserve">Provided by us:</w:t>
      </w:r>
      <w:r>
        <w:t xml:space="preserve"> </w:t>
      </w:r>
      <w:r>
        <w:t xml:space="preserve">the scenario evidence packs (logs), each intern’s unique</w:t>
      </w:r>
      <w:r>
        <w:t xml:space="preserve"> </w:t>
      </w:r>
      <w:r>
        <w:rPr>
          <w:b/>
          <w:bCs/>
        </w:rPr>
        <w:t xml:space="preserve">seed</w:t>
      </w:r>
      <w:r>
        <w:t xml:space="preserve"> </w:t>
      </w:r>
      <w:r>
        <w:t xml:space="preserve">(a flag/marker that must appear in their setup screenshots), the written scope, and the grading key.</w:t>
      </w:r>
    </w:p>
    <w:p>
      <w:pPr>
        <w:pStyle w:val="FirstParagraph"/>
      </w:pPr>
      <w:r>
        <w:rPr>
          <w:b/>
          <w:bCs/>
        </w:rPr>
        <w:t xml:space="preserve">Where it runs vs. where it’s submitted:</w:t>
      </w:r>
      <w:r>
        <w:t xml:space="preserve"> </w:t>
      </w:r>
      <w:r>
        <w:t xml:space="preserve">the environment runs on the intern’s infrastructure; only the</w:t>
      </w:r>
      <w:r>
        <w:t xml:space="preserve"> </w:t>
      </w:r>
      <w:r>
        <w:rPr>
          <w:b/>
          <w:bCs/>
        </w:rPr>
        <w:t xml:space="preserve">report and its evidence appendix are submitted on netforge</w:t>
      </w:r>
      <w:r>
        <w:t xml:space="preserve">. Our platform is the submission and grading surface, never a target.</w:t>
      </w:r>
    </w:p>
    <w:p>
      <w:r>
        <w:pict>
          <v:rect style="width:0;height:1.5pt" o:hralign="center" o:hrstd="t" o:hr="t"/>
        </w:pict>
      </w:r>
    </w:p>
    <w:bookmarkEnd w:id="12"/>
    <w:bookmarkEnd w:id="13"/>
    <w:bookmarkStart w:id="21" w:name="the-five-projects"/>
    <w:p>
      <w:pPr>
        <w:pStyle w:val="Heading1"/>
      </w:pPr>
      <w:r>
        <w:t xml:space="preserve">The five projects</w:t>
      </w:r>
    </w:p>
    <w:p>
      <w:pPr>
        <w:pStyle w:val="FirstParagraph"/>
      </w:pPr>
      <w:r>
        <w:t xml:space="preserve">Each project below is written the way the intern will receive it, plus the reasoning you asked for:</w:t>
      </w:r>
      <w:r>
        <w:t xml:space="preserve"> </w:t>
      </w:r>
      <w:r>
        <w:rPr>
          <w:i/>
          <w:iCs/>
        </w:rPr>
        <w:t xml:space="preserve">why it matters, how they could do it, what they need, what to submit, and how it’s graded.</w:t>
      </w:r>
    </w:p>
    <w:p>
      <w:r>
        <w:pict>
          <v:rect style="width:0;height:1.5pt" o:hralign="center" o:hrstd="t" o:hr="t"/>
        </w:pict>
      </w:r>
    </w:p>
    <w:bookmarkStart w:id="14" w:name="X8854617a02418545f427648301cfdf9d0a8a69a"/>
    <w:p>
      <w:pPr>
        <w:pStyle w:val="Heading2"/>
      </w:pPr>
      <w:r>
        <w:t xml:space="preserve">Project 1 — Multi-Source Auth Investigation</w:t>
      </w:r>
    </w:p>
    <w:p>
      <w:pPr>
        <w:pStyle w:val="FirstParagraph"/>
      </w:pPr>
      <w:r>
        <w:rPr>
          <w:b/>
          <w:bCs/>
        </w:rPr>
        <w:t xml:space="preserve">Duration:</w:t>
      </w:r>
      <w:r>
        <w:t xml:space="preserve"> </w:t>
      </w:r>
      <w:r>
        <w:t xml:space="preserve">5 days ·</w:t>
      </w:r>
      <w:r>
        <w:t xml:space="preserve"> </w:t>
      </w:r>
      <w:r>
        <w:rPr>
          <w:b/>
          <w:bCs/>
        </w:rPr>
        <w:t xml:space="preserve">Revision:</w:t>
      </w:r>
      <w:r>
        <w:t xml:space="preserve"> </w:t>
      </w:r>
      <w:r>
        <w:t xml:space="preserve">one allowed ·</w:t>
      </w:r>
      <w:r>
        <w:t xml:space="preserve"> </w:t>
      </w:r>
      <w:r>
        <w:rPr>
          <w:b/>
          <w:bCs/>
        </w:rPr>
        <w:t xml:space="preserve">Defense:</w:t>
      </w:r>
      <w:r>
        <w:t xml:space="preserve"> </w:t>
      </w:r>
      <w:r>
        <w:t xml:space="preserve">none</w:t>
      </w:r>
    </w:p>
    <w:p>
      <w:pPr>
        <w:pStyle w:val="BodyText"/>
      </w:pPr>
      <w:r>
        <w:rPr>
          <w:b/>
          <w:bCs/>
        </w:rPr>
        <w:t xml:space="preserve">Why it matters.</w:t>
      </w:r>
      <w:r>
        <w:t xml:space="preserve"> </w:t>
      </w:r>
      <w:r>
        <w:t xml:space="preserve">Real investigations are never one file. The skill is correlating identity, location, and time across sources that disagree — and</w:t>
      </w:r>
      <w:r>
        <w:t xml:space="preserve"> </w:t>
      </w:r>
      <w:r>
        <w:rPr>
          <w:i/>
          <w:iCs/>
        </w:rPr>
        <w:t xml:space="preserve">not</w:t>
      </w:r>
      <w:r>
        <w:t xml:space="preserve"> </w:t>
      </w:r>
      <w:r>
        <w:t xml:space="preserve">crying wolf over scary-looking noise.</w:t>
      </w:r>
    </w:p>
    <w:p>
      <w:pPr>
        <w:pStyle w:val="BodyText"/>
      </w:pPr>
      <w:r>
        <w:rPr>
          <w:b/>
          <w:bCs/>
        </w:rPr>
        <w:t xml:space="preserve">Scenario.</w:t>
      </w:r>
      <w:r>
        <w:t xml:space="preserve"> </w:t>
      </w:r>
      <w:r>
        <w:t xml:space="preserve">Sankofa Pay’s helpdesk reports three account lockouts. The SIEM says</w:t>
      </w:r>
      <w:r>
        <w:t xml:space="preserve"> </w:t>
      </w:r>
      <w:r>
        <w:t xml:space="preserve">“brute force.”</w:t>
      </w:r>
      <w:r>
        <w:t xml:space="preserve"> </w:t>
      </w:r>
      <w:r>
        <w:t xml:space="preserve">The SOC lead is not convinced. You receive auth logs, VPN logs, the HR roster, an IP-reputation note, and a short endpoint login history —</w:t>
      </w:r>
      <w:r>
        <w:t xml:space="preserve"> </w:t>
      </w:r>
      <w:r>
        <w:rPr>
          <w:b/>
          <w:bCs/>
        </w:rPr>
        <w:t xml:space="preserve">four sources, and two of them are in different time zones.</w:t>
      </w:r>
    </w:p>
    <w:p>
      <w:pPr>
        <w:pStyle w:val="BodyText"/>
      </w:pPr>
      <w:r>
        <w:rPr>
          <w:b/>
          <w:bCs/>
        </w:rPr>
        <w:t xml:space="preserve">How you could do it.</w:t>
      </w:r>
      <w:r>
        <w:t xml:space="preserve"> </w:t>
      </w:r>
      <w:r>
        <w:t xml:space="preserve">Normalize all timestamps to one zone</w:t>
      </w:r>
      <w:r>
        <w:t xml:space="preserve"> </w:t>
      </w:r>
      <w:r>
        <w:rPr>
          <w:i/>
          <w:iCs/>
        </w:rPr>
        <w:t xml:space="preserve">first</w:t>
      </w:r>
      <w:r>
        <w:t xml:space="preserve"> </w:t>
      </w:r>
      <w:r>
        <w:t xml:space="preserve">(most wrong answers come from skipping this). Unify identities that appear under different spellings. Build one merged timeline. Separate brute force, password spraying, a genuinely suspicious success, and benign churn. Correlate the HR roster and location data against the successful logins — one of them only looks wrong once you know who was where.</w:t>
      </w:r>
    </w:p>
    <w:p>
      <w:pPr>
        <w:pStyle w:val="BodyText"/>
      </w:pPr>
      <w:r>
        <w:rPr>
          <w:b/>
          <w:bCs/>
        </w:rPr>
        <w:t xml:space="preserve">What you need.</w:t>
      </w:r>
      <w:r>
        <w:t xml:space="preserve"> </w:t>
      </w:r>
      <w:r>
        <w:t xml:space="preserve">The provided pack (with your seed). CLI tools (</w:t>
      </w:r>
      <w:r>
        <w:rPr>
          <w:rStyle w:val="VerbatimChar"/>
        </w:rPr>
        <w:t xml:space="preserve">grep</w:t>
      </w:r>
      <w:r>
        <w:t xml:space="preserve">,</w:t>
      </w:r>
      <w:r>
        <w:t xml:space="preserve"> </w:t>
      </w:r>
      <w:r>
        <w:rPr>
          <w:rStyle w:val="VerbatimChar"/>
        </w:rPr>
        <w:t xml:space="preserve">awk</w:t>
      </w:r>
      <w:r>
        <w:t xml:space="preserve">,</w:t>
      </w:r>
      <w:r>
        <w:t xml:space="preserve"> </w:t>
      </w:r>
      <w:r>
        <w:rPr>
          <w:rStyle w:val="VerbatimChar"/>
        </w:rPr>
        <w:t xml:space="preserve">sort</w:t>
      </w:r>
      <w:r>
        <w:t xml:space="preserve">,</w:t>
      </w:r>
      <w:r>
        <w:t xml:space="preserve"> </w:t>
      </w:r>
      <w:r>
        <w:rPr>
          <w:rStyle w:val="VerbatimChar"/>
        </w:rPr>
        <w:t xml:space="preserve">uniq</w:t>
      </w:r>
      <w:r>
        <w:t xml:space="preserve">) or a spreadsheet/Timeline tool. No paid software required.</w:t>
      </w:r>
    </w:p>
    <w:p>
      <w:pPr>
        <w:pStyle w:val="BodyText"/>
      </w:pPr>
      <w:r>
        <w:rPr>
          <w:b/>
          <w:bCs/>
        </w:rPr>
        <w:t xml:space="preserve">What to submit.</w:t>
      </w:r>
      <w:r>
        <w:t xml:space="preserve"> </w:t>
      </w:r>
      <w:r>
        <w:t xml:space="preserve">Investigation report (4–6 pages) · one normalized timeline · an evidence table of at least 12 rows (claim → log line → source → timestamp → confidence → what it does</w:t>
      </w:r>
      <w:r>
        <w:t xml:space="preserve"> </w:t>
      </w:r>
      <w:r>
        <w:rPr>
          <w:i/>
          <w:iCs/>
        </w:rPr>
        <w:t xml:space="preserve">not</w:t>
      </w:r>
      <w:r>
        <w:t xml:space="preserve"> </w:t>
      </w:r>
      <w:r>
        <w:t xml:space="preserve">prove) · a non-technical executive summary · a</w:t>
      </w:r>
      <w:r>
        <w:t xml:space="preserve"> </w:t>
      </w:r>
      <w:r>
        <w:t xml:space="preserve">“what I’d check next”</w:t>
      </w:r>
      <w:r>
        <w:t xml:space="preserve"> </w:t>
      </w:r>
      <w:r>
        <w:t xml:space="preserve">section · a 100–150 word</w:t>
      </w:r>
      <w:r>
        <w:t xml:space="preserve"> </w:t>
      </w:r>
      <w:r>
        <w:rPr>
          <w:b/>
          <w:bCs/>
        </w:rPr>
        <w:t xml:space="preserve">“one mistake I almost made”</w:t>
      </w:r>
      <w:r>
        <w:t xml:space="preserve"> </w:t>
      </w:r>
      <w:r>
        <w:t xml:space="preserve">section citing a specific IP or timestamp from your pack.</w:t>
      </w:r>
    </w:p>
    <w:p>
      <w:pPr>
        <w:pStyle w:val="BodyText"/>
      </w:pPr>
      <w:r>
        <w:rPr>
          <w:b/>
          <w:bCs/>
        </w:rPr>
        <w:t xml:space="preserve">Difficulty upgrades (the traps).</w:t>
      </w:r>
      <w:r>
        <w:t xml:space="preserve"> </w:t>
      </w:r>
      <w:r>
        <w:t xml:space="preserve">A legitimate employee</w:t>
      </w:r>
      <w:r>
        <w:t xml:space="preserve"> </w:t>
      </w:r>
      <w:r>
        <w:rPr>
          <w:b/>
          <w:bCs/>
        </w:rPr>
        <w:t xml:space="preserve">on approved leave</w:t>
      </w:r>
      <w:r>
        <w:t xml:space="preserve"> </w:t>
      </w:r>
      <w:r>
        <w:t xml:space="preserve">whose account logs in successfully. A scary scanner IP that</w:t>
      </w:r>
      <w:r>
        <w:t xml:space="preserve"> </w:t>
      </w:r>
      <w:r>
        <w:rPr>
          <w:b/>
          <w:bCs/>
        </w:rPr>
        <w:t xml:space="preserve">never once succeeds</w:t>
      </w:r>
      <w:r>
        <w:t xml:space="preserve"> </w:t>
      </w:r>
      <w:r>
        <w:t xml:space="preserve">(pure noise that begs to be over-reported). One suspicious success that is invisible in any single source and only appears when HR + location + time zone are correlated.</w:t>
      </w:r>
    </w:p>
    <w:p>
      <w:pPr>
        <w:pStyle w:val="BodyText"/>
      </w:pPr>
      <w:r>
        <w:rPr>
          <w:b/>
          <w:bCs/>
        </w:rPr>
        <w:t xml:space="preserve">How we stop copying and bluffing.</w:t>
      </w:r>
      <w:r>
        <w:t xml:space="preserve"> </w:t>
      </w:r>
      <w:r>
        <w:t xml:space="preserve">Your pack’s facts (IPs, names, times) are unique to you, and it contains a hidden</w:t>
      </w:r>
      <w:r>
        <w:t xml:space="preserve"> </w:t>
      </w:r>
      <w:r>
        <w:rPr>
          <w:b/>
          <w:bCs/>
        </w:rPr>
        <w:t xml:space="preserve">canary</w:t>
      </w:r>
      <w:r>
        <w:t xml:space="preserve"> </w:t>
      </w:r>
      <w:r>
        <w:t xml:space="preserve">detail that exists only in your variant — if it shows up in someone else’s report, that’s copying. The</w:t>
      </w:r>
      <w:r>
        <w:t xml:space="preserve"> </w:t>
      </w:r>
      <w:r>
        <w:t xml:space="preserve">“does not prove”</w:t>
      </w:r>
      <w:r>
        <w:t xml:space="preserve"> </w:t>
      </w:r>
      <w:r>
        <w:t xml:space="preserve">column and the</w:t>
      </w:r>
      <w:r>
        <w:t xml:space="preserve"> </w:t>
      </w:r>
      <w:r>
        <w:t xml:space="preserve">“one mistake”</w:t>
      </w:r>
      <w:r>
        <w:t xml:space="preserve"> </w:t>
      </w:r>
      <w:r>
        <w:t xml:space="preserve">section are near-impossible to fake generically.</w:t>
      </w:r>
    </w:p>
    <w:p>
      <w:pPr>
        <w:pStyle w:val="BodyText"/>
      </w:pPr>
      <w:r>
        <w:rPr>
          <w:b/>
          <w:bCs/>
        </w:rPr>
        <w:t xml:space="preserve">How it’s graded.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Accuracy of findings</w:t>
            </w:r>
          </w:p>
        </w:tc>
        <w:tc>
          <w:tcPr/>
          <w:p>
            <w:pPr>
              <w:pStyle w:val="Compact"/>
            </w:pPr>
            <w:r>
              <w:t xml:space="preserve">30%</w:t>
            </w:r>
          </w:p>
        </w:tc>
      </w:tr>
      <w:tr>
        <w:tc>
          <w:tcPr/>
          <w:p>
            <w:pPr>
              <w:pStyle w:val="Compact"/>
            </w:pPr>
            <w:r>
              <w:t xml:space="preserve">Evidence quality</w:t>
            </w:r>
          </w:p>
        </w:tc>
        <w:tc>
          <w:tcPr/>
          <w:p>
            <w:pPr>
              <w:pStyle w:val="Compact"/>
            </w:pPr>
            <w:r>
              <w:t xml:space="preserve">25%</w:t>
            </w:r>
          </w:p>
        </w:tc>
      </w:tr>
      <w:tr>
        <w:tc>
          <w:tcPr/>
          <w:p>
            <w:pPr>
              <w:pStyle w:val="Compact"/>
            </w:pPr>
            <w:r>
              <w:t xml:space="preserve">Timeline &amp; correlation</w:t>
            </w:r>
          </w:p>
        </w:tc>
        <w:tc>
          <w:tcPr/>
          <w:p>
            <w:pPr>
              <w:pStyle w:val="Compact"/>
            </w:pPr>
            <w:r>
              <w:t xml:space="preserve">20%</w:t>
            </w:r>
          </w:p>
        </w:tc>
      </w:tr>
      <w:tr>
        <w:tc>
          <w:tcPr/>
          <w:p>
            <w:pPr>
              <w:pStyle w:val="Compact"/>
            </w:pPr>
            <w:r>
              <w:t xml:space="preserve">Clarity (executive-legible)</w:t>
            </w:r>
          </w:p>
        </w:tc>
        <w:tc>
          <w:tcPr/>
          <w:p>
            <w:pPr>
              <w:pStyle w:val="Compact"/>
            </w:pPr>
            <w:r>
              <w:t xml:space="preserve">15%</w:t>
            </w:r>
          </w:p>
        </w:tc>
      </w:tr>
      <w:tr>
        <w:tc>
          <w:tcPr/>
          <w:p>
            <w:pPr>
              <w:pStyle w:val="Compact"/>
            </w:pPr>
            <w:r>
              <w:t xml:space="preserve">Restraint (no unsupported claims)</w:t>
            </w:r>
          </w:p>
        </w:tc>
        <w:tc>
          <w:tcPr/>
          <w:p>
            <w:pPr>
              <w:pStyle w:val="Compact"/>
            </w:pPr>
            <w:r>
              <w:t xml:space="preserve">10%</w:t>
            </w:r>
          </w:p>
        </w:tc>
      </w:tr>
    </w:tbl>
    <w:p>
      <w:pPr>
        <w:pStyle w:val="BodyText"/>
      </w:pPr>
      <w:r>
        <w:rPr>
          <w:b/>
          <w:bCs/>
        </w:rPr>
        <w:t xml:space="preserve">Portfolio artifact.</w:t>
      </w:r>
      <w:r>
        <w:t xml:space="preserve"> </w:t>
      </w:r>
      <w:r>
        <w:rPr>
          <w:i/>
          <w:iCs/>
        </w:rPr>
        <w:t xml:space="preserve">Authentication Investigation Report</w:t>
      </w:r>
      <w:r>
        <w:t xml:space="preserve"> </w:t>
      </w:r>
      <w:r>
        <w:t xml:space="preserve">— publishable as a sanitized case-study write-up (fictional company, fake data) on GitHub/LinkedIn once the window closes.</w:t>
      </w:r>
    </w:p>
    <w:p>
      <w:r>
        <w:pict>
          <v:rect style="width:0;height:1.5pt" o:hralign="center" o:hrstd="t" o:hr="t"/>
        </w:pict>
      </w:r>
    </w:p>
    <w:bookmarkEnd w:id="14"/>
    <w:bookmarkStart w:id="15" w:name="Xba6146d89790fef57a337679fc1e533bd7e5a4f"/>
    <w:p>
      <w:pPr>
        <w:pStyle w:val="Heading2"/>
      </w:pPr>
      <w:r>
        <w:t xml:space="preserve">Project 2 — SIEM Build + Data-Quality Truth-Telling</w:t>
      </w:r>
    </w:p>
    <w:p>
      <w:pPr>
        <w:pStyle w:val="FirstParagraph"/>
      </w:pPr>
      <w:r>
        <w:rPr>
          <w:b/>
          <w:bCs/>
        </w:rPr>
        <w:t xml:space="preserve">Duration:</w:t>
      </w:r>
      <w:r>
        <w:t xml:space="preserve"> </w:t>
      </w:r>
      <w:r>
        <w:t xml:space="preserve">7 days ·</w:t>
      </w:r>
      <w:r>
        <w:t xml:space="preserve"> </w:t>
      </w:r>
      <w:r>
        <w:rPr>
          <w:b/>
          <w:bCs/>
        </w:rPr>
        <w:t xml:space="preserve">Revision:</w:t>
      </w:r>
      <w:r>
        <w:t xml:space="preserve"> </w:t>
      </w:r>
      <w:r>
        <w:t xml:space="preserve">one allowed ·</w:t>
      </w:r>
      <w:r>
        <w:t xml:space="preserve"> </w:t>
      </w:r>
      <w:r>
        <w:rPr>
          <w:b/>
          <w:bCs/>
        </w:rPr>
        <w:t xml:space="preserve">Defense:</w:t>
      </w:r>
      <w:r>
        <w:t xml:space="preserve"> </w:t>
      </w:r>
      <w:r>
        <w:t xml:space="preserve">none</w:t>
      </w:r>
    </w:p>
    <w:p>
      <w:pPr>
        <w:pStyle w:val="BodyText"/>
      </w:pPr>
      <w:r>
        <w:rPr>
          <w:b/>
          <w:bCs/>
        </w:rPr>
        <w:t xml:space="preserve">Why it matters.</w:t>
      </w:r>
      <w:r>
        <w:t xml:space="preserve"> </w:t>
      </w:r>
      <w:r>
        <w:t xml:space="preserve">Dashboards lie when ingestion is incomplete or fields are inconsistent. A real analyst builds visibility</w:t>
      </w:r>
      <w:r>
        <w:t xml:space="preserve"> </w:t>
      </w:r>
      <w:r>
        <w:rPr>
          <w:i/>
          <w:iCs/>
        </w:rPr>
        <w:t xml:space="preserve">and</w:t>
      </w:r>
      <w:r>
        <w:t xml:space="preserve"> </w:t>
      </w:r>
      <w:r>
        <w:t xml:space="preserve">is honest about what they still can’t see. Pretending completeness is the classic junior failure.</w:t>
      </w:r>
    </w:p>
    <w:p>
      <w:pPr>
        <w:pStyle w:val="BodyText"/>
      </w:pPr>
      <w:r>
        <w:rPr>
          <w:b/>
          <w:bCs/>
        </w:rPr>
        <w:t xml:space="preserve">Scenario.</w:t>
      </w:r>
      <w:r>
        <w:t xml:space="preserve"> </w:t>
      </w:r>
      <w:r>
        <w:t xml:space="preserve">Sankofa Pay has logs but the dashboards mislead. Fix the visibility, and — harder — document every blind spot.</w:t>
      </w:r>
    </w:p>
    <w:p>
      <w:pPr>
        <w:pStyle w:val="BodyText"/>
      </w:pPr>
      <w:r>
        <w:rPr>
          <w:b/>
          <w:bCs/>
        </w:rPr>
        <w:t xml:space="preserve">How you could do it.</w:t>
      </w:r>
      <w:r>
        <w:t xml:space="preserve"> </w:t>
      </w:r>
      <w:r>
        <w:t xml:space="preserve">Stand up Wazuh/Elastic/Splunk on your own host. Ingest your</w:t>
      </w:r>
      <w:r>
        <w:t xml:space="preserve"> </w:t>
      </w:r>
      <w:r>
        <w:rPr>
          <w:b/>
          <w:bCs/>
        </w:rPr>
        <w:t xml:space="preserve">own honeypot capture</w:t>
      </w:r>
      <w:r>
        <w:t xml:space="preserve"> </w:t>
      </w:r>
      <w:r>
        <w:t xml:space="preserve">plus the provided auth, DNS, proxy, EDR, and cloud packs. Normalize fields and unify identities before building anything. Build dashboards for failed logins, impossible travel, suspicious process execution, outbound beaconing, and privileged access. Then write a memo naming every missing field, broken timestamp, parsing assumption, and blind spot.</w:t>
      </w:r>
    </w:p>
    <w:p>
      <w:pPr>
        <w:pStyle w:val="BodyText"/>
      </w:pPr>
      <w:r>
        <w:rPr>
          <w:b/>
          <w:bCs/>
        </w:rPr>
        <w:t xml:space="preserve">What you need.</w:t>
      </w:r>
      <w:r>
        <w:t xml:space="preserve"> </w:t>
      </w:r>
      <w:r>
        <w:t xml:space="preserve">Your own SIEM install (all free). Your running honeypot from the catalog. The provided packs and your seed.</w:t>
      </w:r>
    </w:p>
    <w:p>
      <w:pPr>
        <w:pStyle w:val="BodyText"/>
      </w:pPr>
      <w:r>
        <w:rPr>
          <w:b/>
          <w:bCs/>
        </w:rPr>
        <w:t xml:space="preserve">What to submit.</w:t>
      </w:r>
      <w:r>
        <w:t xml:space="preserve"> </w:t>
      </w:r>
      <w:r>
        <w:t xml:space="preserve">Dashboard screenshots (showing your seed marker) · a query pack (SPL/KQL/Lucene/Sigma-style) · a</w:t>
      </w:r>
      <w:r>
        <w:t xml:space="preserve"> </w:t>
      </w:r>
      <w:r>
        <w:rPr>
          <w:b/>
          <w:bCs/>
        </w:rPr>
        <w:t xml:space="preserve">data-quality memo</w:t>
      </w:r>
      <w:r>
        <w:t xml:space="preserve"> </w:t>
      </w:r>
      <w:r>
        <w:t xml:space="preserve">listing every blind spot · the</w:t>
      </w:r>
      <w:r>
        <w:t xml:space="preserve"> </w:t>
      </w:r>
      <w:r>
        <w:t xml:space="preserve">“one mistake”</w:t>
      </w:r>
      <w:r>
        <w:t xml:space="preserve"> </w:t>
      </w:r>
      <w:r>
        <w:t xml:space="preserve">section.</w:t>
      </w:r>
    </w:p>
    <w:p>
      <w:pPr>
        <w:pStyle w:val="BodyText"/>
      </w:pPr>
      <w:r>
        <w:rPr>
          <w:b/>
          <w:bCs/>
        </w:rPr>
        <w:t xml:space="preserve">Difficulty upgrades.</w:t>
      </w:r>
      <w:r>
        <w:t xml:space="preserve"> </w:t>
      </w:r>
      <w:r>
        <w:t xml:space="preserve">One source in UTC, another in local time — impossible-travel logic breaks unless normalized. The same person appears as</w:t>
      </w:r>
      <w:r>
        <w:t xml:space="preserve"> </w:t>
      </w:r>
      <w:r>
        <w:rPr>
          <w:rStyle w:val="VerbatimChar"/>
        </w:rPr>
        <w:t xml:space="preserve">o.adegoke</w:t>
      </w:r>
      <w:r>
        <w:t xml:space="preserve">,</w:t>
      </w:r>
      <w:r>
        <w:t xml:space="preserve"> </w:t>
      </w:r>
      <w:r>
        <w:rPr>
          <w:rStyle w:val="VerbatimChar"/>
        </w:rPr>
        <w:t xml:space="preserve">Olu Adegoke</w:t>
      </w:r>
      <w:r>
        <w:t xml:space="preserve">, and an email address. The</w:t>
      </w:r>
      <w:r>
        <w:t xml:space="preserve"> </w:t>
      </w:r>
      <w:r>
        <w:t xml:space="preserve">“top attacker IP”</w:t>
      </w:r>
      <w:r>
        <w:t xml:space="preserve"> </w:t>
      </w:r>
      <w:r>
        <w:t xml:space="preserve">is actually a</w:t>
      </w:r>
      <w:r>
        <w:t xml:space="preserve"> </w:t>
      </w:r>
      <w:r>
        <w:rPr>
          <w:b/>
          <w:bCs/>
        </w:rPr>
        <w:t xml:space="preserve">NAT gateway</w:t>
      </w:r>
      <w:r>
        <w:t xml:space="preserve"> </w:t>
      </w:r>
      <w:r>
        <w:t xml:space="preserve">— a false lead that punishes anyone who trusts the dashboard over the raw data. One source is silently truncated; the honest answer is</w:t>
      </w:r>
      <w:r>
        <w:t xml:space="preserve"> </w:t>
      </w:r>
      <w:r>
        <w:t xml:space="preserve">“I have a blind spot here.”</w:t>
      </w:r>
    </w:p>
    <w:p>
      <w:pPr>
        <w:pStyle w:val="BodyText"/>
      </w:pPr>
      <w:r>
        <w:rPr>
          <w:b/>
          <w:bCs/>
        </w:rPr>
        <w:t xml:space="preserve">How we stop copying and bluffing.</w:t>
      </w:r>
      <w:r>
        <w:t xml:space="preserve"> </w:t>
      </w:r>
      <w:r>
        <w:t xml:space="preserve">Your honeypot data is unique to you. Screenshots must carry your seed marker and your provisioning log, so a borrowed dashboard is obvious.</w:t>
      </w:r>
    </w:p>
    <w:p>
      <w:pPr>
        <w:pStyle w:val="BodyText"/>
      </w:pPr>
      <w:r>
        <w:rPr>
          <w:b/>
          <w:bCs/>
        </w:rPr>
        <w:t xml:space="preserve">How it’s graded.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Working dashboards</w:t>
            </w:r>
          </w:p>
        </w:tc>
        <w:tc>
          <w:tcPr/>
          <w:p>
            <w:pPr>
              <w:pStyle w:val="Compact"/>
            </w:pPr>
            <w:r>
              <w:t xml:space="preserve">25%</w:t>
            </w:r>
          </w:p>
        </w:tc>
      </w:tr>
      <w:tr>
        <w:tc>
          <w:tcPr/>
          <w:p>
            <w:pPr>
              <w:pStyle w:val="Compact"/>
            </w:pPr>
            <w:r>
              <w:t xml:space="preserve">Query correctness</w:t>
            </w:r>
          </w:p>
        </w:tc>
        <w:tc>
          <w:tcPr/>
          <w:p>
            <w:pPr>
              <w:pStyle w:val="Compact"/>
            </w:pPr>
            <w:r>
              <w:t xml:space="preserve">25%</w:t>
            </w:r>
          </w:p>
        </w:tc>
      </w:tr>
      <w:tr>
        <w:tc>
          <w:tcPr/>
          <w:p>
            <w:pPr>
              <w:pStyle w:val="Compact"/>
            </w:pPr>
            <w:r>
              <w:t xml:space="preserve">Field normalization</w:t>
            </w:r>
          </w:p>
        </w:tc>
        <w:tc>
          <w:tcPr/>
          <w:p>
            <w:pPr>
              <w:pStyle w:val="Compact"/>
            </w:pPr>
            <w:r>
              <w:t xml:space="preserve">20%</w:t>
            </w:r>
          </w:p>
        </w:tc>
      </w:tr>
      <w:tr>
        <w:tc>
          <w:tcPr/>
          <w:p>
            <w:pPr>
              <w:pStyle w:val="Compact"/>
            </w:pPr>
            <w:r>
              <w:t xml:space="preserve">Operational usefulness</w:t>
            </w:r>
          </w:p>
        </w:tc>
        <w:tc>
          <w:tcPr/>
          <w:p>
            <w:pPr>
              <w:pStyle w:val="Compact"/>
            </w:pPr>
            <w:r>
              <w:t xml:space="preserve">15%</w:t>
            </w:r>
          </w:p>
        </w:tc>
      </w:tr>
      <w:tr>
        <w:tc>
          <w:tcPr/>
          <w:p>
            <w:pPr>
              <w:pStyle w:val="Compact"/>
            </w:pPr>
            <w:r>
              <w:rPr>
                <w:b/>
                <w:bCs/>
              </w:rPr>
              <w:t xml:space="preserve">Data-quality honesty</w:t>
            </w:r>
            <w:r>
              <w:t xml:space="preserve"> </w:t>
            </w:r>
            <w:r>
              <w:t xml:space="preserve">(naming your own blind spots)</w:t>
            </w:r>
          </w:p>
        </w:tc>
        <w:tc>
          <w:tcPr/>
          <w:p>
            <w:pPr>
              <w:pStyle w:val="Compact"/>
            </w:pPr>
            <w:r>
              <w:t xml:space="preserve">15%</w:t>
            </w:r>
          </w:p>
        </w:tc>
      </w:tr>
    </w:tbl>
    <w:p>
      <w:pPr>
        <w:pStyle w:val="BodyText"/>
      </w:pPr>
      <w:r>
        <w:rPr>
          <w:b/>
          <w:bCs/>
        </w:rPr>
        <w:t xml:space="preserve">Portfolio artifact.</w:t>
      </w:r>
      <w:r>
        <w:t xml:space="preserve"> </w:t>
      </w:r>
      <w:r>
        <w:rPr>
          <w:i/>
          <w:iCs/>
        </w:rPr>
        <w:t xml:space="preserve">SIEM Dashboard + Data-Quality Memo</w:t>
      </w:r>
      <w:r>
        <w:t xml:space="preserve"> </w:t>
      </w:r>
      <w:r>
        <w:t xml:space="preserve">— a GitHub repo (queries as code) plus a write-up.</w:t>
      </w:r>
    </w:p>
    <w:p>
      <w:r>
        <w:pict>
          <v:rect style="width:0;height:1.5pt" o:hralign="center" o:hrstd="t" o:hr="t"/>
        </w:pict>
      </w:r>
    </w:p>
    <w:bookmarkEnd w:id="15"/>
    <w:bookmarkStart w:id="16" w:name="project-3-detection-engineering-sprint"/>
    <w:p>
      <w:pPr>
        <w:pStyle w:val="Heading2"/>
      </w:pPr>
      <w:r>
        <w:t xml:space="preserve">Project 3 — Detection Engineering Sprint</w:t>
      </w:r>
    </w:p>
    <w:p>
      <w:pPr>
        <w:pStyle w:val="FirstParagraph"/>
      </w:pPr>
      <w:r>
        <w:rPr>
          <w:b/>
          <w:bCs/>
        </w:rPr>
        <w:t xml:space="preserve">Duration:</w:t>
      </w:r>
      <w:r>
        <w:t xml:space="preserve"> </w:t>
      </w:r>
      <w:r>
        <w:t xml:space="preserve">9 days ·</w:t>
      </w:r>
      <w:r>
        <w:t xml:space="preserve"> </w:t>
      </w:r>
      <w:r>
        <w:rPr>
          <w:b/>
          <w:bCs/>
        </w:rPr>
        <w:t xml:space="preserve">Revision:</w:t>
      </w:r>
      <w:r>
        <w:t xml:space="preserve"> </w:t>
      </w:r>
      <w:r>
        <w:t xml:space="preserve">one allowed ·</w:t>
      </w:r>
      <w:r>
        <w:t xml:space="preserve"> </w:t>
      </w:r>
      <w:r>
        <w:rPr>
          <w:b/>
          <w:bCs/>
        </w:rPr>
        <w:t xml:space="preserve">Defense:</w:t>
      </w:r>
      <w:r>
        <w:t xml:space="preserve"> </w:t>
      </w:r>
      <w:r>
        <w:t xml:space="preserve">none</w:t>
      </w:r>
    </w:p>
    <w:p>
      <w:pPr>
        <w:pStyle w:val="BodyText"/>
      </w:pPr>
      <w:r>
        <w:rPr>
          <w:b/>
          <w:bCs/>
        </w:rPr>
        <w:t xml:space="preserve">Why it matters.</w:t>
      </w:r>
      <w:r>
        <w:t xml:space="preserve"> </w:t>
      </w:r>
      <w:r>
        <w:t xml:space="preserve">A detection that fires constantly is worse than none — it trains the team to ignore alerts. Good detection engineering is about precision and knowing what your rule</w:t>
      </w:r>
      <w:r>
        <w:t xml:space="preserve"> </w:t>
      </w:r>
      <w:r>
        <w:rPr>
          <w:i/>
          <w:iCs/>
        </w:rPr>
        <w:t xml:space="preserve">misses</w:t>
      </w:r>
      <w:r>
        <w:t xml:space="preserve">.</w:t>
      </w:r>
    </w:p>
    <w:p>
      <w:pPr>
        <w:pStyle w:val="BodyText"/>
      </w:pPr>
      <w:r>
        <w:rPr>
          <w:b/>
          <w:bCs/>
        </w:rPr>
        <w:t xml:space="preserve">Scenario.</w:t>
      </w:r>
      <w:r>
        <w:t xml:space="preserve"> </w:t>
      </w:r>
      <w:r>
        <w:t xml:space="preserve">Recurring attacker behavior is slipping through. Build detections that are useful, not noisy — and prove it.</w:t>
      </w:r>
    </w:p>
    <w:p>
      <w:pPr>
        <w:pStyle w:val="BodyText"/>
      </w:pPr>
      <w:r>
        <w:rPr>
          <w:b/>
          <w:bCs/>
        </w:rPr>
        <w:t xml:space="preserve">How you could do it.</w:t>
      </w:r>
      <w:r>
        <w:t xml:space="preserve"> </w:t>
      </w:r>
      <w:r>
        <w:t xml:space="preserve">Write</w:t>
      </w:r>
      <w:r>
        <w:t xml:space="preserve"> </w:t>
      </w:r>
      <w:r>
        <w:rPr>
          <w:b/>
          <w:bCs/>
        </w:rPr>
        <w:t xml:space="preserve">6</w:t>
      </w:r>
      <w:r>
        <w:t xml:space="preserve"> </w:t>
      </w:r>
      <w:r>
        <w:t xml:space="preserve">rules: password spraying · success-after-failures · suspicious PowerShell/shell execution · outbound beaconing · privilege escalation (sudo/admin) · cloud identity abuse (impossible travel or token reuse). For each: map to a MITRE ATT&amp;CK tactic + technique, provide events that</w:t>
      </w:r>
      <w:r>
        <w:t xml:space="preserve"> </w:t>
      </w:r>
      <w:r>
        <w:rPr>
          <w:i/>
          <w:iCs/>
        </w:rPr>
        <w:t xml:space="preserve">should</w:t>
      </w:r>
      <w:r>
        <w:t xml:space="preserve"> </w:t>
      </w:r>
      <w:r>
        <w:t xml:space="preserve">fire and events that</w:t>
      </w:r>
      <w:r>
        <w:t xml:space="preserve"> </w:t>
      </w:r>
      <w:r>
        <w:rPr>
          <w:i/>
          <w:iCs/>
        </w:rPr>
        <w:t xml:space="preserve">should not</w:t>
      </w:r>
      <w:r>
        <w:t xml:space="preserve">, pick a threshold and defend the tradeoff, and write an explicit</w:t>
      </w:r>
      <w:r>
        <w:t xml:space="preserve"> </w:t>
      </w:r>
      <w:r>
        <w:t xml:space="preserve">“what this rule misses.”</w:t>
      </w:r>
      <w:r>
        <w:t xml:space="preserve"> </w:t>
      </w:r>
      <w:r>
        <w:t xml:space="preserve">Test each rule against your honeypot data where relevant.</w:t>
      </w:r>
    </w:p>
    <w:p>
      <w:pPr>
        <w:pStyle w:val="BodyText"/>
      </w:pPr>
      <w:r>
        <w:rPr>
          <w:b/>
          <w:bCs/>
        </w:rPr>
        <w:t xml:space="preserve">What you need.</w:t>
      </w:r>
      <w:r>
        <w:t xml:space="preserve"> </w:t>
      </w:r>
      <w:r>
        <w:t xml:space="preserve">Your SIEM. Your honeypot data. The provided pack and seed. The MITRE ATT&amp;CK site for accurate technique IDs.</w:t>
      </w:r>
    </w:p>
    <w:p>
      <w:pPr>
        <w:pStyle w:val="BodyText"/>
      </w:pPr>
      <w:r>
        <w:rPr>
          <w:b/>
          <w:bCs/>
        </w:rPr>
        <w:t xml:space="preserve">What to submit.</w:t>
      </w:r>
      <w:r>
        <w:t xml:space="preserve"> </w:t>
      </w:r>
      <w:r>
        <w:t xml:space="preserve">A Detection Engineering Pack: rule logic · test data (triggering and non-triggering events) · false-positive analysis · a severity rubric · an escalation recommendation · the</w:t>
      </w:r>
      <w:r>
        <w:t xml:space="preserve"> </w:t>
      </w:r>
      <w:r>
        <w:t xml:space="preserve">“one mistake”</w:t>
      </w:r>
      <w:r>
        <w:t xml:space="preserve"> </w:t>
      </w:r>
      <w:r>
        <w:t xml:space="preserve">section.</w:t>
      </w:r>
    </w:p>
    <w:p>
      <w:pPr>
        <w:pStyle w:val="BodyText"/>
      </w:pPr>
      <w:r>
        <w:rPr>
          <w:b/>
          <w:bCs/>
        </w:rPr>
        <w:t xml:space="preserve">Difficulty upgrades.</w:t>
      </w:r>
      <w:r>
        <w:t xml:space="preserve"> </w:t>
      </w:r>
      <w:r>
        <w:t xml:space="preserve">Normal admin automation sits one hair from malicious — naive rules drown the SOC.</w:t>
      </w:r>
      <w:r>
        <w:t xml:space="preserve"> </w:t>
      </w:r>
      <w:r>
        <w:rPr>
          <w:b/>
          <w:bCs/>
        </w:rPr>
        <w:t xml:space="preserve">Planted false lead:</w:t>
      </w:r>
      <w:r>
        <w:t xml:space="preserve"> </w:t>
      </w:r>
      <w:r>
        <w:t xml:space="preserve">one</w:t>
      </w:r>
      <w:r>
        <w:t xml:space="preserve"> </w:t>
      </w:r>
      <w:r>
        <w:t xml:space="preserve">“obvious”</w:t>
      </w:r>
      <w:r>
        <w:t xml:space="preserve"> </w:t>
      </w:r>
      <w:r>
        <w:t xml:space="preserve">rule that would fire constantly on legitimate activity; you must recognize and either tune or reject it.</w:t>
      </w:r>
      <w:r>
        <w:t xml:space="preserve"> </w:t>
      </w:r>
      <w:r>
        <w:t xml:space="preserve">“What this rule misses”</w:t>
      </w:r>
      <w:r>
        <w:t xml:space="preserve"> </w:t>
      </w:r>
      <w:r>
        <w:t xml:space="preserve">is mandatory per rule.</w:t>
      </w:r>
    </w:p>
    <w:p>
      <w:pPr>
        <w:pStyle w:val="BodyText"/>
      </w:pPr>
      <w:r>
        <w:rPr>
          <w:b/>
          <w:bCs/>
        </w:rPr>
        <w:t xml:space="preserve">How we stop copying and bluffing.</w:t>
      </w:r>
      <w:r>
        <w:t xml:space="preserve"> </w:t>
      </w:r>
      <w:r>
        <w:t xml:space="preserve">Rules must be tested against</w:t>
      </w:r>
      <w:r>
        <w:t xml:space="preserve"> </w:t>
      </w:r>
      <w:r>
        <w:rPr>
          <w:i/>
          <w:iCs/>
        </w:rPr>
        <w:t xml:space="preserve">your</w:t>
      </w:r>
      <w:r>
        <w:t xml:space="preserve"> </w:t>
      </w:r>
      <w:r>
        <w:t xml:space="preserve">honeypot events, which are unique. A rule with no test data, or that adopts the planted bad rule, fails.</w:t>
      </w:r>
    </w:p>
    <w:p>
      <w:pPr>
        <w:pStyle w:val="BodyText"/>
      </w:pPr>
      <w:r>
        <w:rPr>
          <w:b/>
          <w:bCs/>
        </w:rPr>
        <w:t xml:space="preserve">How it’s graded.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Detection logic</w:t>
            </w:r>
          </w:p>
        </w:tc>
        <w:tc>
          <w:tcPr/>
          <w:p>
            <w:pPr>
              <w:pStyle w:val="Compact"/>
            </w:pPr>
            <w:r>
              <w:t xml:space="preserve">30%</w:t>
            </w:r>
          </w:p>
        </w:tc>
      </w:tr>
      <w:tr>
        <w:tc>
          <w:tcPr/>
          <w:p>
            <w:pPr>
              <w:pStyle w:val="Compact"/>
            </w:pPr>
            <w:r>
              <w:t xml:space="preserve">Test cases (trigger / no-trigger)</w:t>
            </w:r>
          </w:p>
        </w:tc>
        <w:tc>
          <w:tcPr/>
          <w:p>
            <w:pPr>
              <w:pStyle w:val="Compact"/>
            </w:pPr>
            <w:r>
              <w:t xml:space="preserve">20%</w:t>
            </w:r>
          </w:p>
        </w:tc>
      </w:tr>
      <w:tr>
        <w:tc>
          <w:tcPr/>
          <w:p>
            <w:pPr>
              <w:pStyle w:val="Compact"/>
            </w:pPr>
            <w:r>
              <w:t xml:space="preserve">False-positive handling</w:t>
            </w:r>
          </w:p>
        </w:tc>
        <w:tc>
          <w:tcPr/>
          <w:p>
            <w:pPr>
              <w:pStyle w:val="Compact"/>
            </w:pPr>
            <w:r>
              <w:t xml:space="preserve">20%</w:t>
            </w:r>
          </w:p>
        </w:tc>
      </w:tr>
      <w:tr>
        <w:tc>
          <w:tcPr/>
          <w:p>
            <w:pPr>
              <w:pStyle w:val="Compact"/>
            </w:pPr>
            <w:r>
              <w:t xml:space="preserve">ATT&amp;CK mapping</w:t>
            </w:r>
          </w:p>
        </w:tc>
        <w:tc>
          <w:tcPr/>
          <w:p>
            <w:pPr>
              <w:pStyle w:val="Compact"/>
            </w:pPr>
            <w:r>
              <w:t xml:space="preserve">15%</w:t>
            </w:r>
          </w:p>
        </w:tc>
      </w:tr>
      <w:tr>
        <w:tc>
          <w:tcPr/>
          <w:p>
            <w:pPr>
              <w:pStyle w:val="Compact"/>
            </w:pPr>
            <w:r>
              <w:t xml:space="preserve">Operational clarity</w:t>
            </w:r>
          </w:p>
        </w:tc>
        <w:tc>
          <w:tcPr/>
          <w:p>
            <w:pPr>
              <w:pStyle w:val="Compact"/>
            </w:pPr>
            <w:r>
              <w:t xml:space="preserve">15%</w:t>
            </w:r>
          </w:p>
        </w:tc>
      </w:tr>
    </w:tbl>
    <w:p>
      <w:pPr>
        <w:pStyle w:val="BodyText"/>
      </w:pPr>
      <w:r>
        <w:rPr>
          <w:b/>
          <w:bCs/>
        </w:rPr>
        <w:t xml:space="preserve">Portfolio artifact.</w:t>
      </w:r>
      <w:r>
        <w:t xml:space="preserve"> </w:t>
      </w:r>
      <w:r>
        <w:rPr>
          <w:i/>
          <w:iCs/>
        </w:rPr>
        <w:t xml:space="preserve">Detection Engineering Pack</w:t>
      </w:r>
      <w:r>
        <w:t xml:space="preserve"> </w:t>
      </w:r>
      <w:r>
        <w:t xml:space="preserve">— a GitHub repo of Sigma/SPL rules with tests; genuinely impressive to a hiring manager.</w:t>
      </w:r>
    </w:p>
    <w:p>
      <w:r>
        <w:pict>
          <v:rect style="width:0;height:1.5pt" o:hralign="center" o:hrstd="t" o:hr="t"/>
        </w:pict>
      </w:r>
    </w:p>
    <w:bookmarkEnd w:id="16"/>
    <w:bookmarkStart w:id="17" w:name="X3ec705d4798f51552d7ac340fb79064012f5a93"/>
    <w:p>
      <w:pPr>
        <w:pStyle w:val="Heading2"/>
      </w:pPr>
      <w:r>
        <w:t xml:space="preserve">Project 4 — Alert Queue Triage Under Pressure</w:t>
      </w:r>
    </w:p>
    <w:p>
      <w:pPr>
        <w:pStyle w:val="FirstParagraph"/>
      </w:pPr>
      <w:r>
        <w:rPr>
          <w:b/>
          <w:bCs/>
        </w:rPr>
        <w:t xml:space="preserve">Duration:</w:t>
      </w:r>
      <w:r>
        <w:t xml:space="preserve"> </w:t>
      </w:r>
      <w:r>
        <w:t xml:space="preserve">10 days ·</w:t>
      </w:r>
      <w:r>
        <w:t xml:space="preserve"> </w:t>
      </w:r>
      <w:r>
        <w:rPr>
          <w:b/>
          <w:bCs/>
        </w:rPr>
        <w:t xml:space="preserve">Revision:</w:t>
      </w:r>
      <w:r>
        <w:t xml:space="preserve"> </w:t>
      </w:r>
      <w:r>
        <w:t xml:space="preserve">none ·</w:t>
      </w:r>
      <w:r>
        <w:t xml:space="preserve"> </w:t>
      </w:r>
      <w:r>
        <w:rPr>
          <w:b/>
          <w:bCs/>
        </w:rPr>
        <w:t xml:space="preserve">Defense:</w:t>
      </w:r>
      <w:r>
        <w:t xml:space="preserve"> </w:t>
      </w:r>
      <w:r>
        <w:t xml:space="preserve">written</w:t>
      </w:r>
    </w:p>
    <w:p>
      <w:pPr>
        <w:pStyle w:val="BodyText"/>
      </w:pPr>
      <w:r>
        <w:rPr>
          <w:b/>
          <w:bCs/>
        </w:rPr>
        <w:t xml:space="preserve">Why it matters.</w:t>
      </w:r>
      <w:r>
        <w:t xml:space="preserve"> </w:t>
      </w:r>
      <w:r>
        <w:t xml:space="preserve">The real job is a full queue on a busy shift where severity labels lie and the actual incident is hiding among low-priority noise. This tests discipline under fatigue.</w:t>
      </w:r>
    </w:p>
    <w:p>
      <w:pPr>
        <w:pStyle w:val="BodyText"/>
      </w:pPr>
      <w:r>
        <w:rPr>
          <w:b/>
          <w:bCs/>
        </w:rPr>
        <w:t xml:space="preserve">Scenario.</w:t>
      </w:r>
      <w:r>
        <w:t xml:space="preserve"> </w:t>
      </w:r>
      <w:r>
        <w:t xml:space="preserve">You inherit a</w:t>
      </w:r>
      <w:r>
        <w:t xml:space="preserve"> </w:t>
      </w:r>
      <w:r>
        <w:rPr>
          <w:b/>
          <w:bCs/>
        </w:rPr>
        <w:t xml:space="preserve">30-alert weekend queue</w:t>
      </w:r>
      <w:r>
        <w:t xml:space="preserve">. Some are duplicates, some are false positives, and several low-severity alerts are fragments of one real incident.</w:t>
      </w:r>
    </w:p>
    <w:p>
      <w:pPr>
        <w:pStyle w:val="BodyText"/>
      </w:pPr>
      <w:r>
        <w:rPr>
          <w:b/>
          <w:bCs/>
        </w:rPr>
        <w:t xml:space="preserve">How you could do it.</w:t>
      </w:r>
      <w:r>
        <w:t xml:space="preserve"> </w:t>
      </w:r>
      <w:r>
        <w:t xml:space="preserve">Classify every alert (true positive / false positive / benign true positive / duplicate / needs-escalation). Group related alerts into cases. Escalate the top 3 with evidence-backed priority. Write closure notes for the rest. Do not trust the severity label — chase the correlations.</w:t>
      </w:r>
    </w:p>
    <w:p>
      <w:pPr>
        <w:pStyle w:val="BodyText"/>
      </w:pPr>
      <w:r>
        <w:rPr>
          <w:b/>
          <w:bCs/>
        </w:rPr>
        <w:t xml:space="preserve">What you need.</w:t>
      </w:r>
      <w:r>
        <w:t xml:space="preserve"> </w:t>
      </w:r>
      <w:r>
        <w:t xml:space="preserve">The provided 30-alert pack and your seed. Your investigation notes from earlier projects help.</w:t>
      </w:r>
    </w:p>
    <w:p>
      <w:pPr>
        <w:pStyle w:val="BodyText"/>
      </w:pPr>
      <w:r>
        <w:rPr>
          <w:b/>
          <w:bCs/>
        </w:rPr>
        <w:t xml:space="preserve">What to submit.</w:t>
      </w:r>
      <w:r>
        <w:t xml:space="preserve"> </w:t>
      </w:r>
      <w:r>
        <w:t xml:space="preserve">An Alert Triage Workbook · escalation notes · closure notes · a case-grouping map ·</w:t>
      </w:r>
      <w:r>
        <w:t xml:space="preserve"> </w:t>
      </w:r>
      <w:r>
        <w:rPr>
          <w:b/>
          <w:bCs/>
        </w:rPr>
        <w:t xml:space="preserve">written answers to 3 defense questions within 24 hours</w:t>
      </w:r>
      <w:r>
        <w:t xml:space="preserve"> </w:t>
      </w:r>
      <w:r>
        <w:t xml:space="preserve">· the</w:t>
      </w:r>
      <w:r>
        <w:t xml:space="preserve"> </w:t>
      </w:r>
      <w:r>
        <w:t xml:space="preserve">“one mistake”</w:t>
      </w:r>
      <w:r>
        <w:t xml:space="preserve"> </w:t>
      </w:r>
      <w:r>
        <w:t xml:space="preserve">section.</w:t>
      </w:r>
    </w:p>
    <w:p>
      <w:pPr>
        <w:pStyle w:val="BodyText"/>
      </w:pPr>
      <w:r>
        <w:rPr>
          <w:b/>
          <w:bCs/>
        </w:rPr>
        <w:t xml:space="preserve">Difficulty upgrades.</w:t>
      </w:r>
      <w:r>
        <w:t xml:space="preserve"> </w:t>
      </w:r>
      <w:r>
        <w:t xml:space="preserve">Alerts are intentionally repetitive (fatigue test).</w:t>
      </w:r>
      <w:r>
        <w:t xml:space="preserve"> </w:t>
      </w:r>
      <w:r>
        <w:rPr>
          <w:b/>
          <w:bCs/>
        </w:rPr>
        <w:t xml:space="preserve">Several low-severity alerts chain into the critical incident</w:t>
      </w:r>
      <w:r>
        <w:t xml:space="preserve"> </w:t>
      </w:r>
      <w:r>
        <w:t xml:space="preserve">— the point is that labels lie. Some high-severity alerts are harmless in context and should be closed cleanly. A duplicate cluster tempts a lazy</w:t>
      </w:r>
      <w:r>
        <w:t xml:space="preserve"> </w:t>
      </w:r>
      <w:r>
        <w:t xml:space="preserve">“resolved x8.”</w:t>
      </w:r>
    </w:p>
    <w:p>
      <w:pPr>
        <w:pStyle w:val="BodyText"/>
      </w:pPr>
      <w:r>
        <w:rPr>
          <w:b/>
          <w:bCs/>
        </w:rPr>
        <w:t xml:space="preserve">How we stop copying and bluffing.</w:t>
      </w:r>
      <w:r>
        <w:t xml:space="preserve"> </w:t>
      </w:r>
      <w:r>
        <w:t xml:space="preserve">No revision, and the 3 defense questions are generated from</w:t>
      </w:r>
      <w:r>
        <w:t xml:space="preserve"> </w:t>
      </w:r>
      <w:r>
        <w:rPr>
          <w:i/>
          <w:iCs/>
        </w:rPr>
        <w:t xml:space="preserve">your</w:t>
      </w:r>
      <w:r>
        <w:t xml:space="preserve"> </w:t>
      </w:r>
      <w:r>
        <w:t xml:space="preserve">variant — you cannot answer them without having done the work.</w:t>
      </w:r>
    </w:p>
    <w:p>
      <w:pPr>
        <w:pStyle w:val="BodyText"/>
      </w:pPr>
      <w:r>
        <w:rPr>
          <w:b/>
          <w:bCs/>
        </w:rPr>
        <w:t xml:space="preserve">How it’s graded.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Triage accuracy</w:t>
            </w:r>
          </w:p>
        </w:tc>
        <w:tc>
          <w:tcPr/>
          <w:p>
            <w:pPr>
              <w:pStyle w:val="Compact"/>
            </w:pPr>
            <w:r>
              <w:t xml:space="preserve">30%</w:t>
            </w:r>
          </w:p>
        </w:tc>
      </w:tr>
      <w:tr>
        <w:tc>
          <w:tcPr/>
          <w:p>
            <w:pPr>
              <w:pStyle w:val="Compact"/>
            </w:pPr>
            <w:r>
              <w:t xml:space="preserve">Prioritization</w:t>
            </w:r>
          </w:p>
        </w:tc>
        <w:tc>
          <w:tcPr/>
          <w:p>
            <w:pPr>
              <w:pStyle w:val="Compact"/>
            </w:pPr>
            <w:r>
              <w:t xml:space="preserve">25%</w:t>
            </w:r>
          </w:p>
        </w:tc>
      </w:tr>
      <w:tr>
        <w:tc>
          <w:tcPr/>
          <w:p>
            <w:pPr>
              <w:pStyle w:val="Compact"/>
            </w:pPr>
            <w:r>
              <w:t xml:space="preserve">Evidence &amp; case grouping</w:t>
            </w:r>
          </w:p>
        </w:tc>
        <w:tc>
          <w:tcPr/>
          <w:p>
            <w:pPr>
              <w:pStyle w:val="Compact"/>
            </w:pPr>
            <w:r>
              <w:t xml:space="preserve">20%</w:t>
            </w:r>
          </w:p>
        </w:tc>
      </w:tr>
      <w:tr>
        <w:tc>
          <w:tcPr/>
          <w:p>
            <w:pPr>
              <w:pStyle w:val="Compact"/>
            </w:pPr>
            <w:r>
              <w:t xml:space="preserve">Closure-note quality</w:t>
            </w:r>
          </w:p>
        </w:tc>
        <w:tc>
          <w:tcPr/>
          <w:p>
            <w:pPr>
              <w:pStyle w:val="Compact"/>
            </w:pPr>
            <w:r>
              <w:t xml:space="preserve">15%</w:t>
            </w:r>
          </w:p>
        </w:tc>
      </w:tr>
      <w:tr>
        <w:tc>
          <w:tcPr/>
          <w:p>
            <w:pPr>
              <w:pStyle w:val="Compact"/>
            </w:pPr>
            <w:r>
              <w:t xml:space="preserve">Discipline / concision</w:t>
            </w:r>
          </w:p>
        </w:tc>
        <w:tc>
          <w:tcPr/>
          <w:p>
            <w:pPr>
              <w:pStyle w:val="Compact"/>
            </w:pPr>
            <w:r>
              <w:t xml:space="preserve">10%</w:t>
            </w:r>
          </w:p>
        </w:tc>
      </w:tr>
    </w:tbl>
    <w:p>
      <w:pPr>
        <w:pStyle w:val="BodyText"/>
      </w:pPr>
      <w:r>
        <w:rPr>
          <w:b/>
          <w:bCs/>
        </w:rPr>
        <w:t xml:space="preserve">Portfolio artifact.</w:t>
      </w:r>
      <w:r>
        <w:t xml:space="preserve"> </w:t>
      </w:r>
      <w:r>
        <w:rPr>
          <w:i/>
          <w:iCs/>
        </w:rPr>
        <w:t xml:space="preserve">Alert Triage Workbook.</w:t>
      </w:r>
    </w:p>
    <w:p>
      <w:r>
        <w:pict>
          <v:rect style="width:0;height:1.5pt" o:hralign="center" o:hrstd="t" o:hr="t"/>
        </w:pict>
      </w:r>
    </w:p>
    <w:bookmarkEnd w:id="17"/>
    <w:bookmarkStart w:id="18" w:name="project-5-incident-commander-capstone"/>
    <w:p>
      <w:pPr>
        <w:pStyle w:val="Heading2"/>
      </w:pPr>
      <w:r>
        <w:t xml:space="preserve">Project 5 — Incident Commander Capstone</w:t>
      </w:r>
    </w:p>
    <w:p>
      <w:pPr>
        <w:pStyle w:val="FirstParagraph"/>
      </w:pPr>
      <w:r>
        <w:rPr>
          <w:b/>
          <w:bCs/>
        </w:rPr>
        <w:t xml:space="preserve">Duration:</w:t>
      </w:r>
      <w:r>
        <w:t xml:space="preserve"> </w:t>
      </w:r>
      <w:r>
        <w:t xml:space="preserve">10 days ·</w:t>
      </w:r>
      <w:r>
        <w:t xml:space="preserve"> </w:t>
      </w:r>
      <w:r>
        <w:rPr>
          <w:b/>
          <w:bCs/>
        </w:rPr>
        <w:t xml:space="preserve">Revision:</w:t>
      </w:r>
      <w:r>
        <w:t xml:space="preserve"> </w:t>
      </w:r>
      <w:r>
        <w:t xml:space="preserve">none ·</w:t>
      </w:r>
      <w:r>
        <w:t xml:space="preserve"> </w:t>
      </w:r>
      <w:r>
        <w:rPr>
          <w:b/>
          <w:bCs/>
        </w:rPr>
        <w:t xml:space="preserve">Defense:</w:t>
      </w:r>
      <w:r>
        <w:t xml:space="preserve"> </w:t>
      </w:r>
      <w:r>
        <w:t xml:space="preserve">written +</w:t>
      </w:r>
      <w:r>
        <w:t xml:space="preserve"> </w:t>
      </w:r>
      <w:r>
        <w:rPr>
          <w:b/>
          <w:bCs/>
        </w:rPr>
        <w:t xml:space="preserve">live oral</w:t>
      </w:r>
    </w:p>
    <w:p>
      <w:pPr>
        <w:pStyle w:val="BodyText"/>
      </w:pPr>
      <w:r>
        <w:rPr>
          <w:b/>
          <w:bCs/>
        </w:rPr>
        <w:t xml:space="preserve">Why it matters.</w:t>
      </w:r>
      <w:r>
        <w:t xml:space="preserve"> </w:t>
      </w:r>
      <w:r>
        <w:t xml:space="preserve">This is the whole job in one deliverable: reconstruct a real intrusion end-to-end from messy evidence, rate your confidence honestly, brief leadership, and defend it out loud. This is where the top 3 separate from everyone else.</w:t>
      </w:r>
    </w:p>
    <w:p>
      <w:pPr>
        <w:pStyle w:val="BodyText"/>
      </w:pPr>
      <w:r>
        <w:rPr>
          <w:b/>
          <w:bCs/>
        </w:rPr>
        <w:t xml:space="preserve">Scenario.</w:t>
      </w:r>
      <w:r>
        <w:t xml:space="preserve"> </w:t>
      </w:r>
      <w:r>
        <w:t xml:space="preserve">The Sankofa Pay compromise is real. You receive the full pack: SIEM export, endpoint process list, memory strings, DNS/proxy logs, cloud audit logs, HR roster, prior tickets. Reconstruct the whole intrusion and brief leadership.</w:t>
      </w:r>
    </w:p>
    <w:p>
      <w:pPr>
        <w:pStyle w:val="BodyText"/>
      </w:pPr>
      <w:r>
        <w:rPr>
          <w:b/>
          <w:bCs/>
        </w:rPr>
        <w:t xml:space="preserve">How you could do it.</w:t>
      </w:r>
      <w:r>
        <w:t xml:space="preserve"> </w:t>
      </w:r>
      <w:r>
        <w:t xml:space="preserve">Reconstruct the chain: initial access → execution → persistence → privilege escalation → lateral movement → exfiltration → containment. Extract IOCs. Structure the report as Prepare / Identify / Contain / Eradicate / Recover / Lessons-Learned.</w:t>
      </w:r>
      <w:r>
        <w:t xml:space="preserve"> </w:t>
      </w:r>
      <w:r>
        <w:rPr>
          <w:b/>
          <w:bCs/>
        </w:rPr>
        <w:t xml:space="preserve">Rate confidence on every major claim</w:t>
      </w:r>
      <w:r>
        <w:t xml:space="preserve"> </w:t>
      </w:r>
      <w:r>
        <w:t xml:space="preserve">— where logs are missing, say</w:t>
      </w:r>
      <w:r>
        <w:t xml:space="preserve"> </w:t>
      </w:r>
      <w:r>
        <w:t xml:space="preserve">“gap here, medium confidence,”</w:t>
      </w:r>
      <w:r>
        <w:t xml:space="preserve"> </w:t>
      </w:r>
      <w:r>
        <w:t xml:space="preserve">never invent a bridge.</w:t>
      </w:r>
    </w:p>
    <w:p>
      <w:pPr>
        <w:pStyle w:val="BodyText"/>
      </w:pPr>
      <w:r>
        <w:rPr>
          <w:b/>
          <w:bCs/>
        </w:rPr>
        <w:t xml:space="preserve">What you need.</w:t>
      </w:r>
      <w:r>
        <w:t xml:space="preserve"> </w:t>
      </w:r>
      <w:r>
        <w:t xml:space="preserve">The provided capstone pack and seed. Everything you built in Projects 1–4.</w:t>
      </w:r>
    </w:p>
    <w:p>
      <w:pPr>
        <w:pStyle w:val="BodyText"/>
      </w:pPr>
      <w:r>
        <w:rPr>
          <w:b/>
          <w:bCs/>
        </w:rPr>
        <w:t xml:space="preserve">What to submit.</w:t>
      </w:r>
      <w:r>
        <w:t xml:space="preserve"> </w:t>
      </w:r>
      <w:r>
        <w:t xml:space="preserve">Full incident report (10–15 pages) · IOC CSV · attack timeline · MITRE ATT&amp;CK map · 1-page executive brief · written defense answers ·</w:t>
      </w:r>
      <w:r>
        <w:t xml:space="preserve"> </w:t>
      </w:r>
      <w:r>
        <w:rPr>
          <w:b/>
          <w:bCs/>
        </w:rPr>
        <w:t xml:space="preserve">15-minute live oral defense</w:t>
      </w:r>
      <w:r>
        <w:t xml:space="preserve"> </w:t>
      </w:r>
      <w:r>
        <w:t xml:space="preserve">· the</w:t>
      </w:r>
      <w:r>
        <w:t xml:space="preserve"> </w:t>
      </w:r>
      <w:r>
        <w:t xml:space="preserve">“one mistake”</w:t>
      </w:r>
      <w:r>
        <w:t xml:space="preserve"> </w:t>
      </w:r>
      <w:r>
        <w:t xml:space="preserve">section.</w:t>
      </w:r>
    </w:p>
    <w:p>
      <w:pPr>
        <w:pStyle w:val="BodyText"/>
      </w:pPr>
      <w:r>
        <w:rPr>
          <w:b/>
          <w:bCs/>
        </w:rPr>
        <w:t xml:space="preserve">Difficulty upgrades.</w:t>
      </w:r>
      <w:r>
        <w:t xml:space="preserve"> </w:t>
      </w:r>
      <w:r>
        <w:rPr>
          <w:b/>
          <w:bCs/>
        </w:rPr>
        <w:t xml:space="preserve">Decoy malware strings</w:t>
      </w:r>
      <w:r>
        <w:t xml:space="preserve"> </w:t>
      </w:r>
      <w:r>
        <w:t xml:space="preserve">that lead nowhere — reporting them as root cause fails.</w:t>
      </w:r>
      <w:r>
        <w:t xml:space="preserve"> </w:t>
      </w:r>
      <w:r>
        <w:rPr>
          <w:b/>
          <w:bCs/>
        </w:rPr>
        <w:t xml:space="preserve">Missing log intervals</w:t>
      </w:r>
      <w:r>
        <w:t xml:space="preserve"> </w:t>
      </w:r>
      <w:r>
        <w:t xml:space="preserve">— the honest reconstruction flags the gap.</w:t>
      </w:r>
      <w:r>
        <w:t xml:space="preserve"> </w:t>
      </w:r>
      <w:r>
        <w:rPr>
          <w:b/>
          <w:bCs/>
        </w:rPr>
        <w:t xml:space="preserve">One plausible-but-wrong root cause</w:t>
      </w:r>
      <w:r>
        <w:t xml:space="preserve"> </w:t>
      </w:r>
      <w:r>
        <w:t xml:space="preserve">the evidence flirts with; you must name and refute it. A report with no</w:t>
      </w:r>
      <w:r>
        <w:t xml:space="preserve"> </w:t>
      </w:r>
      <w:r>
        <w:t xml:space="preserve">“low confidence”</w:t>
      </w:r>
      <w:r>
        <w:t xml:space="preserve"> </w:t>
      </w:r>
      <w:r>
        <w:t xml:space="preserve">anywhere is treated as overclaiming. The exfiltrated data links to the health-records subsidiary (AkwaabaHealth) — spotting that cross-subsidiary blast radius is the top-band signal.</w:t>
      </w:r>
    </w:p>
    <w:p>
      <w:pPr>
        <w:pStyle w:val="BodyText"/>
      </w:pPr>
      <w:r>
        <w:rPr>
          <w:b/>
          <w:bCs/>
        </w:rPr>
        <w:t xml:space="preserve">How we stop copying and bluffing.</w:t>
      </w:r>
      <w:r>
        <w:t xml:space="preserve"> </w:t>
      </w:r>
      <w:r>
        <w:t xml:space="preserve">No revision. Written defense</w:t>
      </w:r>
      <w:r>
        <w:t xml:space="preserve"> </w:t>
      </w:r>
      <w:r>
        <w:rPr>
          <w:b/>
          <w:bCs/>
        </w:rPr>
        <w:t xml:space="preserve">and</w:t>
      </w:r>
      <w:r>
        <w:t xml:space="preserve"> </w:t>
      </w:r>
      <w:r>
        <w:t xml:space="preserve">a live oral where a reviewer probes your evidence, an alternative explanation, and a remediation tradeoff. You cannot explain evidence you never examined.</w:t>
      </w:r>
    </w:p>
    <w:p>
      <w:pPr>
        <w:pStyle w:val="BodyText"/>
      </w:pPr>
      <w:r>
        <w:rPr>
          <w:b/>
          <w:bCs/>
        </w:rPr>
        <w:t xml:space="preserve">How it’s graded.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Attack reconstruction</w:t>
            </w:r>
          </w:p>
        </w:tc>
        <w:tc>
          <w:tcPr/>
          <w:p>
            <w:pPr>
              <w:pStyle w:val="Compact"/>
            </w:pPr>
            <w:r>
              <w:t xml:space="preserve">25%</w:t>
            </w:r>
          </w:p>
        </w:tc>
      </w:tr>
      <w:tr>
        <w:tc>
          <w:tcPr/>
          <w:p>
            <w:pPr>
              <w:pStyle w:val="Compact"/>
            </w:pPr>
            <w:r>
              <w:t xml:space="preserve">Evidence quality</w:t>
            </w:r>
          </w:p>
        </w:tc>
        <w:tc>
          <w:tcPr/>
          <w:p>
            <w:pPr>
              <w:pStyle w:val="Compact"/>
            </w:pPr>
            <w:r>
              <w:t xml:space="preserve">20%</w:t>
            </w:r>
          </w:p>
        </w:tc>
      </w:tr>
      <w:tr>
        <w:tc>
          <w:tcPr/>
          <w:p>
            <w:pPr>
              <w:pStyle w:val="Compact"/>
            </w:pPr>
            <w:r>
              <w:t xml:space="preserve">IOCs &amp; timeline</w:t>
            </w:r>
          </w:p>
        </w:tc>
        <w:tc>
          <w:tcPr/>
          <w:p>
            <w:pPr>
              <w:pStyle w:val="Compact"/>
            </w:pPr>
            <w:r>
              <w:t xml:space="preserve">15%</w:t>
            </w:r>
          </w:p>
        </w:tc>
      </w:tr>
      <w:tr>
        <w:tc>
          <w:tcPr/>
          <w:p>
            <w:pPr>
              <w:pStyle w:val="Compact"/>
            </w:pPr>
            <w:r>
              <w:t xml:space="preserve">Remediation quality</w:t>
            </w:r>
          </w:p>
        </w:tc>
        <w:tc>
          <w:tcPr/>
          <w:p>
            <w:pPr>
              <w:pStyle w:val="Compact"/>
            </w:pPr>
            <w:r>
              <w:t xml:space="preserve">15%</w:t>
            </w:r>
          </w:p>
        </w:tc>
      </w:tr>
      <w:tr>
        <w:tc>
          <w:tcPr/>
          <w:p>
            <w:pPr>
              <w:pStyle w:val="Compact"/>
            </w:pPr>
            <w:r>
              <w:t xml:space="preserve">Executive communication</w:t>
            </w:r>
          </w:p>
        </w:tc>
        <w:tc>
          <w:tcPr/>
          <w:p>
            <w:pPr>
              <w:pStyle w:val="Compact"/>
            </w:pPr>
            <w:r>
              <w:t xml:space="preserve">15%</w:t>
            </w:r>
          </w:p>
        </w:tc>
      </w:tr>
      <w:tr>
        <w:tc>
          <w:tcPr/>
          <w:p>
            <w:pPr>
              <w:pStyle w:val="Compact"/>
            </w:pPr>
            <w:r>
              <w:t xml:space="preserve">Defense (written + oral)</w:t>
            </w:r>
          </w:p>
        </w:tc>
        <w:tc>
          <w:tcPr/>
          <w:p>
            <w:pPr>
              <w:pStyle w:val="Compact"/>
            </w:pPr>
            <w:r>
              <w:t xml:space="preserve">10%</w:t>
            </w:r>
          </w:p>
        </w:tc>
      </w:tr>
    </w:tbl>
    <w:p>
      <w:pPr>
        <w:pStyle w:val="BodyText"/>
      </w:pPr>
      <w:r>
        <w:rPr>
          <w:b/>
          <w:bCs/>
        </w:rPr>
        <w:t xml:space="preserve">Portfolio artifact.</w:t>
      </w:r>
      <w:r>
        <w:t xml:space="preserve"> </w:t>
      </w:r>
      <w:r>
        <w:rPr>
          <w:i/>
          <w:iCs/>
        </w:rPr>
        <w:t xml:space="preserve">Incident Response Case File</w:t>
      </w:r>
      <w:r>
        <w:t xml:space="preserve"> </w:t>
      </w:r>
      <w:r>
        <w:t xml:space="preserve">— the centerpiece of a junior SOC analyst’s portfolio.</w:t>
      </w:r>
    </w:p>
    <w:p>
      <w:r>
        <w:pict>
          <v:rect style="width:0;height:1.5pt" o:hralign="center" o:hrstd="t" o:hr="t"/>
        </w:pict>
      </w:r>
    </w:p>
    <w:bookmarkEnd w:id="18"/>
    <w:bookmarkStart w:id="19" w:name="safety-gates-soc"/>
    <w:p>
      <w:pPr>
        <w:pStyle w:val="Heading2"/>
      </w:pPr>
      <w:r>
        <w:t xml:space="preserve">Safety gates (SOC)</w:t>
      </w:r>
    </w:p>
    <w:p>
      <w:pPr>
        <w:pStyle w:val="FirstParagraph"/>
      </w:pPr>
      <w:r>
        <w:t xml:space="preserve">Every one is pass/fail; a violation fails the project regardless of quality.</w:t>
      </w:r>
    </w:p>
    <w:p>
      <w:pPr>
        <w:pStyle w:val="Compact"/>
        <w:numPr>
          <w:ilvl w:val="0"/>
          <w:numId w:val="1002"/>
        </w:numPr>
      </w:pPr>
      <w:r>
        <w:rPr>
          <w:b/>
          <w:bCs/>
        </w:rPr>
        <w:t xml:space="preserve">Honeypot must be contained</w:t>
      </w:r>
      <w:r>
        <w:t xml:space="preserve"> </w:t>
      </w:r>
      <w:r>
        <w:t xml:space="preserve">— isolated segment, no path into anything the intern cares about, no outbound abuse. A honeypot is bait, not a launch pad.</w:t>
      </w:r>
    </w:p>
    <w:p>
      <w:pPr>
        <w:pStyle w:val="Compact"/>
        <w:numPr>
          <w:ilvl w:val="0"/>
          <w:numId w:val="1002"/>
        </w:numPr>
      </w:pPr>
      <w:r>
        <w:rPr>
          <w:b/>
          <w:bCs/>
        </w:rPr>
        <w:t xml:space="preserve">Never on netforge/SDG or any real system.</w:t>
      </w:r>
      <w:r>
        <w:t xml:space="preserve"> </w:t>
      </w:r>
      <w:r>
        <w:t xml:space="preserve">Self-hosted, isolated infrastructure only.</w:t>
      </w:r>
    </w:p>
    <w:p>
      <w:pPr>
        <w:pStyle w:val="Compact"/>
        <w:numPr>
          <w:ilvl w:val="0"/>
          <w:numId w:val="1002"/>
        </w:numPr>
      </w:pPr>
      <w:r>
        <w:rPr>
          <w:b/>
          <w:bCs/>
        </w:rPr>
        <w:t xml:space="preserve">No real personal data</w:t>
      </w:r>
      <w:r>
        <w:t xml:space="preserve"> </w:t>
      </w:r>
      <w:r>
        <w:t xml:space="preserve">— analysis uses honeypot captures and provided fake packs only.</w:t>
      </w:r>
    </w:p>
    <w:p>
      <w:pPr>
        <w:pStyle w:val="Compact"/>
        <w:numPr>
          <w:ilvl w:val="0"/>
          <w:numId w:val="1002"/>
        </w:numPr>
      </w:pPr>
      <w:r>
        <w:rPr>
          <w:b/>
          <w:bCs/>
        </w:rPr>
        <w:t xml:space="preserve">Publish only your own sanitized write-ups</w:t>
      </w:r>
      <w:r>
        <w:t xml:space="preserve">, and only after the window closes.</w:t>
      </w:r>
    </w:p>
    <w:p>
      <w:r>
        <w:pict>
          <v:rect style="width:0;height:1.5pt" o:hralign="center" o:hrstd="t" o:hr="t"/>
        </w:pict>
      </w:r>
    </w:p>
    <w:bookmarkEnd w:id="19"/>
    <w:bookmarkStart w:id="20" w:name="grading-bands-and-the-cut"/>
    <w:p>
      <w:pPr>
        <w:pStyle w:val="Heading2"/>
      </w:pPr>
      <w:r>
        <w:t xml:space="preserve">Grading, bands, and the cut</w:t>
      </w:r>
    </w:p>
    <w:p>
      <w:pPr>
        <w:pStyle w:val="Compact"/>
        <w:numPr>
          <w:ilvl w:val="0"/>
          <w:numId w:val="1003"/>
        </w:numPr>
      </w:pPr>
      <w:r>
        <w:t xml:space="preserve">Pass threshold</w:t>
      </w:r>
      <w:r>
        <w:t xml:space="preserve"> </w:t>
      </w:r>
      <w:r>
        <w:rPr>
          <w:b/>
          <w:bCs/>
        </w:rPr>
        <w:t xml:space="preserve">70%</w:t>
      </w:r>
      <w:r>
        <w:t xml:space="preserve"> </w:t>
      </w:r>
      <w:r>
        <w:t xml:space="preserve">every project; below that, eliminated.</w:t>
      </w:r>
    </w:p>
    <w:p>
      <w:pPr>
        <w:pStyle w:val="Compact"/>
        <w:numPr>
          <w:ilvl w:val="0"/>
          <w:numId w:val="1003"/>
        </w:numPr>
      </w:pPr>
      <w:r>
        <w:t xml:space="preserve">Ranking is</w:t>
      </w:r>
      <w:r>
        <w:t xml:space="preserve"> </w:t>
      </w:r>
      <w:r>
        <w:rPr>
          <w:b/>
          <w:bCs/>
        </w:rPr>
        <w:t xml:space="preserve">cumulative and within-track</w:t>
      </w:r>
      <w:r>
        <w:t xml:space="preserve">, weighted toward the harder projects: P1×1, P2×1, P3×1.5, P4×2, P5×2.5.</w:t>
      </w:r>
    </w:p>
    <w:p>
      <w:pPr>
        <w:pStyle w:val="Compact"/>
        <w:numPr>
          <w:ilvl w:val="0"/>
          <w:numId w:val="1003"/>
        </w:numPr>
      </w:pPr>
      <w:r>
        <w:rPr>
          <w:b/>
          <w:bCs/>
        </w:rPr>
        <w:t xml:space="preserve">Top 3 SOC interns advance.</w:t>
      </w:r>
      <w:r>
        <w:t xml:space="preserve"> </w:t>
      </w:r>
      <w:r>
        <w:t xml:space="preserve">Ties break on oral-defense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Score</w:t>
            </w:r>
          </w:p>
        </w:tc>
        <w:tc>
          <w:tcPr/>
          <w:p>
            <w:pPr>
              <w:pStyle w:val="Compact"/>
            </w:pPr>
            <w:r>
              <w:t xml:space="preserve">Meaning</w:t>
            </w:r>
          </w:p>
        </w:tc>
      </w:tr>
      <w:tr>
        <w:tc>
          <w:tcPr/>
          <w:p>
            <w:pPr>
              <w:pStyle w:val="Compact"/>
            </w:pPr>
            <w:r>
              <w:t xml:space="preserve">Finalist-caliber</w:t>
            </w:r>
          </w:p>
        </w:tc>
        <w:tc>
          <w:tcPr/>
          <w:p>
            <w:pPr>
              <w:pStyle w:val="Compact"/>
            </w:pPr>
            <w:r>
              <w:t xml:space="preserve">92–100</w:t>
            </w:r>
          </w:p>
        </w:tc>
        <w:tc>
          <w:tcPr/>
          <w:p>
            <w:pPr>
              <w:pStyle w:val="Compact"/>
            </w:pPr>
            <w:r>
              <w:t xml:space="preserve">The 3 finalists come from here</w:t>
            </w:r>
          </w:p>
        </w:tc>
      </w:tr>
      <w:tr>
        <w:tc>
          <w:tcPr/>
          <w:p>
            <w:pPr>
              <w:pStyle w:val="Compact"/>
            </w:pPr>
            <w:r>
              <w:t xml:space="preserve">Hire-ready</w:t>
            </w:r>
          </w:p>
        </w:tc>
        <w:tc>
          <w:tcPr/>
          <w:p>
            <w:pPr>
              <w:pStyle w:val="Compact"/>
            </w:pPr>
            <w:r>
              <w:t xml:space="preserve">85–91</w:t>
            </w:r>
          </w:p>
        </w:tc>
        <w:tc>
          <w:tcPr/>
          <w:p>
            <w:pPr>
              <w:pStyle w:val="Compact"/>
            </w:pPr>
            <w:r>
              <w:t xml:space="preserve">Strong, not top-of-track</w:t>
            </w:r>
          </w:p>
        </w:tc>
      </w:tr>
      <w:tr>
        <w:tc>
          <w:tcPr/>
          <w:p>
            <w:pPr>
              <w:pStyle w:val="Compact"/>
            </w:pPr>
            <w:r>
              <w:t xml:space="preserve">Advancing</w:t>
            </w:r>
          </w:p>
        </w:tc>
        <w:tc>
          <w:tcPr/>
          <w:p>
            <w:pPr>
              <w:pStyle w:val="Compact"/>
            </w:pPr>
            <w:r>
              <w:t xml:space="preserve">78–84</w:t>
            </w:r>
          </w:p>
        </w:tc>
        <w:tc>
          <w:tcPr/>
          <w:p>
            <w:pPr>
              <w:pStyle w:val="Compact"/>
            </w:pPr>
            <w:r>
              <w:t xml:space="preserve">Continues, not in contention</w:t>
            </w:r>
          </w:p>
        </w:tc>
      </w:tr>
      <w:tr>
        <w:tc>
          <w:tcPr/>
          <w:p>
            <w:pPr>
              <w:pStyle w:val="Compact"/>
            </w:pPr>
            <w:r>
              <w:t xml:space="preserve">Borderline</w:t>
            </w:r>
          </w:p>
        </w:tc>
        <w:tc>
          <w:tcPr/>
          <w:p>
            <w:pPr>
              <w:pStyle w:val="Compact"/>
            </w:pPr>
            <w:r>
              <w:t xml:space="preserve">70–77</w:t>
            </w:r>
          </w:p>
        </w:tc>
        <w:tc>
          <w:tcPr/>
          <w:p>
            <w:pPr>
              <w:pStyle w:val="Compact"/>
            </w:pPr>
            <w:r>
              <w:t xml:space="preserve">Survives, flagged, effectively out</w:t>
            </w:r>
          </w:p>
        </w:tc>
      </w:tr>
      <w:tr>
        <w:tc>
          <w:tcPr/>
          <w:p>
            <w:pPr>
              <w:pStyle w:val="Compact"/>
            </w:pPr>
            <w:r>
              <w:t xml:space="preserve">Eliminated</w:t>
            </w:r>
          </w:p>
        </w:tc>
        <w:tc>
          <w:tcPr/>
          <w:p>
            <w:pPr>
              <w:pStyle w:val="Compact"/>
            </w:pPr>
            <w:r>
              <w:t xml:space="preserve">&lt; 70</w:t>
            </w:r>
          </w:p>
        </w:tc>
        <w:tc>
          <w:tcPr/>
          <w:p>
            <w:pPr>
              <w:pStyle w:val="Compact"/>
            </w:pPr>
            <w:r>
              <w:t xml:space="preserve">Does not advance</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Stage — SOC Analyst Track</dc:title>
  <dc:creator>netforge / TRAN Foundation Programme — Guided Brief for Approval</dc:creator>
  <cp:keywords/>
  <dcterms:created xsi:type="dcterms:W3CDTF">2026-07-10T13:10:03Z</dcterms:created>
  <dcterms:modified xsi:type="dcterms:W3CDTF">2026-07-10T13:10:03Z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10 July 2026</vt:lpwstr>
  </property>
</Properties>
</file>