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i/>
          <w:iCs/>
        </w:rPr>
        <w:t xml:space="preserve">Ubuntu Bridge Initiative · Cybersecurity Internship · Cohort 1 · Stage 3 Capstone</w:t>
      </w:r>
    </w:p>
    <w:p>
      <w:pPr>
        <w:pStyle w:val="BodyText"/>
      </w:pPr>
      <w:r>
        <w:rPr>
          <w:i/>
          <w:iCs/>
        </w:rPr>
        <w:t xml:space="preserve">Editable template — Deliverable 1 of 5: Process triage. You read the pre-parsed memory process listing and pick the three most suspicious processes, prove each with the exact line, and say how you ruled out a false positive. Edit in Google Docs or Microsoft Word. Replace every [BRACKETED] prompt with your own work, and delete every grey guidance line before you submit.</w:t>
      </w:r>
    </w:p>
    <w:p>
      <w:r>
        <w:pict>
          <v:rect style="width:0;height:1.5pt" o:hralign="center" o:hrstd="t" o:hr="t"/>
        </w:pict>
      </w:r>
    </w:p>
    <w:bookmarkStart w:id="15" w:name="X90587b480abafd4dc6d02b43368daed71a5f678"/>
    <w:p>
      <w:pPr>
        <w:pStyle w:val="Heading1"/>
      </w:pPr>
      <w:r>
        <w:t xml:space="preserve">Deliverable 1 — Process triage from the memory listing</w:t>
      </w:r>
    </w:p>
    <w:bookmarkStart w:id="9" w:name="before-you-start"/>
    <w:p>
      <w:pPr>
        <w:pStyle w:val="Heading3"/>
      </w:pPr>
      <w:r>
        <w:t xml:space="preserve">Before you start</w:t>
      </w:r>
    </w:p>
    <w:p>
      <w:pPr>
        <w:pStyle w:val="Compact"/>
        <w:numPr>
          <w:ilvl w:val="0"/>
          <w:numId w:val="1001"/>
        </w:numPr>
      </w:pPr>
      <w:r>
        <w:t xml:space="preserve">Have you read</w:t>
      </w:r>
      <w:r>
        <w:t xml:space="preserve"> </w:t>
      </w:r>
      <w:r>
        <w:rPr>
          <w:rStyle w:val="VerbatimChar"/>
        </w:rPr>
        <w:t xml:space="preserve">01-process-listing.txt</w:t>
      </w:r>
      <w:r>
        <w:t xml:space="preserve"> </w:t>
      </w:r>
      <w:r>
        <w:t xml:space="preserve">in full, including Tunde’s annotations at the bottom?</w:t>
      </w:r>
    </w:p>
    <w:p>
      <w:pPr>
        <w:pStyle w:val="Compact"/>
        <w:numPr>
          <w:ilvl w:val="0"/>
          <w:numId w:val="1001"/>
        </w:numPr>
      </w:pPr>
      <w:r>
        <w:t xml:space="preserve">A suspicious process is one you can</w:t>
      </w:r>
      <w:r>
        <w:t xml:space="preserve"> </w:t>
      </w:r>
      <w:r>
        <w:rPr>
          <w:i/>
          <w:iCs/>
        </w:rPr>
        <w:t xml:space="preserve">prove</w:t>
      </w:r>
      <w:r>
        <w:t xml:space="preserve"> </w:t>
      </w:r>
      <w:r>
        <w:t xml:space="preserve">is suspicious from the line itself — an unknown path, a beacon, a child of a shell that should not exist.</w:t>
      </w:r>
      <w:r>
        <w:t xml:space="preserve"> </w:t>
      </w:r>
      <w:r>
        <w:t xml:space="preserve">“Looks weird”</w:t>
      </w:r>
      <w:r>
        <w:t xml:space="preserve"> </w:t>
      </w:r>
      <w:r>
        <w:t xml:space="preserve">is not proof.</w:t>
      </w:r>
    </w:p>
    <w:p>
      <w:pPr>
        <w:pStyle w:val="Compact"/>
        <w:numPr>
          <w:ilvl w:val="0"/>
          <w:numId w:val="1001"/>
        </w:numPr>
      </w:pPr>
      <w:r>
        <w:t xml:space="preserve">For each pick, can you say in one sentence how you ruled out a false positive (i.e. why it is not just normal system or user activity)?</w:t>
      </w:r>
    </w:p>
    <w:p>
      <w:pPr>
        <w:pStyle w:val="Compact"/>
        <w:numPr>
          <w:ilvl w:val="0"/>
          <w:numId w:val="1001"/>
        </w:numPr>
      </w:pPr>
      <w:r>
        <w:t xml:space="preserve">Cross-check against</w:t>
      </w:r>
      <w:r>
        <w:t xml:space="preserve"> </w:t>
      </w:r>
      <w:r>
        <w:rPr>
          <w:rStyle w:val="VerbatimChar"/>
        </w:rPr>
        <w:t xml:space="preserve">03-syslog.txt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04-siem-export.csv</w:t>
      </w:r>
      <w:r>
        <w:t xml:space="preserve"> </w:t>
      </w:r>
      <w:r>
        <w:t xml:space="preserve">— a process is far stronger evidence when a log line corroborates it.</w:t>
      </w:r>
    </w:p>
    <w:p>
      <w:pPr>
        <w:pStyle w:val="BlockText"/>
      </w:pPr>
      <w:r>
        <w:t xml:space="preserve">This is a scaffold, not an answer key. The findings, the evidence lines, and the false-positive reasoning are yours to do.</w:t>
      </w:r>
    </w:p>
    <w:p>
      <w:r>
        <w:pict>
          <v:rect style="width:0;height:1.5pt" o:hralign="center" o:hrstd="t" o:hr="t"/>
        </w:pict>
      </w:r>
    </w:p>
    <w:bookmarkEnd w:id="9"/>
    <w:bookmarkStart w:id="10" w:name="what-you-submit"/>
    <w:p>
      <w:pPr>
        <w:pStyle w:val="Heading2"/>
      </w:pPr>
      <w:r>
        <w:t xml:space="preserve">What you submit</w:t>
      </w:r>
    </w:p>
    <w:p>
      <w:pPr>
        <w:pStyle w:val="FirstParagraph"/>
      </w:pPr>
      <w:r>
        <w:t xml:space="preserve">A short document (</w:t>
      </w:r>
      <w:r>
        <w:rPr>
          <w:rStyle w:val="VerbatimChar"/>
        </w:rPr>
        <w:t xml:space="preserve">process-triage</w:t>
      </w:r>
      <w:r>
        <w:t xml:space="preserve">) naming your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most suspicious processes, each with the quoted line and a one-sentence false-positive ruling. Quality over length.</w:t>
      </w:r>
    </w:p>
    <w:p>
      <w:pPr>
        <w:pStyle w:val="BodyText"/>
      </w:pPr>
      <w:r>
        <w:rPr>
          <w:b/>
          <w:bCs/>
        </w:rPr>
        <w:t xml:space="preserve">First line of your document:</w:t>
      </w:r>
    </w:p>
    <w:p>
      <w:pPr>
        <w:pStyle w:val="BodyText"/>
      </w:pPr>
      <w:r>
        <w:rPr>
          <w:rStyle w:val="VerbatimChar"/>
        </w:rPr>
        <w:t xml:space="preserve">Stage 3 · Process triage · [Your Full Name] · [UBI-2026-####]</w:t>
      </w:r>
    </w:p>
    <w:bookmarkEnd w:id="10"/>
    <w:bookmarkStart w:id="11" w:name="the-triage-table"/>
    <w:p>
      <w:pPr>
        <w:pStyle w:val="Heading2"/>
      </w:pPr>
      <w:r>
        <w:t xml:space="preserve">The triage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Process (PID · command)</w:t>
            </w:r>
          </w:p>
        </w:tc>
        <w:tc>
          <w:tcPr/>
          <w:p>
            <w:pPr>
              <w:pStyle w:val="Compact"/>
            </w:pPr>
            <w:r>
              <w:t xml:space="preserve">The line that proves it (quote verbatim)</w:t>
            </w:r>
          </w:p>
        </w:tc>
        <w:tc>
          <w:tcPr/>
          <w:p>
            <w:pPr>
              <w:pStyle w:val="Compact"/>
            </w:pPr>
            <w:r>
              <w:t xml:space="preserve">Why suspicious</w:t>
            </w:r>
          </w:p>
        </w:tc>
        <w:tc>
          <w:tcPr/>
          <w:p>
            <w:pPr>
              <w:pStyle w:val="Compact"/>
            </w:pPr>
            <w:r>
              <w:t xml:space="preserve">How you ruled out a false positive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[PID · command]</w:t>
            </w:r>
          </w:p>
        </w:tc>
        <w:tc>
          <w:tcPr/>
          <w:p>
            <w:pPr>
              <w:pStyle w:val="Compact"/>
            </w:pPr>
            <w:r>
              <w:t xml:space="preserve">[paste the exact line from</w:t>
            </w:r>
            <w:r>
              <w:t xml:space="preserve"> </w:t>
            </w:r>
            <w:r>
              <w:rPr>
                <w:rStyle w:val="VerbatimChar"/>
              </w:rPr>
              <w:t xml:space="preserve">01-process-listing.txt</w:t>
            </w:r>
            <w:r>
              <w:t xml:space="preserve">]</w:t>
            </w:r>
          </w:p>
        </w:tc>
        <w:tc>
          <w:tcPr/>
          <w:p>
            <w:pPr>
              <w:pStyle w:val="Compact"/>
            </w:pPr>
            <w:r>
              <w:t xml:space="preserve">[unknown path / beacon / unexpected parent — be specific]</w:t>
            </w:r>
          </w:p>
        </w:tc>
        <w:tc>
          <w:tcPr/>
          <w:p>
            <w:pPr>
              <w:pStyle w:val="Compact"/>
            </w:pPr>
            <w:r>
              <w:t xml:space="preserve">[why it is not normal system/user activity]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p>
      <w:pPr>
        <w:pStyle w:val="BodyText"/>
      </w:pPr>
      <w:r>
        <w:rPr>
          <w:i/>
          <w:iCs/>
        </w:rPr>
        <w:t xml:space="preserve">Pick the three strongest. Quote the line exactly — PID, parent PID, user, and command. A row with no quoted line is not a finding.</w:t>
      </w:r>
    </w:p>
    <w:bookmarkEnd w:id="11"/>
    <w:bookmarkStart w:id="14" w:name="method-23-sentences"/>
    <w:p>
      <w:pPr>
        <w:pStyle w:val="Heading2"/>
      </w:pPr>
      <w:r>
        <w:t xml:space="preserve">Method (2–3 sentences)</w:t>
      </w:r>
    </w:p>
    <w:p>
      <w:pPr>
        <w:pStyle w:val="FirstParagraph"/>
      </w:pPr>
      <w:r>
        <w:t xml:space="preserve">[State how you triaged: what made a process</w:t>
      </w:r>
      <w:r>
        <w:t xml:space="preserve"> </w:t>
      </w:r>
      <w:r>
        <w:t xml:space="preserve">“normal”</w:t>
      </w:r>
      <w:r>
        <w:t xml:space="preserve"> </w:t>
      </w:r>
      <w:r>
        <w:t xml:space="preserve">(a known package path, a system user, an expected parent) versus</w:t>
      </w:r>
      <w:r>
        <w:t xml:space="preserve"> </w:t>
      </w:r>
      <w:r>
        <w:t xml:space="preserve">“suspicious,”</w:t>
      </w:r>
      <w:r>
        <w:t xml:space="preserve"> </w:t>
      </w:r>
      <w:r>
        <w:t xml:space="preserve">and which corroborating log you checked. Name the artefacts. A generic</w:t>
      </w:r>
      <w:r>
        <w:t xml:space="preserve"> </w:t>
      </w:r>
      <w:r>
        <w:t xml:space="preserve">“I looked for weird processes”</w:t>
      </w:r>
      <w:r>
        <w:t xml:space="preserve"> </w:t>
      </w:r>
      <w:r>
        <w:t xml:space="preserve">scores nothing.]</w:t>
      </w:r>
    </w:p>
    <w:p>
      <w:r>
        <w:pict>
          <v:rect style="width:0;height:1.5pt" o:hralign="center" o:hrstd="t" o:hr="t"/>
        </w:pict>
      </w:r>
    </w:p>
    <w:bookmarkStart w:id="12" w:name="where-the-marks-are-won-what-we-look-for"/>
    <w:p>
      <w:pPr>
        <w:pStyle w:val="Heading3"/>
      </w:pPr>
      <w:r>
        <w:t xml:space="preserve">Where the marks are won (what we look for)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Three real suspects, each with the exact line quoted.</w:t>
      </w:r>
      <w:r>
        <w:t xml:space="preserve"> </w:t>
      </w:r>
      <w:r>
        <w:t xml:space="preserve">Not two, not a vague list of five.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parent/child or path argument</w:t>
      </w:r>
      <w:r>
        <w:t xml:space="preserve">, not a vibe — e.g. an executable outside any known package, or a process whose parent is an interactive shell when it should be a service.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genuine false-positive ruling per process</w:t>
      </w:r>
      <w:r>
        <w:t xml:space="preserve"> </w:t>
      </w:r>
      <w:r>
        <w:t xml:space="preserve">— the skill being tested is judgement, not paranoia. Naming why something normal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your suspect is part of the credit.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Corroboration</w:t>
      </w:r>
      <w:r>
        <w:t xml:space="preserve"> </w:t>
      </w:r>
      <w:r>
        <w:t xml:space="preserve">— the strongest triage ties the process to a syslog or SIEM line, not the process table alone.</w:t>
      </w:r>
    </w:p>
    <w:bookmarkEnd w:id="12"/>
    <w:bookmarkStart w:id="13" w:name="before-you-submit-confirm"/>
    <w:p>
      <w:pPr>
        <w:pStyle w:val="Heading3"/>
      </w:pPr>
      <w:r>
        <w:t xml:space="preserve">Before you submit, confirm</w:t>
      </w:r>
    </w:p>
    <w:p>
      <w:pPr>
        <w:pStyle w:val="Compact"/>
        <w:numPr>
          <w:ilvl w:val="0"/>
          <w:numId w:val="1003"/>
        </w:numPr>
      </w:pPr>
      <w:r>
        <w:t xml:space="preserve">First line is the</w:t>
      </w:r>
      <w:r>
        <w:t xml:space="preserve"> </w:t>
      </w:r>
      <w:r>
        <w:rPr>
          <w:rStyle w:val="VerbatimChar"/>
        </w:rPr>
        <w:t xml:space="preserve">Stage 3 · Process triage · Name · Code</w:t>
      </w:r>
      <w:r>
        <w:t xml:space="preserve"> </w:t>
      </w:r>
      <w:r>
        <w:t xml:space="preserve">identity line.</w:t>
      </w:r>
    </w:p>
    <w:p>
      <w:pPr>
        <w:pStyle w:val="Compact"/>
        <w:numPr>
          <w:ilvl w:val="0"/>
          <w:numId w:val="1004"/>
        </w:numPr>
      </w:pPr>
      <w:r>
        <w:t xml:space="preserve">Exactly three processes, each with a verbatim quoted line.</w:t>
      </w:r>
    </w:p>
    <w:p>
      <w:pPr>
        <w:pStyle w:val="Compact"/>
        <w:numPr>
          <w:ilvl w:val="0"/>
          <w:numId w:val="1005"/>
        </w:numPr>
      </w:pPr>
      <w:r>
        <w:t xml:space="preserve">Each has a specific reason it is suspicious AND a false-positive ruling.</w:t>
      </w:r>
    </w:p>
    <w:p>
      <w:pPr>
        <w:pStyle w:val="Compact"/>
        <w:numPr>
          <w:ilvl w:val="0"/>
          <w:numId w:val="1006"/>
        </w:numPr>
      </w:pPr>
      <w:r>
        <w:t xml:space="preserve">No</w:t>
      </w:r>
      <w:r>
        <w:t xml:space="preserve"> </w:t>
      </w:r>
      <w:r>
        <w:rPr>
          <w:rStyle w:val="VerbatimChar"/>
        </w:rPr>
        <w:t xml:space="preserve">[BRACKETED]</w:t>
      </w:r>
      <w:r>
        <w:t xml:space="preserve"> </w:t>
      </w:r>
      <w:r>
        <w:t xml:space="preserve">prompts or grey guidance lines remain.</w:t>
      </w:r>
    </w:p>
    <w:bookmarkEnd w:id="13"/>
    <w:bookmarkEnd w:id="14"/>
    <w:bookmarkEnd w:id="15"/>
    <w:sectPr>
      <w:headerReference r:id="rIdUBIHdr" w:type="default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Bdr>
        <w:bottom w:val="single" w:sz="6" w:space="4" w:color="CBD5E1"/>
      </w:pBdr>
      <w:spacing w:after="0"/>
      <w:tabs>
        <w:tab w:val="right" w:pos="9360"/>
      </w:tabs>
    </w:pPr>
    <w:r>
      <w:rPr>
        <w:rFonts w:ascii="Calibri" w:hAnsi="Calibri"/>
        <w:b/>
        <w:color w:val="1E40AF"/>
        <w:sz w:val="18"/>
      </w:rPr>
      <w:t xml:space="preserve">UBUNTU BRIDGE INITIATIVE</w:t>
    </w:r>
    <w:r>
      <w:rPr>
        <w:rFonts w:ascii="Calibri" w:hAnsi="Calibri"/>
        <w:color w:val="64748B"/>
        <w:sz w:val="18"/>
      </w:rPr>
      <w:tab/>
      <w:t xml:space="preserve">Cybersecurity Internship  ·  Cohort 1  ·  Stage 2 Capstone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color w:val="111827"/>
      <w:sz w:val="22"/>
      <w:szCs w:val="22"/>
    </w:rPr>
    <w:pPr>
      <w:spacing w:after="140" w:line="276" w:lineRule="auto"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  <w:rFonts w:ascii="Calibri" w:hAnsi="Calibri"/>
      <w:color w:val="1E40AF"/>
      <w:sz w:val="46"/>
      <w:szCs w:val="46"/>
      <w:spacing w:val="-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  <w:rFonts w:ascii="Calibri" w:hAnsi="Calibri"/>
      <w:color w:val="1E40AF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  <w:rFonts w:ascii="Calibri" w:hAnsi="Calibri"/>
      <w:color w:val="1E40AF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  <w:rFonts w:ascii="Calibri" w:hAnsi="Calibri"/>
      <w:color w:val="0F172A"/>
      <w:b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3B82F6" w:space="10" w:sz="22" w:val="single"/>
      </w:pBdr>
      <w:shd w:color="auto" w:fill="EFF4FF" w:val="clear"/>
    </w:pPr>
    <w:rPr>
      <w:color w:val="1E293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UBIHdr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2026-06-23T08:11:11Z</dcterms:created>
  <dcterms:modified xsi:type="dcterms:W3CDTF">2026-06-23T08:11:11Z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