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Ubuntu Bridge Initiative · Cybersecurity Internship · Cohort 1 · Stage 2 Capstone</w:t>
      </w:r>
    </w:p>
    <w:p>
      <w:pPr>
        <w:pStyle w:val="BodyText"/>
      </w:pPr>
      <w:r>
        <w:rPr>
          <w:i/>
          <w:iCs/>
        </w:rPr>
        <w:t xml:space="preserve">Editable template — Deliverable 2 of 4. You rebuild the attacker’s path as one chain — first contact to exfiltration — give every hop a concrete, reproducible proof-of-concept, then score each finding with a CVSS 3.1 vector and quantify the business impact. The analyst annotations were stripped from the capture; reconstructing it is the work. Edit in Google Docs or Word. Replace every [BRACKETED] prompt and delete every grey guidance line before you submit.</w:t>
      </w:r>
    </w:p>
    <w:p>
      <w:r>
        <w:pict>
          <v:rect style="width:0;height:1.5pt" o:hralign="center" o:hrstd="t" o:hr="t"/>
        </w:pict>
      </w:r>
    </w:p>
    <w:bookmarkStart w:id="10" w:name="X086ee0b10b919e608c34d2b50bf26288e9a4377"/>
    <w:p>
      <w:pPr>
        <w:pStyle w:val="Heading1"/>
      </w:pPr>
      <w:r>
        <w:t xml:space="preserve">Deliverable 2 — Exploit chain + CVSS and business impact</w:t>
      </w:r>
    </w:p>
    <w:p>
      <w:pPr>
        <w:pStyle w:val="BlockText"/>
      </w:pPr>
      <w:r>
        <w:rPr>
          <w:b/>
          <w:bCs/>
        </w:rPr>
        <w:t xml:space="preserve">Before you start, check yourself:</w:t>
      </w:r>
    </w:p>
    <w:p>
      <w:pPr>
        <w:pStyle w:val="Compact"/>
        <w:numPr>
          <w:ilvl w:val="0"/>
          <w:numId w:val="1001"/>
        </w:numPr>
      </w:pPr>
      <w:r>
        <w:t xml:space="preserve">Can you state the chain in order, from first contact to data leaving the building, naming what each hop HANDS the next?</w:t>
      </w:r>
    </w:p>
    <w:p>
      <w:pPr>
        <w:pStyle w:val="Compact"/>
        <w:numPr>
          <w:ilvl w:val="0"/>
          <w:numId w:val="1001"/>
        </w:numPr>
      </w:pPr>
      <w:r>
        <w:t xml:space="preserve">For every hop, do you have a concrete PoC — the exact request, the exact forged token (header + payload), the exact XML body — not a description?</w:t>
      </w:r>
    </w:p>
    <w:p>
      <w:pPr>
        <w:pStyle w:val="Compact"/>
        <w:numPr>
          <w:ilvl w:val="0"/>
          <w:numId w:val="1001"/>
        </w:numPr>
      </w:pPr>
      <w:r>
        <w:t xml:space="preserve">Does each hop reconcile to a specific line in</w:t>
      </w:r>
      <w:r>
        <w:t xml:space="preserve"> </w:t>
      </w:r>
      <w:r>
        <w:rPr>
          <w:rStyle w:val="VerbatimChar"/>
        </w:rPr>
        <w:t xml:space="preserve">02-attacker-http-capture.txt</w:t>
      </w:r>
      <w:r>
        <w:t xml:space="preserve">, and does the chain END at</w:t>
      </w:r>
      <w:r>
        <w:t xml:space="preserve"> </w:t>
      </w:r>
      <w:r>
        <w:rPr>
          <w:rStyle w:val="VerbatimChar"/>
        </w:rPr>
        <w:t xml:space="preserve">05-exfil-sample.csv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For every substantiated finding, can you write a full CVSS 3.1</w:t>
      </w:r>
      <w:r>
        <w:t xml:space="preserve"> </w:t>
      </w:r>
      <w:r>
        <w:rPr>
          <w:b/>
          <w:bCs/>
        </w:rPr>
        <w:t xml:space="preserve">vector string</w:t>
      </w:r>
      <w:r>
        <w:t xml:space="preserve"> </w:t>
      </w:r>
      <w:r>
        <w:t xml:space="preserve">(a bare number is rejected) and defend each metric?</w:t>
      </w:r>
    </w:p>
    <w:p>
      <w:pPr>
        <w:pStyle w:val="Compact"/>
        <w:numPr>
          <w:ilvl w:val="0"/>
          <w:numId w:val="1001"/>
        </w:numPr>
      </w:pPr>
      <w:r>
        <w:t xml:space="preserve">Can you turn the exfil sample and the BoltCash launch timeline into a number in customers and naira?</w:t>
      </w:r>
    </w:p>
    <w:p>
      <w:pPr>
        <w:pStyle w:val="Compact"/>
        <w:numPr>
          <w:ilvl w:val="0"/>
          <w:numId w:val="1001"/>
        </w:numPr>
      </w:pPr>
      <w:r>
        <w:t xml:space="preserve">If any answer is no, go back to the evidence.</w:t>
      </w:r>
    </w:p>
    <w:p>
      <w:r>
        <w:pict>
          <v:rect style="width:0;height:1.5pt" o:hralign="center" o:hrstd="t" o:hr="t"/>
        </w:pict>
      </w:r>
    </w:p>
    <w:bookmarkStart w:id="9" w:name="page-1-header-and-chain-overview"/>
    <w:p>
      <w:pPr>
        <w:pStyle w:val="Heading2"/>
      </w:pPr>
      <w:r>
        <w:t xml:space="preserve">Page 1 — Header and chain overview</w:t>
      </w:r>
    </w:p>
    <w:p>
      <w:pPr>
        <w:pStyle w:val="FirstParagraph"/>
      </w:pPr>
      <w:r>
        <w:rPr>
          <w:rStyle w:val="VerbatimChar"/>
        </w:rPr>
        <w:t xml:space="preserve">Stage 2 · D2 · [Your Full Name] · [UBI-2026-####]</w:t>
      </w:r>
    </w:p>
    <w:bookmarkEnd w:id="9"/>
    <w:bookmarkEnd w:id="10"/>
    <w:bookmarkStart w:id="18" w:name="stage-2-capstone-deliverable-2"/>
    <w:p>
      <w:pPr>
        <w:pStyle w:val="Heading1"/>
      </w:pPr>
      <w:r>
        <w:t xml:space="preserve">Stage 2 Capstone · Deliverable 2</w:t>
      </w:r>
    </w:p>
    <w:bookmarkStart w:id="12" w:name="exploit-chain-cvss-and-business-impact"/>
    <w:p>
      <w:pPr>
        <w:pStyle w:val="Heading2"/>
      </w:pPr>
      <w:r>
        <w:t xml:space="preserve">Exploit chain + CVSS and business impact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[Your full name] ·</w:t>
      </w:r>
      <w:r>
        <w:t xml:space="preserve"> </w:t>
      </w:r>
      <w:r>
        <w:rPr>
          <w:b/>
          <w:bCs/>
        </w:rPr>
        <w:t xml:space="preserve">Intern code:</w:t>
      </w:r>
      <w:r>
        <w:t xml:space="preserve"> </w:t>
      </w:r>
      <w:r>
        <w:t xml:space="preserve">[UBI-2026-####]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[DD Month 2026]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Sankofa Digital · reconstruction of the</w:t>
      </w:r>
      <w:r>
        <w:t xml:space="preserve"> </w:t>
      </w:r>
      <w:r>
        <w:rPr>
          <w:rStyle w:val="VerbatimChar"/>
        </w:rPr>
        <w:t xml:space="preserve">/legacy-admin/</w:t>
      </w:r>
      <w:r>
        <w:t xml:space="preserve"> </w:t>
      </w:r>
      <w:r>
        <w:t xml:space="preserve">intrusion · evidence pack only</w:t>
      </w:r>
    </w:p>
    <w:bookmarkStart w:id="11" w:name="chain-overview"/>
    <w:p>
      <w:pPr>
        <w:pStyle w:val="Heading3"/>
      </w:pPr>
      <w:r>
        <w:t xml:space="preserve">Chain overview</w:t>
      </w:r>
    </w:p>
    <w:p>
      <w:pPr>
        <w:pStyle w:val="FirstParagraph"/>
      </w:pPr>
      <w:r>
        <w:t xml:space="preserve">[One short paragraph (~80 words). Name the hops in order and what each one handed the next — initial access, the authentication step, the file-read, and what walked out the door. The grader wants to see you understand this as a CHAIN: each hop is a pivot that unlocks the next, not a standalone bug. Where two weaknesses only matter when chained, say so here.]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ages-24-one-section-per-hop-in-order"/>
    <w:p>
      <w:pPr>
        <w:pStyle w:val="Heading2"/>
      </w:pPr>
      <w:r>
        <w:t xml:space="preserve">Pages 2–4 — One section per hop, in order</w:t>
      </w:r>
    </w:p>
    <w:p>
      <w:pPr>
        <w:pStyle w:val="FirstParagraph"/>
      </w:pPr>
      <w:r>
        <w:rPr>
          <w:i/>
          <w:iCs/>
        </w:rPr>
        <w:t xml:space="preserve">Use the block below once per hop, in the order they happened. Every hop needs its own PoC and its own capture line. Do not describe an exploit in prose — show the artefact.</w:t>
      </w:r>
    </w:p>
    <w:bookmarkStart w:id="13" w:name="Xade0d02d01690a8f4fea447cd9c199cb35cacda"/>
    <w:p>
      <w:pPr>
        <w:pStyle w:val="Heading3"/>
      </w:pPr>
      <w:r>
        <w:t xml:space="preserve">Hop [n] — [name the step, e.g. initial access / authentication / file read / exfiltration]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[The weakness this hop uses — name the class and the exact component/endpoint.]</w:t>
      </w:r>
    </w:p>
    <w:p>
      <w:pPr>
        <w:pStyle w:val="BodyText"/>
      </w:pPr>
      <w:r>
        <w:rPr>
          <w:b/>
          <w:bCs/>
        </w:rPr>
        <w:t xml:space="preserve">Proof of concept (verbatim):</w:t>
      </w:r>
    </w:p>
    <w:p>
      <w:pPr>
        <w:pStyle w:val="SourceCode"/>
      </w:pPr>
      <w:r>
        <w:rPr>
          <w:rStyle w:val="VerbatimChar"/>
        </w:rPr>
        <w:t xml:space="preserve">[Paste the exact artefact that proves this hop:</w:t>
      </w:r>
      <w:r>
        <w:br/>
      </w:r>
      <w:r>
        <w:rPr>
          <w:rStyle w:val="VerbatimChar"/>
        </w:rPr>
        <w:t xml:space="preserve"> - a request line, OR</w:t>
      </w:r>
      <w:r>
        <w:br/>
      </w:r>
      <w:r>
        <w:rPr>
          <w:rStyle w:val="VerbatimChar"/>
        </w:rPr>
        <w:t xml:space="preserve"> - a forged token as header.payload.signature with the decoded header and payload shown, OR</w:t>
      </w:r>
      <w:r>
        <w:br/>
      </w:r>
      <w:r>
        <w:rPr>
          <w:rStyle w:val="VerbatimChar"/>
        </w:rPr>
        <w:t xml:space="preserve"> - the exact XML body.</w:t>
      </w:r>
      <w:r>
        <w:br/>
      </w:r>
      <w:r>
        <w:rPr>
          <w:rStyle w:val="VerbatimChar"/>
        </w:rPr>
        <w:t xml:space="preserve"> Show the input AND the observable result. Do not paraphrase.]</w:t>
      </w:r>
    </w:p>
    <w:p>
      <w:pPr>
        <w:pStyle w:val="FirstParagraph"/>
      </w:pPr>
      <w:r>
        <w:rPr>
          <w:b/>
          <w:bCs/>
        </w:rPr>
        <w:t xml:space="preserve">Reconciles to the capture:</w:t>
      </w:r>
      <w:r>
        <w:t xml:space="preserve"> </w:t>
      </w:r>
      <w:r>
        <w:t xml:space="preserve">[Quote the matching line from</w:t>
      </w:r>
      <w:r>
        <w:t xml:space="preserve"> </w:t>
      </w:r>
      <w:r>
        <w:rPr>
          <w:rStyle w:val="VerbatimChar"/>
        </w:rPr>
        <w:t xml:space="preserve">02-attacker-http-capture.txt</w:t>
      </w:r>
      <w:r>
        <w:t xml:space="preserve">, e.g. </w:t>
      </w:r>
      <w:r>
        <w:rPr>
          <w:rStyle w:val="VerbatimChar"/>
        </w:rPr>
        <w:t xml:space="preserve">[HH:MM:SS] &lt;request&gt; → &lt;response&gt;</w:t>
      </w:r>
      <w:r>
        <w:t xml:space="preserve">. If this hop is code-only — proven from</w:t>
      </w:r>
      <w:r>
        <w:t xml:space="preserve"> </w:t>
      </w:r>
      <w:r>
        <w:rPr>
          <w:rStyle w:val="VerbatimChar"/>
        </w:rPr>
        <w:t xml:space="preserve">01-legacy-admin-login.php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03-legacy-admin-tokens.txt</w:t>
      </w:r>
      <w:r>
        <w:t xml:space="preserve"> </w:t>
      </w:r>
      <w:r>
        <w:t xml:space="preserve">rather than the capture — say which artefact and line proves it instead.]</w:t>
      </w:r>
    </w:p>
    <w:p>
      <w:pPr>
        <w:pStyle w:val="BodyText"/>
      </w:pPr>
      <w:r>
        <w:rPr>
          <w:b/>
          <w:bCs/>
        </w:rPr>
        <w:t xml:space="preserve">What it hands the next hop:</w:t>
      </w:r>
      <w:r>
        <w:t xml:space="preserve"> </w:t>
      </w:r>
      <w:r>
        <w:t xml:space="preserve">[One sentence — the access, token, file, or data this step unlocks.]</w:t>
      </w:r>
    </w:p>
    <w:p>
      <w:pPr>
        <w:pStyle w:val="BodyText"/>
      </w:pPr>
      <w:r>
        <w:rPr>
          <w:i/>
          <w:iCs/>
        </w:rPr>
        <w:t xml:space="preserve">(Repeat this block for every hop. The chain must run unbroken from first contact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05-exfil-sample.csv</w:t>
      </w:r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age-4-findings-table-cvss-and-impact"/>
    <w:p>
      <w:pPr>
        <w:pStyle w:val="Heading2"/>
      </w:pPr>
      <w:r>
        <w:t xml:space="preserve">Page 4 — Findings table: CVSS and impact</w:t>
      </w:r>
    </w:p>
    <w:p>
      <w:pPr>
        <w:pStyle w:val="FirstParagraph"/>
      </w:pPr>
      <w:r>
        <w:t xml:space="preserve">One row per substantiated finding. The</w:t>
      </w:r>
      <w:r>
        <w:t xml:space="preserve"> </w:t>
      </w:r>
      <w:r>
        <w:rPr>
          <w:b/>
          <w:bCs/>
        </w:rPr>
        <w:t xml:space="preserve">vector string is mandatory</w:t>
      </w:r>
      <w:r>
        <w:t xml:space="preserve"> </w:t>
      </w:r>
      <w:r>
        <w:t xml:space="preserve">— a bare score is rejected. Score the chain where two findings only matter together.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OWASP 2021</w:t>
            </w:r>
          </w:p>
        </w:tc>
        <w:tc>
          <w:tcPr/>
          <w:p>
            <w:pPr>
              <w:pStyle w:val="Compact"/>
            </w:pPr>
            <w:r>
              <w:t xml:space="preserve">CVSS 3.1 vector</w:t>
            </w:r>
          </w:p>
        </w:tc>
        <w:tc>
          <w:tcPr/>
          <w:p>
            <w:pPr>
              <w:pStyle w:val="Compact"/>
            </w:pPr>
            <w:r>
              <w:t xml:space="preserve">Base score</w:t>
            </w:r>
          </w:p>
        </w:tc>
        <w:tc>
          <w:tcPr/>
          <w:p>
            <w:pPr>
              <w:pStyle w:val="Compact"/>
            </w:pPr>
            <w:r>
              <w:t xml:space="preserve">Chained with</w:t>
            </w:r>
          </w:p>
        </w:tc>
        <w:tc>
          <w:tcPr/>
          <w:p>
            <w:pPr>
              <w:pStyle w:val="Compact"/>
            </w:pPr>
            <w:r>
              <w:t xml:space="preserve">Quantified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[finding]</w:t>
            </w:r>
          </w:p>
        </w:tc>
        <w:tc>
          <w:tcPr/>
          <w:p>
            <w:pPr>
              <w:pStyle w:val="Compact"/>
            </w:pPr>
            <w:r>
              <w:t xml:space="preserve">[A0?:2021 — …]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[CVSS:3.1/AV:?/AC:?/PR:?/UI:?/S:?/C:?/I:?/A:?]</w:t>
            </w:r>
          </w:p>
        </w:tc>
        <w:tc>
          <w:tcPr/>
          <w:p>
            <w:pPr>
              <w:pStyle w:val="Compact"/>
            </w:pPr>
            <w:r>
              <w:t xml:space="preserve">[X.X — Crit/High/…]</w:t>
            </w:r>
          </w:p>
        </w:tc>
        <w:tc>
          <w:tcPr/>
          <w:p>
            <w:pPr>
              <w:pStyle w:val="Compact"/>
            </w:pPr>
            <w:r>
              <w:t xml:space="preserve">[hop/finding #]</w:t>
            </w:r>
          </w:p>
        </w:tc>
        <w:tc>
          <w:tcPr/>
          <w:p>
            <w:pPr>
              <w:pStyle w:val="Compact"/>
            </w:pPr>
            <w:r>
              <w:t xml:space="preserve">[customers · naira]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[Under the table, justify the non-obvious metrics for your highest-severity finding in 3–5 lines — especially any</w:t>
      </w:r>
      <w:r>
        <w:t xml:space="preserve"> </w:t>
      </w:r>
      <w:r>
        <w:rPr>
          <w:b/>
          <w:bCs/>
        </w:rPr>
        <w:t xml:space="preserve">S:C (scope change)</w:t>
      </w:r>
      <w:r>
        <w:t xml:space="preserve">, since a flaw in</w:t>
      </w:r>
      <w:r>
        <w:t xml:space="preserve"> </w:t>
      </w:r>
      <w:r>
        <w:rPr>
          <w:rStyle w:val="VerbatimChar"/>
        </w:rPr>
        <w:t xml:space="preserve">/legacy-admin/</w:t>
      </w:r>
      <w:r>
        <w:t xml:space="preserve"> </w:t>
      </w:r>
      <w:r>
        <w:t xml:space="preserve">that yields data or auth for the wider platform changes scope and usually raises the score. Defend your C/I/A against the actual data exposed, not a guess.]</w:t>
      </w:r>
    </w:p>
    <w:bookmarkStart w:id="15" w:name="business-impact-in-customers-and-naira"/>
    <w:p>
      <w:pPr>
        <w:pStyle w:val="Heading3"/>
      </w:pPr>
      <w:r>
        <w:t xml:space="preserve">Business impact — in customers and naira</w:t>
      </w:r>
    </w:p>
    <w:p>
      <w:pPr>
        <w:pStyle w:val="FirstParagraph"/>
      </w:pPr>
      <w:r>
        <w:t xml:space="preserve">[Quantify, do not hand-wave. The recovered export matched</w:t>
      </w:r>
      <w:r>
        <w:t xml:space="preserve"> </w:t>
      </w:r>
      <w:r>
        <w:rPr>
          <w:b/>
          <w:bCs/>
        </w:rPr>
        <w:t xml:space="preserve">312 customer rows</w:t>
      </w:r>
      <w:r>
        <w:t xml:space="preserve">;</w:t>
      </w:r>
      <w:r>
        <w:t xml:space="preserve"> </w:t>
      </w:r>
      <w:r>
        <w:rPr>
          <w:rStyle w:val="VerbatimChar"/>
        </w:rPr>
        <w:t xml:space="preserve">05-exfil-sample.csv</w:t>
      </w:r>
      <w:r>
        <w:t xml:space="preserve"> </w:t>
      </w:r>
      <w:r>
        <w:t xml:space="preserve">preserves the field shape (account numbers, balances in NGN, last-login). Use it to estimate exposure: how many customers, what kind of data (PII + financial), and the naira on the line. Then tie it to timing —</w:t>
      </w:r>
      <w:r>
        <w:t xml:space="preserve"> </w:t>
      </w:r>
      <w:r>
        <w:rPr>
          <w:b/>
          <w:bCs/>
        </w:rPr>
        <w:t xml:space="preserve">BoltCash ships in ~6 weeks</w:t>
      </w:r>
      <w:r>
        <w:t xml:space="preserve"> </w:t>
      </w:r>
      <w:r>
        <w:t xml:space="preserve">— so the board understands this is not a someday risk. State your assumptions; an estimate with stated assumptions beats a vague</w:t>
      </w:r>
      <w:r>
        <w:t xml:space="preserve"> </w:t>
      </w:r>
      <w:r>
        <w:t xml:space="preserve">“significant impact.”</w:t>
      </w:r>
      <w: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Before you submit D2, confirm:</w:t>
      </w:r>
    </w:p>
    <w:p>
      <w:pPr>
        <w:pStyle w:val="Compact"/>
        <w:numPr>
          <w:ilvl w:val="0"/>
          <w:numId w:val="1002"/>
        </w:numPr>
      </w:pPr>
      <w:r>
        <w:t xml:space="preserve">First line is the</w:t>
      </w:r>
      <w:r>
        <w:t xml:space="preserve"> </w:t>
      </w:r>
      <w:r>
        <w:rPr>
          <w:rStyle w:val="VerbatimChar"/>
        </w:rPr>
        <w:t xml:space="preserve">Stage 2 · D2 · Name · Code</w:t>
      </w:r>
      <w:r>
        <w:t xml:space="preserve"> </w:t>
      </w:r>
      <w:r>
        <w:t xml:space="preserve">identity line.</w:t>
      </w:r>
    </w:p>
    <w:p>
      <w:pPr>
        <w:pStyle w:val="Compact"/>
        <w:numPr>
          <w:ilvl w:val="0"/>
          <w:numId w:val="1003"/>
        </w:numPr>
      </w:pPr>
      <w:r>
        <w:t xml:space="preserve">Every hop has a verbatim PoC (request / forged token / XML body), not a description.</w:t>
      </w:r>
    </w:p>
    <w:p>
      <w:pPr>
        <w:pStyle w:val="Compact"/>
        <w:numPr>
          <w:ilvl w:val="0"/>
          <w:numId w:val="1004"/>
        </w:numPr>
      </w:pPr>
      <w:r>
        <w:t xml:space="preserve">Every hop reconciles to a capture line or a named source/token line.</w:t>
      </w:r>
    </w:p>
    <w:p>
      <w:pPr>
        <w:pStyle w:val="Compact"/>
        <w:numPr>
          <w:ilvl w:val="0"/>
          <w:numId w:val="1005"/>
        </w:numPr>
      </w:pPr>
      <w:r>
        <w:t xml:space="preserve">The chain runs unbroken from first contact to the exfil sample.</w:t>
      </w:r>
    </w:p>
    <w:p>
      <w:pPr>
        <w:pStyle w:val="Compact"/>
        <w:numPr>
          <w:ilvl w:val="0"/>
          <w:numId w:val="1006"/>
        </w:numPr>
      </w:pPr>
      <w:r>
        <w:t xml:space="preserve">Every finding has a complete CVSS 3.1 vector string AND a base score.</w:t>
      </w:r>
    </w:p>
    <w:p>
      <w:pPr>
        <w:pStyle w:val="Compact"/>
        <w:numPr>
          <w:ilvl w:val="0"/>
          <w:numId w:val="1007"/>
        </w:numPr>
      </w:pPr>
      <w:r>
        <w:t xml:space="preserve">Impact is quantified in customers and naira, with assumptions stated.</w:t>
      </w:r>
    </w:p>
    <w:p>
      <w:pPr>
        <w:pStyle w:val="Compact"/>
        <w:numPr>
          <w:ilvl w:val="0"/>
          <w:numId w:val="1008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[BRACKETED]</w:t>
      </w:r>
      <w:r>
        <w:t xml:space="preserve"> </w:t>
      </w:r>
      <w:r>
        <w:t xml:space="preserve">prompts or grey guidance lines remain.</w:t>
      </w:r>
    </w:p>
    <w:p>
      <w:r>
        <w:pict>
          <v:rect style="width:0;height:1.5pt" o:hralign="center" o:hrstd="t" o:hr="t"/>
        </w:pict>
      </w:r>
    </w:p>
    <w:bookmarkEnd w:id="15"/>
    <w:bookmarkStart w:id="16" w:name="where-the-marks-are-won"/>
    <w:p>
      <w:pPr>
        <w:pStyle w:val="Heading3"/>
      </w:pPr>
      <w:r>
        <w:t xml:space="preserve">Where the marks are won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PoCs, not prose.</w:t>
      </w:r>
      <w:r>
        <w:t xml:space="preserve"> </w:t>
      </w:r>
      <w:r>
        <w:t xml:space="preserve">A forged token shown as</w:t>
      </w:r>
      <w:r>
        <w:t xml:space="preserve"> </w:t>
      </w:r>
      <w:r>
        <w:rPr>
          <w:rStyle w:val="VerbatimChar"/>
        </w:rPr>
        <w:t xml:space="preserve">header.payload.signature</w:t>
      </w:r>
      <w:r>
        <w:t xml:space="preserve"> </w:t>
      </w:r>
      <w:r>
        <w:t xml:space="preserve">with the decoded claims beats three paragraphs describing it. Same for the request lines and the XML body.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chain reconciles.</w:t>
      </w:r>
      <w:r>
        <w:t xml:space="preserve"> </w:t>
      </w:r>
      <w:r>
        <w:t xml:space="preserve">Every hop maps to a real line in the capture (or a named source/token line) and the chain ends at the exfil data. Gaps lose marks.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CVSS done properly.</w:t>
      </w:r>
      <w:r>
        <w:t xml:space="preserve"> </w:t>
      </w:r>
      <w:r>
        <w:t xml:space="preserve">Full vector strings, defended metrics, scope reasoning where it applies. Bare numbers are rejected outright.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Impact in their language.</w:t>
      </w:r>
      <w:r>
        <w:t xml:space="preserve"> </w:t>
      </w:r>
      <w:r>
        <w:t xml:space="preserve">Customers and naira tied to the BoltCash clock — not</w:t>
      </w:r>
      <w:r>
        <w:t xml:space="preserve"> </w:t>
      </w:r>
      <w:r>
        <w:t xml:space="preserve">“high impact.”</w:t>
      </w:r>
    </w:p>
    <w:bookmarkEnd w:id="16"/>
    <w:bookmarkEnd w:id="17"/>
    <w:bookmarkEnd w:id="18"/>
    <w:sectPr>
      <w:headerReference r:id="rIdUBIHdr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6" w:space="4" w:color="CBD5E1"/>
      </w:pBdr>
      <w:spacing w:after="0"/>
      <w:tabs>
        <w:tab w:val="right" w:pos="9360"/>
      </w:tabs>
    </w:pPr>
    <w:r>
      <w:rPr>
        <w:rFonts w:ascii="Calibri" w:hAnsi="Calibri"/>
        <w:b/>
        <w:color w:val="1E40AF"/>
        <w:sz w:val="18"/>
      </w:rPr>
      <w:t xml:space="preserve">UBUNTU BRIDGE INITIATIVE</w:t>
    </w:r>
    <w:r>
      <w:rPr>
        <w:rFonts w:ascii="Calibri" w:hAnsi="Calibri"/>
        <w:color w:val="64748B"/>
        <w:sz w:val="18"/>
      </w:rPr>
      <w:tab/>
      <w:t xml:space="preserve">Cybersecurity Internship  ·  Cohort 1  ·  Stage 2 Capstone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111827"/>
      <w:sz w:val="22"/>
      <w:szCs w:val="22"/>
    </w:rPr>
    <w:pPr>
      <w:spacing w:after="140" w:line="276" w:lineRule="auto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rFonts w:ascii="Calibri" w:hAnsi="Calibri"/>
      <w:color w:val="1E40AF"/>
      <w:sz w:val="46"/>
      <w:szCs w:val="46"/>
      <w:spacing w:val="-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  <w:rFonts w:ascii="Calibri" w:hAnsi="Calibri"/>
      <w:color w:val="1E40AF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  <w:rFonts w:ascii="Calibri" w:hAnsi="Calibri"/>
      <w:color w:val="1E40AF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  <w:rFonts w:ascii="Calibri" w:hAnsi="Calibri"/>
      <w:color w:val="0F172A"/>
      <w:b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3B82F6" w:space="10" w:sz="22" w:val="single"/>
      </w:pBdr>
      <w:shd w:color="auto" w:fill="EFF4FF" w:val="clear"/>
    </w:pPr>
    <w:rPr>
      <w:color w:val="1E293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UBIHdr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2026-06-17T09:17:30Z</dcterms:created>
  <dcterms:modified xsi:type="dcterms:W3CDTF">2026-06-17T09:17:30Z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