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6898" w14:textId="77777777" w:rsidR="00867D12" w:rsidRDefault="00867D12" w:rsidP="00867D12">
      <w:pPr>
        <w:jc w:val="center"/>
        <w:rPr>
          <w:rFonts w:ascii="Arial" w:hAnsi="Arial" w:cs="Arial"/>
          <w:b/>
          <w:bCs/>
          <w:sz w:val="48"/>
          <w:szCs w:val="48"/>
          <w:lang w:val="es-419"/>
        </w:rPr>
      </w:pPr>
    </w:p>
    <w:p w14:paraId="52EE47A7" w14:textId="77777777" w:rsidR="00867D12" w:rsidRDefault="00867D12" w:rsidP="00867D12">
      <w:pPr>
        <w:jc w:val="center"/>
        <w:rPr>
          <w:rFonts w:ascii="Arial" w:hAnsi="Arial" w:cs="Arial"/>
          <w:b/>
          <w:bCs/>
          <w:sz w:val="48"/>
          <w:szCs w:val="48"/>
          <w:lang w:val="es-419"/>
        </w:rPr>
      </w:pPr>
    </w:p>
    <w:p w14:paraId="1864033C" w14:textId="77777777" w:rsidR="00867D12" w:rsidRDefault="00867D12" w:rsidP="00867D12">
      <w:pPr>
        <w:jc w:val="center"/>
        <w:rPr>
          <w:rFonts w:ascii="Arial" w:hAnsi="Arial" w:cs="Arial"/>
          <w:b/>
          <w:bCs/>
          <w:sz w:val="48"/>
          <w:szCs w:val="48"/>
          <w:lang w:val="es-419"/>
        </w:rPr>
      </w:pPr>
    </w:p>
    <w:p w14:paraId="688822B9" w14:textId="77777777" w:rsidR="00867D12" w:rsidRDefault="00867D12" w:rsidP="00867D12">
      <w:pPr>
        <w:jc w:val="center"/>
        <w:rPr>
          <w:rFonts w:ascii="Arial" w:hAnsi="Arial" w:cs="Arial"/>
          <w:b/>
          <w:bCs/>
          <w:sz w:val="48"/>
          <w:szCs w:val="48"/>
          <w:lang w:val="es-419"/>
        </w:rPr>
      </w:pPr>
    </w:p>
    <w:p w14:paraId="7360B716" w14:textId="77777777" w:rsidR="00867D12" w:rsidRDefault="00867D12" w:rsidP="00867D12">
      <w:pPr>
        <w:jc w:val="center"/>
        <w:rPr>
          <w:rFonts w:ascii="Arial" w:hAnsi="Arial" w:cs="Arial"/>
          <w:b/>
          <w:bCs/>
          <w:sz w:val="48"/>
          <w:szCs w:val="48"/>
          <w:lang w:val="es-419"/>
        </w:rPr>
      </w:pPr>
    </w:p>
    <w:p w14:paraId="33514093" w14:textId="1D8DEB89" w:rsidR="0035290C" w:rsidRDefault="00063785" w:rsidP="00867D12">
      <w:pPr>
        <w:jc w:val="center"/>
        <w:rPr>
          <w:rFonts w:ascii="Arial" w:hAnsi="Arial" w:cs="Arial"/>
          <w:b/>
          <w:bCs/>
          <w:sz w:val="48"/>
          <w:szCs w:val="48"/>
          <w:lang w:val="es-419"/>
        </w:rPr>
      </w:pPr>
      <w:r w:rsidRPr="00867D12">
        <w:rPr>
          <w:rFonts w:ascii="Arial" w:hAnsi="Arial" w:cs="Arial"/>
          <w:b/>
          <w:bCs/>
          <w:sz w:val="48"/>
          <w:szCs w:val="48"/>
          <w:lang w:val="es-419"/>
        </w:rPr>
        <w:t>Especificación</w:t>
      </w:r>
      <w:r w:rsidR="004C5D5E" w:rsidRPr="00867D12">
        <w:rPr>
          <w:rFonts w:ascii="Arial" w:hAnsi="Arial" w:cs="Arial"/>
          <w:b/>
          <w:bCs/>
          <w:sz w:val="48"/>
          <w:szCs w:val="48"/>
          <w:lang w:val="es-419"/>
        </w:rPr>
        <w:t xml:space="preserve"> de </w:t>
      </w:r>
      <w:r w:rsidR="00024CB8" w:rsidRPr="00867D12">
        <w:rPr>
          <w:rFonts w:ascii="Arial" w:hAnsi="Arial" w:cs="Arial"/>
          <w:b/>
          <w:bCs/>
          <w:sz w:val="48"/>
          <w:szCs w:val="48"/>
          <w:lang w:val="es-419"/>
        </w:rPr>
        <w:t>requ</w:t>
      </w:r>
      <w:r w:rsidR="00024CB8">
        <w:rPr>
          <w:rFonts w:ascii="Arial" w:hAnsi="Arial" w:cs="Arial"/>
          <w:b/>
          <w:bCs/>
          <w:sz w:val="48"/>
          <w:szCs w:val="48"/>
          <w:lang w:val="es-419"/>
        </w:rPr>
        <w:t>erimientos de software</w:t>
      </w:r>
    </w:p>
    <w:p w14:paraId="7393652F" w14:textId="4DE97057" w:rsidR="00024CB8" w:rsidRDefault="00024CB8" w:rsidP="00867D12">
      <w:pPr>
        <w:jc w:val="center"/>
        <w:rPr>
          <w:rFonts w:ascii="Arial" w:hAnsi="Arial" w:cs="Arial"/>
          <w:b/>
          <w:bCs/>
          <w:sz w:val="48"/>
          <w:szCs w:val="48"/>
          <w:lang w:val="es-419"/>
        </w:rPr>
      </w:pPr>
      <w:r>
        <w:rPr>
          <w:rFonts w:ascii="Arial" w:hAnsi="Arial" w:cs="Arial"/>
          <w:b/>
          <w:bCs/>
          <w:sz w:val="48"/>
          <w:szCs w:val="48"/>
          <w:lang w:val="es-419"/>
        </w:rPr>
        <w:t>(ERS)</w:t>
      </w:r>
    </w:p>
    <w:p w14:paraId="3A83D40F" w14:textId="77777777" w:rsidR="00867D12" w:rsidRPr="00867D12" w:rsidRDefault="00867D12" w:rsidP="00867D12">
      <w:pPr>
        <w:jc w:val="center"/>
        <w:rPr>
          <w:rFonts w:ascii="Arial" w:hAnsi="Arial" w:cs="Arial"/>
          <w:b/>
          <w:bCs/>
          <w:sz w:val="48"/>
          <w:szCs w:val="48"/>
          <w:lang w:val="es-419"/>
        </w:rPr>
      </w:pPr>
    </w:p>
    <w:p w14:paraId="539E2415" w14:textId="75C17D0F" w:rsidR="00063785" w:rsidRPr="00867D12" w:rsidRDefault="00063785" w:rsidP="00867D12">
      <w:pPr>
        <w:jc w:val="center"/>
        <w:rPr>
          <w:rFonts w:ascii="Arial" w:hAnsi="Arial" w:cs="Arial"/>
          <w:b/>
          <w:bCs/>
          <w:sz w:val="48"/>
          <w:szCs w:val="48"/>
          <w:lang w:val="es-419"/>
        </w:rPr>
      </w:pPr>
      <w:r w:rsidRPr="00867D12">
        <w:rPr>
          <w:rFonts w:ascii="Arial" w:hAnsi="Arial" w:cs="Arial"/>
          <w:b/>
          <w:bCs/>
          <w:sz w:val="48"/>
          <w:szCs w:val="48"/>
          <w:lang w:val="es-419"/>
        </w:rPr>
        <w:t>Proyecto:</w:t>
      </w:r>
    </w:p>
    <w:p w14:paraId="1AE79C37" w14:textId="5BDAE35E" w:rsidR="00063785" w:rsidRDefault="00063785" w:rsidP="00867D12">
      <w:pPr>
        <w:jc w:val="center"/>
        <w:rPr>
          <w:rFonts w:ascii="Arial" w:hAnsi="Arial" w:cs="Arial"/>
          <w:b/>
          <w:bCs/>
          <w:sz w:val="48"/>
          <w:szCs w:val="48"/>
          <w:lang w:val="es-419"/>
        </w:rPr>
      </w:pPr>
      <w:r w:rsidRPr="00867D12">
        <w:rPr>
          <w:rFonts w:ascii="Arial" w:hAnsi="Arial" w:cs="Arial"/>
          <w:b/>
          <w:bCs/>
          <w:sz w:val="48"/>
          <w:szCs w:val="48"/>
          <w:lang w:val="es-419"/>
        </w:rPr>
        <w:t>“Sistema de control de inventario y facturación</w:t>
      </w:r>
      <w:r w:rsidR="00721657" w:rsidRPr="00867D12">
        <w:rPr>
          <w:rFonts w:ascii="Arial" w:hAnsi="Arial" w:cs="Arial"/>
          <w:b/>
          <w:bCs/>
          <w:sz w:val="48"/>
          <w:szCs w:val="48"/>
          <w:lang w:val="es-419"/>
        </w:rPr>
        <w:t xml:space="preserve"> de u</w:t>
      </w:r>
      <w:r w:rsidR="00906335">
        <w:rPr>
          <w:rFonts w:ascii="Arial" w:hAnsi="Arial" w:cs="Arial"/>
          <w:b/>
          <w:bCs/>
          <w:sz w:val="48"/>
          <w:szCs w:val="48"/>
          <w:lang w:val="es-419"/>
        </w:rPr>
        <w:t>na tienda</w:t>
      </w:r>
      <w:r w:rsidR="00721657" w:rsidRPr="00867D12">
        <w:rPr>
          <w:rFonts w:ascii="Arial" w:hAnsi="Arial" w:cs="Arial"/>
          <w:b/>
          <w:bCs/>
          <w:sz w:val="48"/>
          <w:szCs w:val="48"/>
          <w:lang w:val="es-419"/>
        </w:rPr>
        <w:t xml:space="preserve"> de productos </w:t>
      </w:r>
      <w:r w:rsidR="00867D12" w:rsidRPr="00867D12">
        <w:rPr>
          <w:rFonts w:ascii="Arial" w:hAnsi="Arial" w:cs="Arial"/>
          <w:b/>
          <w:bCs/>
          <w:sz w:val="48"/>
          <w:szCs w:val="48"/>
          <w:lang w:val="es-419"/>
        </w:rPr>
        <w:t>electrónicos”</w:t>
      </w:r>
    </w:p>
    <w:p w14:paraId="4157AB71" w14:textId="5B58E69D" w:rsidR="0042288B" w:rsidRDefault="0042288B" w:rsidP="00867D12">
      <w:pPr>
        <w:jc w:val="center"/>
        <w:rPr>
          <w:rFonts w:ascii="Arial" w:hAnsi="Arial" w:cs="Arial"/>
          <w:b/>
          <w:bCs/>
          <w:sz w:val="48"/>
          <w:szCs w:val="48"/>
          <w:lang w:val="es-419"/>
        </w:rPr>
      </w:pPr>
    </w:p>
    <w:p w14:paraId="7C9409B2" w14:textId="5644EABF" w:rsidR="0042288B" w:rsidRDefault="0042288B" w:rsidP="00867D12">
      <w:pPr>
        <w:jc w:val="center"/>
        <w:rPr>
          <w:rFonts w:ascii="Arial" w:hAnsi="Arial" w:cs="Arial"/>
          <w:b/>
          <w:bCs/>
          <w:sz w:val="48"/>
          <w:szCs w:val="48"/>
          <w:lang w:val="es-419"/>
        </w:rPr>
      </w:pPr>
    </w:p>
    <w:p w14:paraId="2CEE8F9C" w14:textId="57080E90" w:rsidR="0042288B" w:rsidRDefault="0042288B" w:rsidP="00867D12">
      <w:pPr>
        <w:jc w:val="center"/>
        <w:rPr>
          <w:rFonts w:ascii="Arial" w:hAnsi="Arial" w:cs="Arial"/>
          <w:b/>
          <w:bCs/>
          <w:sz w:val="48"/>
          <w:szCs w:val="48"/>
          <w:lang w:val="es-419"/>
        </w:rPr>
      </w:pPr>
    </w:p>
    <w:p w14:paraId="6B23A1AC" w14:textId="50FE2AE2" w:rsidR="0042288B" w:rsidRDefault="0042288B" w:rsidP="00867D12">
      <w:pPr>
        <w:jc w:val="center"/>
        <w:rPr>
          <w:rFonts w:ascii="Arial" w:hAnsi="Arial" w:cs="Arial"/>
          <w:b/>
          <w:bCs/>
          <w:sz w:val="48"/>
          <w:szCs w:val="48"/>
          <w:lang w:val="es-419"/>
        </w:rPr>
      </w:pPr>
    </w:p>
    <w:p w14:paraId="41C0136B" w14:textId="00B5B842" w:rsidR="0042288B" w:rsidRDefault="0042288B" w:rsidP="00867D12">
      <w:pPr>
        <w:jc w:val="center"/>
        <w:rPr>
          <w:rFonts w:ascii="Arial" w:hAnsi="Arial" w:cs="Arial"/>
          <w:b/>
          <w:bCs/>
          <w:sz w:val="48"/>
          <w:szCs w:val="48"/>
          <w:lang w:val="es-419"/>
        </w:rPr>
      </w:pPr>
    </w:p>
    <w:p w14:paraId="566A5AEC" w14:textId="492EEA40" w:rsidR="0042288B" w:rsidRDefault="0042288B" w:rsidP="00867D12">
      <w:pPr>
        <w:jc w:val="center"/>
        <w:rPr>
          <w:rFonts w:ascii="Arial" w:hAnsi="Arial" w:cs="Arial"/>
          <w:b/>
          <w:bCs/>
          <w:sz w:val="48"/>
          <w:szCs w:val="48"/>
          <w:lang w:val="es-419"/>
        </w:rPr>
      </w:pPr>
    </w:p>
    <w:p w14:paraId="27DD6860" w14:textId="73F9FD85" w:rsidR="0042288B" w:rsidRDefault="0042288B" w:rsidP="00867D12">
      <w:pPr>
        <w:jc w:val="center"/>
        <w:rPr>
          <w:rFonts w:ascii="Arial" w:hAnsi="Arial" w:cs="Arial"/>
          <w:b/>
          <w:bCs/>
          <w:sz w:val="48"/>
          <w:szCs w:val="48"/>
          <w:lang w:val="es-419"/>
        </w:rPr>
      </w:pPr>
    </w:p>
    <w:p w14:paraId="62EA3FCF" w14:textId="4F9ECE07" w:rsidR="0042288B" w:rsidRDefault="0042288B" w:rsidP="00867D12">
      <w:pPr>
        <w:jc w:val="center"/>
        <w:rPr>
          <w:rFonts w:ascii="Arial" w:hAnsi="Arial" w:cs="Arial"/>
          <w:b/>
          <w:bCs/>
          <w:sz w:val="48"/>
          <w:szCs w:val="48"/>
          <w:lang w:val="es-419"/>
        </w:rPr>
      </w:pPr>
    </w:p>
    <w:p w14:paraId="1A52B69D" w14:textId="0FE5C85E" w:rsidR="0042288B" w:rsidRDefault="0042288B" w:rsidP="0042288B">
      <w:pPr>
        <w:pStyle w:val="Prrafodelista"/>
        <w:numPr>
          <w:ilvl w:val="0"/>
          <w:numId w:val="1"/>
        </w:numPr>
        <w:rPr>
          <w:b/>
          <w:bCs/>
        </w:rPr>
      </w:pPr>
      <w:r w:rsidRPr="003C15B8">
        <w:rPr>
          <w:b/>
          <w:bCs/>
        </w:rPr>
        <w:t xml:space="preserve">Introducción </w:t>
      </w:r>
    </w:p>
    <w:p w14:paraId="7D4473A5" w14:textId="77777777" w:rsidR="00E421A9" w:rsidRPr="003C15B8" w:rsidRDefault="00E421A9" w:rsidP="00E421A9">
      <w:pPr>
        <w:pStyle w:val="Prrafodelista"/>
        <w:rPr>
          <w:b/>
          <w:bCs/>
        </w:rPr>
      </w:pPr>
    </w:p>
    <w:p w14:paraId="5D2F43C6" w14:textId="0236DD7E" w:rsidR="00E421A9" w:rsidRDefault="003C15B8" w:rsidP="00E421A9">
      <w:pPr>
        <w:pStyle w:val="Prrafodelista"/>
      </w:pPr>
      <w:r>
        <w:t>Este documento es una especificación de requerimientos para el sistema de control de inventario y facturación de u</w:t>
      </w:r>
      <w:r w:rsidR="00906335">
        <w:t>na tienda</w:t>
      </w:r>
      <w:r>
        <w:t xml:space="preserve"> de productos electrónicos.</w:t>
      </w:r>
      <w:r w:rsidR="00E421A9">
        <w:t xml:space="preserve"> Siguiendo las directrices del estándar IEEE830.</w:t>
      </w:r>
    </w:p>
    <w:p w14:paraId="3E11151E" w14:textId="77777777" w:rsidR="00E421A9" w:rsidRDefault="00E421A9" w:rsidP="00E421A9">
      <w:pPr>
        <w:pStyle w:val="Prrafodelista"/>
      </w:pPr>
    </w:p>
    <w:p w14:paraId="538B6BA1" w14:textId="77777777" w:rsidR="00E421A9" w:rsidRDefault="00E421A9" w:rsidP="00E421A9">
      <w:pPr>
        <w:pStyle w:val="Prrafodelista"/>
        <w:numPr>
          <w:ilvl w:val="1"/>
          <w:numId w:val="1"/>
        </w:numPr>
        <w:rPr>
          <w:b/>
          <w:bCs/>
        </w:rPr>
      </w:pPr>
      <w:r w:rsidRPr="00E421A9">
        <w:rPr>
          <w:b/>
          <w:bCs/>
        </w:rPr>
        <w:t>Propósito</w:t>
      </w:r>
    </w:p>
    <w:p w14:paraId="72C96EBC" w14:textId="7851F2C2" w:rsidR="00B13391" w:rsidRDefault="00E421A9" w:rsidP="00272EB0">
      <w:pPr>
        <w:ind w:left="720"/>
      </w:pPr>
      <w:r w:rsidRPr="00E421A9">
        <w:rPr>
          <w:b/>
          <w:bCs/>
        </w:rPr>
        <w:t xml:space="preserve"> </w:t>
      </w:r>
      <w:r>
        <w:t xml:space="preserve">El presente documento especificar los requisitos funcionales y no funcionales para el desarrollo de </w:t>
      </w:r>
      <w:r>
        <w:t>sistema de control de inventario y facturación de un almacén de productos electrónicos</w:t>
      </w:r>
      <w:r>
        <w:t xml:space="preserve">. Este será utilizado por el dueño </w:t>
      </w:r>
      <w:r w:rsidR="00906335">
        <w:t xml:space="preserve">y los empleados </w:t>
      </w:r>
      <w:r>
        <w:t xml:space="preserve">de la tienda de productos electrónicos. </w:t>
      </w:r>
    </w:p>
    <w:p w14:paraId="2BD40988" w14:textId="0C072250" w:rsidR="001F4458" w:rsidRDefault="00B13391" w:rsidP="00B13391">
      <w:pPr>
        <w:pStyle w:val="Prrafodelista"/>
        <w:numPr>
          <w:ilvl w:val="1"/>
          <w:numId w:val="1"/>
        </w:numPr>
        <w:rPr>
          <w:b/>
          <w:bCs/>
        </w:rPr>
      </w:pPr>
      <w:r w:rsidRPr="00B13391">
        <w:rPr>
          <w:b/>
          <w:bCs/>
        </w:rPr>
        <w:t xml:space="preserve"> </w:t>
      </w:r>
      <w:r w:rsidR="001F4458">
        <w:rPr>
          <w:b/>
          <w:bCs/>
        </w:rPr>
        <w:t xml:space="preserve">Ámbito del sistema </w:t>
      </w:r>
    </w:p>
    <w:p w14:paraId="08BC1389" w14:textId="781B0169" w:rsidR="001F4458" w:rsidRDefault="001F4458" w:rsidP="001F4458">
      <w:pPr>
        <w:ind w:left="720"/>
      </w:pPr>
      <w:r>
        <w:t>El sistema será definido como SCIF (Sistema de control de inventario y facturación).</w:t>
      </w:r>
    </w:p>
    <w:p w14:paraId="3F12191F" w14:textId="1FE63CE1" w:rsidR="001F4458" w:rsidRDefault="001F4458" w:rsidP="001F4458">
      <w:pPr>
        <w:ind w:left="720"/>
      </w:pPr>
      <w:r>
        <w:t xml:space="preserve">Proporcionara un manejo mas eficiente sobre los productos en stock, permitiendo reabastecer dichos productos de manera mas temprana. </w:t>
      </w:r>
      <w:r w:rsidR="00370D78">
        <w:t>También permitirá mantener el control de costos del inventario por artículo, lo cual permitirá facilitar la facturación.</w:t>
      </w:r>
    </w:p>
    <w:p w14:paraId="5EBA4839" w14:textId="400F2703" w:rsidR="00370D78" w:rsidRPr="001F4458" w:rsidRDefault="00370D78" w:rsidP="001F4458">
      <w:pPr>
        <w:ind w:left="720"/>
      </w:pPr>
      <w:r>
        <w:t xml:space="preserve">El principal beneficio de este sistema </w:t>
      </w:r>
      <w:r w:rsidR="00024CB8">
        <w:t xml:space="preserve">es mejorar el control de los productos para su pronto reabastecimiento. De esta manera evitar la escase de productos, además de evitar el reabastecimiento de otros productos que aun tenga una gran cantidad en stock. </w:t>
      </w:r>
    </w:p>
    <w:p w14:paraId="50540885" w14:textId="48FBC37B" w:rsidR="00B13391" w:rsidRDefault="00B13391" w:rsidP="00272EB0">
      <w:pPr>
        <w:rPr>
          <w:b/>
          <w:bCs/>
        </w:rPr>
      </w:pPr>
    </w:p>
    <w:p w14:paraId="3073918E" w14:textId="055842C3" w:rsidR="00024CB8" w:rsidRDefault="00024CB8" w:rsidP="00B13391">
      <w:pPr>
        <w:pStyle w:val="Prrafodelista"/>
        <w:numPr>
          <w:ilvl w:val="1"/>
          <w:numId w:val="1"/>
        </w:numPr>
        <w:rPr>
          <w:b/>
          <w:bCs/>
        </w:rPr>
      </w:pPr>
      <w:r>
        <w:rPr>
          <w:b/>
          <w:bCs/>
        </w:rPr>
        <w:t>Definiciones, Acrónimos y abreviaturas.</w:t>
      </w:r>
    </w:p>
    <w:p w14:paraId="17E77F85" w14:textId="77777777" w:rsidR="00024CB8" w:rsidRPr="00024CB8" w:rsidRDefault="00024CB8" w:rsidP="00024CB8">
      <w:pPr>
        <w:ind w:left="720"/>
        <w:rPr>
          <w:b/>
          <w:bCs/>
        </w:rPr>
      </w:pPr>
      <w:r w:rsidRPr="00024CB8">
        <w:rPr>
          <w:b/>
          <w:bCs/>
        </w:rPr>
        <w:t xml:space="preserve"> </w:t>
      </w:r>
    </w:p>
    <w:tbl>
      <w:tblPr>
        <w:tblStyle w:val="Tablaconcuadrcula"/>
        <w:tblW w:w="0" w:type="auto"/>
        <w:tblInd w:w="720" w:type="dxa"/>
        <w:tblLook w:val="04A0" w:firstRow="1" w:lastRow="0" w:firstColumn="1" w:lastColumn="0" w:noHBand="0" w:noVBand="1"/>
      </w:tblPr>
      <w:tblGrid>
        <w:gridCol w:w="2536"/>
        <w:gridCol w:w="5238"/>
      </w:tblGrid>
      <w:tr w:rsidR="00866BD3" w14:paraId="6D70A483" w14:textId="77777777" w:rsidTr="006B3F88">
        <w:tc>
          <w:tcPr>
            <w:tcW w:w="2536" w:type="dxa"/>
            <w:shd w:val="clear" w:color="auto" w:fill="D0CECE" w:themeFill="background2" w:themeFillShade="E6"/>
          </w:tcPr>
          <w:p w14:paraId="4B104AAE" w14:textId="098A8397" w:rsidR="00866BD3" w:rsidRDefault="00866BD3" w:rsidP="006B3F88">
            <w:pPr>
              <w:rPr>
                <w:b/>
                <w:bCs/>
              </w:rPr>
            </w:pPr>
            <w:r>
              <w:rPr>
                <w:b/>
                <w:bCs/>
              </w:rPr>
              <w:t xml:space="preserve">Usuario </w:t>
            </w:r>
          </w:p>
        </w:tc>
        <w:tc>
          <w:tcPr>
            <w:tcW w:w="5238" w:type="dxa"/>
          </w:tcPr>
          <w:p w14:paraId="4B0DD9FD" w14:textId="25906CC6" w:rsidR="00866BD3" w:rsidRPr="00866BD3" w:rsidRDefault="00866BD3" w:rsidP="006B3F88">
            <w:r w:rsidRPr="00866BD3">
              <w:t>Persona que utilizara el sistema.</w:t>
            </w:r>
          </w:p>
        </w:tc>
      </w:tr>
      <w:tr w:rsidR="00272EB0" w14:paraId="57CC757E" w14:textId="77777777" w:rsidTr="006B3F88">
        <w:tc>
          <w:tcPr>
            <w:tcW w:w="2536" w:type="dxa"/>
            <w:shd w:val="clear" w:color="auto" w:fill="D0CECE" w:themeFill="background2" w:themeFillShade="E6"/>
          </w:tcPr>
          <w:p w14:paraId="2E1C3BC6" w14:textId="35E5F021" w:rsidR="00272EB0" w:rsidRDefault="00272EB0" w:rsidP="006B3F88">
            <w:pPr>
              <w:rPr>
                <w:b/>
                <w:bCs/>
              </w:rPr>
            </w:pPr>
            <w:r>
              <w:rPr>
                <w:b/>
                <w:bCs/>
              </w:rPr>
              <w:t xml:space="preserve">Proveedores </w:t>
            </w:r>
          </w:p>
        </w:tc>
        <w:tc>
          <w:tcPr>
            <w:tcW w:w="5238" w:type="dxa"/>
          </w:tcPr>
          <w:p w14:paraId="0C2DE590" w14:textId="00D1E488" w:rsidR="00272EB0" w:rsidRPr="00866BD3" w:rsidRDefault="00272EB0" w:rsidP="006B3F88">
            <w:r>
              <w:t xml:space="preserve">Fabricantes de productos electrónicos. A los que se les comprara los distintos </w:t>
            </w:r>
            <w:r w:rsidR="001D1D76">
              <w:t>productos para</w:t>
            </w:r>
            <w:r>
              <w:t xml:space="preserve"> el abastecimiento de la tienda. </w:t>
            </w:r>
          </w:p>
        </w:tc>
      </w:tr>
      <w:tr w:rsidR="00024CB8" w14:paraId="7504BD3D" w14:textId="77777777" w:rsidTr="006B3F88">
        <w:tc>
          <w:tcPr>
            <w:tcW w:w="2536" w:type="dxa"/>
            <w:shd w:val="clear" w:color="auto" w:fill="D0CECE" w:themeFill="background2" w:themeFillShade="E6"/>
          </w:tcPr>
          <w:p w14:paraId="2713BF53" w14:textId="714ECC15" w:rsidR="00024CB8" w:rsidRDefault="00024CB8" w:rsidP="006B3F88">
            <w:pPr>
              <w:rPr>
                <w:b/>
                <w:bCs/>
              </w:rPr>
            </w:pPr>
            <w:r>
              <w:rPr>
                <w:b/>
                <w:bCs/>
              </w:rPr>
              <w:t>ERS</w:t>
            </w:r>
          </w:p>
        </w:tc>
        <w:tc>
          <w:tcPr>
            <w:tcW w:w="5238" w:type="dxa"/>
          </w:tcPr>
          <w:p w14:paraId="3B9F9ADC" w14:textId="4530E199" w:rsidR="00024CB8" w:rsidRPr="00866BD3" w:rsidRDefault="00024CB8" w:rsidP="006B3F88">
            <w:r w:rsidRPr="00866BD3">
              <w:t>Especificación de requerimientos de software</w:t>
            </w:r>
          </w:p>
        </w:tc>
      </w:tr>
      <w:tr w:rsidR="00024CB8" w14:paraId="370204A4" w14:textId="77777777" w:rsidTr="006B3F88">
        <w:tc>
          <w:tcPr>
            <w:tcW w:w="2536" w:type="dxa"/>
            <w:shd w:val="clear" w:color="auto" w:fill="D0CECE" w:themeFill="background2" w:themeFillShade="E6"/>
          </w:tcPr>
          <w:p w14:paraId="51DCCCC3" w14:textId="32CAB4EB" w:rsidR="00024CB8" w:rsidRDefault="00024CB8" w:rsidP="006B3F88">
            <w:pPr>
              <w:rPr>
                <w:b/>
                <w:bCs/>
              </w:rPr>
            </w:pPr>
            <w:r>
              <w:rPr>
                <w:b/>
                <w:bCs/>
              </w:rPr>
              <w:t>IEE</w:t>
            </w:r>
          </w:p>
        </w:tc>
        <w:tc>
          <w:tcPr>
            <w:tcW w:w="5238" w:type="dxa"/>
          </w:tcPr>
          <w:p w14:paraId="1EA83B92" w14:textId="77B711E6" w:rsidR="00024CB8" w:rsidRPr="00866BD3" w:rsidRDefault="00024CB8" w:rsidP="006B3F88">
            <w:r w:rsidRPr="00866BD3">
              <w:t xml:space="preserve">Instituto de ingenieros eléctricos y electrónicos  </w:t>
            </w:r>
          </w:p>
        </w:tc>
      </w:tr>
      <w:tr w:rsidR="00024CB8" w14:paraId="433B2038" w14:textId="77777777" w:rsidTr="006B3F88">
        <w:tc>
          <w:tcPr>
            <w:tcW w:w="2536" w:type="dxa"/>
            <w:shd w:val="clear" w:color="auto" w:fill="D0CECE" w:themeFill="background2" w:themeFillShade="E6"/>
          </w:tcPr>
          <w:p w14:paraId="6378CEAF" w14:textId="75400408" w:rsidR="00024CB8" w:rsidRDefault="00866BD3" w:rsidP="006B3F88">
            <w:pPr>
              <w:rPr>
                <w:b/>
                <w:bCs/>
              </w:rPr>
            </w:pPr>
            <w:r>
              <w:rPr>
                <w:b/>
                <w:bCs/>
              </w:rPr>
              <w:t>SCIF</w:t>
            </w:r>
            <w:r w:rsidR="00024CB8">
              <w:rPr>
                <w:b/>
                <w:bCs/>
              </w:rPr>
              <w:t xml:space="preserve"> </w:t>
            </w:r>
          </w:p>
        </w:tc>
        <w:tc>
          <w:tcPr>
            <w:tcW w:w="5238" w:type="dxa"/>
          </w:tcPr>
          <w:p w14:paraId="2C9DF7E0" w14:textId="56B8494D" w:rsidR="00024CB8" w:rsidRPr="00866BD3" w:rsidRDefault="00866BD3" w:rsidP="006B3F88">
            <w:r w:rsidRPr="00866BD3">
              <w:t>Sistema de control de inventario y facturación</w:t>
            </w:r>
          </w:p>
        </w:tc>
      </w:tr>
      <w:tr w:rsidR="00024CB8" w14:paraId="67ABE273" w14:textId="77777777" w:rsidTr="006B3F88">
        <w:tc>
          <w:tcPr>
            <w:tcW w:w="2536" w:type="dxa"/>
            <w:shd w:val="clear" w:color="auto" w:fill="D0CECE" w:themeFill="background2" w:themeFillShade="E6"/>
          </w:tcPr>
          <w:p w14:paraId="4E4FE7FF" w14:textId="38E8A745" w:rsidR="00024CB8" w:rsidRDefault="00866BD3" w:rsidP="006B3F88">
            <w:pPr>
              <w:rPr>
                <w:b/>
                <w:bCs/>
              </w:rPr>
            </w:pPr>
            <w:r>
              <w:rPr>
                <w:b/>
                <w:bCs/>
              </w:rPr>
              <w:t>RF</w:t>
            </w:r>
          </w:p>
        </w:tc>
        <w:tc>
          <w:tcPr>
            <w:tcW w:w="5238" w:type="dxa"/>
          </w:tcPr>
          <w:p w14:paraId="6A8411CD" w14:textId="0DBDBEF1" w:rsidR="00024CB8" w:rsidRPr="00866BD3" w:rsidRDefault="00866BD3" w:rsidP="006B3F88">
            <w:r w:rsidRPr="00866BD3">
              <w:t>Requerimientos funcionales</w:t>
            </w:r>
          </w:p>
        </w:tc>
      </w:tr>
      <w:tr w:rsidR="00024CB8" w14:paraId="03BD6744" w14:textId="77777777" w:rsidTr="006B3F88">
        <w:tc>
          <w:tcPr>
            <w:tcW w:w="2536" w:type="dxa"/>
            <w:shd w:val="clear" w:color="auto" w:fill="D0CECE" w:themeFill="background2" w:themeFillShade="E6"/>
          </w:tcPr>
          <w:p w14:paraId="481B5515" w14:textId="2C0AEAF4" w:rsidR="00024CB8" w:rsidRDefault="00866BD3" w:rsidP="006B3F88">
            <w:pPr>
              <w:rPr>
                <w:b/>
                <w:bCs/>
              </w:rPr>
            </w:pPr>
            <w:r>
              <w:rPr>
                <w:b/>
                <w:bCs/>
              </w:rPr>
              <w:t>RFN</w:t>
            </w:r>
          </w:p>
        </w:tc>
        <w:tc>
          <w:tcPr>
            <w:tcW w:w="5238" w:type="dxa"/>
          </w:tcPr>
          <w:p w14:paraId="5B9BD168" w14:textId="60BCE5F7" w:rsidR="00272EB0" w:rsidRPr="00866BD3" w:rsidRDefault="00866BD3" w:rsidP="006B3F88">
            <w:r w:rsidRPr="00866BD3">
              <w:t xml:space="preserve">Requerimientos no funcionales </w:t>
            </w:r>
          </w:p>
        </w:tc>
      </w:tr>
    </w:tbl>
    <w:p w14:paraId="7D87230A" w14:textId="30A9A7FF" w:rsidR="00B13391" w:rsidRDefault="00B13391" w:rsidP="00024CB8">
      <w:pPr>
        <w:ind w:left="720"/>
        <w:rPr>
          <w:b/>
          <w:bCs/>
        </w:rPr>
      </w:pPr>
    </w:p>
    <w:p w14:paraId="209A1F8E" w14:textId="63B1615C" w:rsidR="00866BD3" w:rsidRDefault="00866BD3" w:rsidP="00866BD3">
      <w:pPr>
        <w:pStyle w:val="Prrafodelista"/>
        <w:numPr>
          <w:ilvl w:val="1"/>
          <w:numId w:val="1"/>
        </w:numPr>
        <w:rPr>
          <w:b/>
          <w:bCs/>
        </w:rPr>
      </w:pPr>
      <w:r>
        <w:rPr>
          <w:b/>
          <w:bCs/>
        </w:rPr>
        <w:t xml:space="preserve">Referencias </w:t>
      </w:r>
    </w:p>
    <w:p w14:paraId="26F0F6E4" w14:textId="3FF81E91" w:rsidR="00866BD3" w:rsidRDefault="005965E4" w:rsidP="00866BD3">
      <w:pPr>
        <w:ind w:left="720"/>
      </w:pPr>
      <w:r w:rsidRPr="00272EB0">
        <w:t>E</w:t>
      </w:r>
      <w:r>
        <w:t>n es</w:t>
      </w:r>
      <w:r w:rsidRPr="00272EB0">
        <w:t>ta sección</w:t>
      </w:r>
      <w:r>
        <w:t xml:space="preserve"> </w:t>
      </w:r>
      <w:r w:rsidR="00866BD3" w:rsidRPr="00272EB0">
        <w:t xml:space="preserve">se ha desarrollado basándose en el Standard IEEE830. El documento es una guía </w:t>
      </w:r>
      <w:r w:rsidR="00272EB0" w:rsidRPr="00272EB0">
        <w:t xml:space="preserve">para definir los requisitos que cumplirá el sistema según las necesidades del propietario de la tienda de aparatos electrónicos. </w:t>
      </w:r>
    </w:p>
    <w:p w14:paraId="6673D99E" w14:textId="2039AA3E" w:rsidR="00272EB0" w:rsidRDefault="00272EB0" w:rsidP="00272EB0">
      <w:pPr>
        <w:pStyle w:val="Prrafodelista"/>
        <w:numPr>
          <w:ilvl w:val="1"/>
          <w:numId w:val="1"/>
        </w:numPr>
        <w:rPr>
          <w:b/>
          <w:bCs/>
        </w:rPr>
      </w:pPr>
      <w:r w:rsidRPr="00272EB0">
        <w:rPr>
          <w:b/>
          <w:bCs/>
        </w:rPr>
        <w:lastRenderedPageBreak/>
        <w:t xml:space="preserve">Visión General del Documento </w:t>
      </w:r>
    </w:p>
    <w:p w14:paraId="5F44DA26" w14:textId="1EC0D255" w:rsidR="00272EB0" w:rsidRPr="001D1D76" w:rsidRDefault="005965E4" w:rsidP="00272EB0">
      <w:pPr>
        <w:ind w:left="720"/>
      </w:pPr>
      <w:r w:rsidRPr="001D1D76">
        <w:t>El documento contara de tres secciones. En la primera sección se da a conocer la introducción del mismo y proporciona una visión general sobre la especificación de requerimientos del sistema.</w:t>
      </w:r>
    </w:p>
    <w:p w14:paraId="4A6F5157" w14:textId="5AB0A9FE" w:rsidR="001D1D76" w:rsidRPr="001D1D76" w:rsidRDefault="005965E4" w:rsidP="00272EB0">
      <w:pPr>
        <w:ind w:left="720"/>
      </w:pPr>
      <w:r w:rsidRPr="001D1D76">
        <w:t xml:space="preserve">En la segunda sección se </w:t>
      </w:r>
      <w:r w:rsidR="001D1D76" w:rsidRPr="001D1D76">
        <w:t>realizará</w:t>
      </w:r>
      <w:r w:rsidRPr="001D1D76">
        <w:t xml:space="preserve"> una descripción general del sistema, con la finalidad de conocer las principales funciones que este </w:t>
      </w:r>
      <w:r w:rsidR="001D1D76" w:rsidRPr="001D1D76">
        <w:t>realizará, así como sus restricciones, sin entrar en excesivos detalles.</w:t>
      </w:r>
    </w:p>
    <w:p w14:paraId="107533EF" w14:textId="77777777" w:rsidR="001D1D76" w:rsidRPr="001D1D76" w:rsidRDefault="001D1D76" w:rsidP="00272EB0">
      <w:pPr>
        <w:ind w:left="720"/>
      </w:pPr>
      <w:r w:rsidRPr="001D1D76">
        <w:t xml:space="preserve"> Por último, en la tercera sección se definirá detalladamente los requisitos que debe satisfacer el sistema propuesto.</w:t>
      </w:r>
    </w:p>
    <w:p w14:paraId="6651C07F" w14:textId="72DD23BE" w:rsidR="005965E4" w:rsidRDefault="001D1D76" w:rsidP="001D1D76">
      <w:pPr>
        <w:pStyle w:val="Prrafodelista"/>
        <w:numPr>
          <w:ilvl w:val="0"/>
          <w:numId w:val="1"/>
        </w:numPr>
        <w:rPr>
          <w:b/>
          <w:bCs/>
        </w:rPr>
      </w:pPr>
      <w:r>
        <w:rPr>
          <w:b/>
          <w:bCs/>
        </w:rPr>
        <w:t xml:space="preserve">Descripción general </w:t>
      </w:r>
    </w:p>
    <w:p w14:paraId="28B11E2B" w14:textId="77777777" w:rsidR="001D1D76" w:rsidRPr="001D1D76" w:rsidRDefault="001D1D76" w:rsidP="001D1D76">
      <w:pPr>
        <w:ind w:left="360"/>
        <w:rPr>
          <w:b/>
          <w:bCs/>
        </w:rPr>
      </w:pPr>
    </w:p>
    <w:sectPr w:rsidR="001D1D76" w:rsidRPr="001D1D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B20B5"/>
    <w:multiLevelType w:val="multilevel"/>
    <w:tmpl w:val="D60E7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5E"/>
    <w:rsid w:val="00024CB8"/>
    <w:rsid w:val="00063785"/>
    <w:rsid w:val="001D1D76"/>
    <w:rsid w:val="001F4458"/>
    <w:rsid w:val="00272EB0"/>
    <w:rsid w:val="0035290C"/>
    <w:rsid w:val="00370D78"/>
    <w:rsid w:val="003C15B8"/>
    <w:rsid w:val="0042288B"/>
    <w:rsid w:val="004C5D5E"/>
    <w:rsid w:val="005965E4"/>
    <w:rsid w:val="00721657"/>
    <w:rsid w:val="00866BD3"/>
    <w:rsid w:val="00867D12"/>
    <w:rsid w:val="00906335"/>
    <w:rsid w:val="00B13391"/>
    <w:rsid w:val="00E42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FC1D"/>
  <w15:chartTrackingRefBased/>
  <w15:docId w15:val="{C3298D6E-5FD2-44A2-B725-DF370AE4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88B"/>
    <w:pPr>
      <w:ind w:left="720"/>
      <w:contextualSpacing/>
    </w:pPr>
  </w:style>
  <w:style w:type="table" w:styleId="Tablaconcuadrcula">
    <w:name w:val="Table Grid"/>
    <w:basedOn w:val="Tablanormal"/>
    <w:uiPriority w:val="39"/>
    <w:rsid w:val="00B1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1959">
      <w:bodyDiv w:val="1"/>
      <w:marLeft w:val="0"/>
      <w:marRight w:val="0"/>
      <w:marTop w:val="0"/>
      <w:marBottom w:val="0"/>
      <w:divBdr>
        <w:top w:val="none" w:sz="0" w:space="0" w:color="auto"/>
        <w:left w:val="none" w:sz="0" w:space="0" w:color="auto"/>
        <w:bottom w:val="none" w:sz="0" w:space="0" w:color="auto"/>
        <w:right w:val="none" w:sz="0" w:space="0" w:color="auto"/>
      </w:divBdr>
      <w:divsChild>
        <w:div w:id="97787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8CBE2-98C0-4C9F-8B37-98BFB44F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392</Words>
  <Characters>2157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1</cp:revision>
  <dcterms:created xsi:type="dcterms:W3CDTF">2021-12-02T19:23:00Z</dcterms:created>
  <dcterms:modified xsi:type="dcterms:W3CDTF">2021-12-02T20:46:00Z</dcterms:modified>
</cp:coreProperties>
</file>