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xmobgdghifj" w:id="0"/>
      <w:bookmarkEnd w:id="0"/>
      <w:r w:rsidDel="00000000" w:rsidR="00000000" w:rsidRPr="00000000">
        <w:rPr>
          <w:b w:val="1"/>
          <w:sz w:val="46"/>
          <w:szCs w:val="46"/>
          <w:rtl w:val="0"/>
        </w:rPr>
        <w:t xml:space="preserve">SQL queries</w:t>
      </w:r>
    </w:p>
    <w:p w:rsidR="00000000" w:rsidDel="00000000" w:rsidP="00000000" w:rsidRDefault="00000000" w:rsidRPr="00000000" w14:paraId="00000002">
      <w:pPr>
        <w:rPr/>
      </w:pPr>
      <w:r w:rsidDel="00000000" w:rsidR="00000000" w:rsidRPr="00000000">
        <w:rPr>
          <w:rtl w:val="0"/>
        </w:rPr>
        <w:t xml:space="preserve">Pro všechny 3 queries jsem zvolil CTE, aby to bylo přehlednější a čitelnější.</w:t>
      </w:r>
      <w:r w:rsidDel="00000000" w:rsidR="00000000" w:rsidRPr="00000000">
        <w:rPr>
          <w:rtl w:val="0"/>
        </w:rPr>
      </w:r>
    </w:p>
    <w:p w:rsidR="00000000" w:rsidDel="00000000" w:rsidP="00000000" w:rsidRDefault="00000000" w:rsidRPr="00000000" w14:paraId="00000003">
      <w:pPr>
        <w:pStyle w:val="Heading2"/>
        <w:rPr/>
      </w:pPr>
      <w:bookmarkStart w:colFirst="0" w:colLast="0" w:name="_o3tfva1zm55j" w:id="1"/>
      <w:bookmarkEnd w:id="1"/>
      <w:r w:rsidDel="00000000" w:rsidR="00000000" w:rsidRPr="00000000">
        <w:rPr>
          <w:rtl w:val="0"/>
        </w:rPr>
        <w:t xml:space="preserve">1, Customer Revenue</w:t>
      </w:r>
    </w:p>
    <w:p w:rsidR="00000000" w:rsidDel="00000000" w:rsidP="00000000" w:rsidRDefault="00000000" w:rsidRPr="00000000" w14:paraId="00000004">
      <w:pPr>
        <w:rPr/>
      </w:pPr>
      <w:r w:rsidDel="00000000" w:rsidR="00000000" w:rsidRPr="00000000">
        <w:rPr/>
        <w:drawing>
          <wp:inline distB="114300" distT="114300" distL="114300" distR="114300">
            <wp:extent cx="5731200" cy="4102100"/>
            <wp:effectExtent b="12700" l="12700" r="12700" t="1270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410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Selektuji customer_name, nation_name, total_revenue a avg_discount.</w:t>
      </w:r>
    </w:p>
    <w:p w:rsidR="00000000" w:rsidDel="00000000" w:rsidP="00000000" w:rsidRDefault="00000000" w:rsidRPr="00000000" w14:paraId="00000007">
      <w:pPr>
        <w:rPr/>
      </w:pPr>
      <w:r w:rsidDel="00000000" w:rsidR="00000000" w:rsidRPr="00000000">
        <w:rPr>
          <w:rtl w:val="0"/>
        </w:rPr>
        <w:t xml:space="preserve">Čistý výnos(total_revenue) počítám dle vzorce: čistý výnos = extendedprice * ( 1 - discount).</w:t>
      </w:r>
    </w:p>
    <w:p w:rsidR="00000000" w:rsidDel="00000000" w:rsidP="00000000" w:rsidRDefault="00000000" w:rsidRPr="00000000" w14:paraId="00000008">
      <w:pPr>
        <w:rPr/>
      </w:pPr>
      <w:r w:rsidDel="00000000" w:rsidR="00000000" w:rsidRPr="00000000">
        <w:rPr>
          <w:rtl w:val="0"/>
        </w:rPr>
        <w:t xml:space="preserve">Následně v kódu spojuji customer, orders, lineitem a nation tabulky a seskupuji data dle customer_name a nation_name.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 následné části kódu selectuji všechny sloupce z mezivýsledku, seřazuji dle total_revenue v sestupném pořadí( od nejvyššího po nejnižší) a limituji to na prvních 20 výsledků.</w:t>
      </w:r>
    </w:p>
    <w:p w:rsidR="00000000" w:rsidDel="00000000" w:rsidP="00000000" w:rsidRDefault="00000000" w:rsidRPr="00000000" w14:paraId="0000000B">
      <w:pPr>
        <w:pStyle w:val="Heading2"/>
        <w:rPr/>
      </w:pPr>
      <w:bookmarkStart w:colFirst="0" w:colLast="0" w:name="_w2sw69st7nt3" w:id="2"/>
      <w:bookmarkEnd w:id="2"/>
      <w:r w:rsidDel="00000000" w:rsidR="00000000" w:rsidRPr="00000000">
        <w:rPr>
          <w:rtl w:val="0"/>
        </w:rPr>
        <w:t xml:space="preserve">2, Delivery delays</w:t>
      </w:r>
    </w:p>
    <w:p w:rsidR="00000000" w:rsidDel="00000000" w:rsidP="00000000" w:rsidRDefault="00000000" w:rsidRPr="00000000" w14:paraId="0000000C">
      <w:pPr>
        <w:rPr/>
      </w:pPr>
      <w:r w:rsidDel="00000000" w:rsidR="00000000" w:rsidRPr="00000000">
        <w:rPr/>
        <w:drawing>
          <wp:inline distB="114300" distT="114300" distL="114300" distR="114300">
            <wp:extent cx="5734050" cy="2345903"/>
            <wp:effectExtent b="12700" l="12700" r="12700" t="127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3459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Selektuji shipping_instruction, sjednocuji shipdate napříjkad z 1996-08-22 na 1996-08-01 kvůli GROUP BY a dalšímu zjednodušení při počítání delay_percentage, celkový počet objednávek pro kombinaci shipping_instruction a month. Pak výpočet počtu zpožděných objednávek z logiky, pokud je datum obdržení zásilky(receiptdate) větší než datum slíbeného dovozu(commitdate), tak přičtu 1 do delayed orders.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 hlavním dotaze ještě počítám procento zpožděných objednávek a ukládám pod delay_percentage, zaokrouhleno na 2 desetinná místa.</w:t>
      </w:r>
    </w:p>
    <w:p w:rsidR="00000000" w:rsidDel="00000000" w:rsidP="00000000" w:rsidRDefault="00000000" w:rsidRPr="00000000" w14:paraId="00000011">
      <w:pPr>
        <w:pStyle w:val="Heading2"/>
        <w:rPr/>
      </w:pPr>
      <w:bookmarkStart w:colFirst="0" w:colLast="0" w:name="_xmvz7dakbri5" w:id="3"/>
      <w:bookmarkEnd w:id="3"/>
      <w:r w:rsidDel="00000000" w:rsidR="00000000" w:rsidRPr="00000000">
        <w:rPr>
          <w:rtl w:val="0"/>
        </w:rPr>
        <w:t xml:space="preserve">3, Revenue</w:t>
      </w:r>
    </w:p>
    <w:p w:rsidR="00000000" w:rsidDel="00000000" w:rsidP="00000000" w:rsidRDefault="00000000" w:rsidRPr="00000000" w14:paraId="00000012">
      <w:pPr>
        <w:rPr/>
      </w:pPr>
      <w:r w:rsidDel="00000000" w:rsidR="00000000" w:rsidRPr="00000000">
        <w:rPr/>
        <w:drawing>
          <wp:inline distB="114300" distT="114300" distL="114300" distR="114300">
            <wp:extent cx="5734050" cy="2437305"/>
            <wp:effectExtent b="12700" l="12700" r="12700" t="127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4373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Sednocuji orderdate napříjkad z 1996-08-22 na 1996-08-01, extrahuji rok z datumu pro případnou jednodušší vizualizaci, nation_name, čistý výnos(total_revenue) počítám dle vzorce: čistý výnos = extendedprice * ( 1 - discount). Seskupuji data dle DATE_TRUNC('month', o.o_orderdate), n_name a EXTRACT(YEAR FROM o.o_orderdate). Následně seřazuji výsledky dle revenue_year, month a total_revenue sestupně.</w:t>
      </w:r>
    </w:p>
    <w:p w:rsidR="00000000" w:rsidDel="00000000" w:rsidP="00000000" w:rsidRDefault="00000000" w:rsidRPr="00000000" w14:paraId="00000015">
      <w:pPr>
        <w:pStyle w:val="Heading1"/>
        <w:rPr>
          <w:b w:val="1"/>
        </w:rPr>
      </w:pPr>
      <w:bookmarkStart w:colFirst="0" w:colLast="0" w:name="_h4ztw4p05s0h" w:id="4"/>
      <w:bookmarkEnd w:id="4"/>
      <w:r w:rsidDel="00000000" w:rsidR="00000000" w:rsidRPr="00000000">
        <w:rPr>
          <w:b w:val="1"/>
          <w:rtl w:val="0"/>
        </w:rPr>
        <w:t xml:space="preserve">Summarizing the insights</w:t>
      </w:r>
    </w:p>
    <w:p w:rsidR="00000000" w:rsidDel="00000000" w:rsidP="00000000" w:rsidRDefault="00000000" w:rsidRPr="00000000" w14:paraId="00000016">
      <w:pPr>
        <w:pStyle w:val="Heading2"/>
        <w:rPr>
          <w:sz w:val="36"/>
          <w:szCs w:val="36"/>
        </w:rPr>
      </w:pPr>
      <w:bookmarkStart w:colFirst="0" w:colLast="0" w:name="_wb7tzd6djgo2" w:id="5"/>
      <w:bookmarkEnd w:id="5"/>
      <w:r w:rsidDel="00000000" w:rsidR="00000000" w:rsidRPr="00000000">
        <w:rPr>
          <w:sz w:val="36"/>
          <w:szCs w:val="36"/>
          <w:rtl w:val="0"/>
        </w:rPr>
        <w:t xml:space="preserve">Customer revenue</w:t>
      </w:r>
    </w:p>
    <w:p w:rsidR="00000000" w:rsidDel="00000000" w:rsidP="00000000" w:rsidRDefault="00000000" w:rsidRPr="00000000" w14:paraId="00000017">
      <w:pPr>
        <w:pStyle w:val="Heading3"/>
        <w:rPr/>
      </w:pPr>
      <w:bookmarkStart w:colFirst="0" w:colLast="0" w:name="_m5uuyqx5urm0" w:id="6"/>
      <w:bookmarkEnd w:id="6"/>
      <w:r w:rsidDel="00000000" w:rsidR="00000000" w:rsidRPr="00000000">
        <w:rPr>
          <w:rtl w:val="0"/>
        </w:rPr>
        <w:t xml:space="preserve">Average Discount</w:t>
      </w:r>
    </w:p>
    <w:p w:rsidR="00000000" w:rsidDel="00000000" w:rsidP="00000000" w:rsidRDefault="00000000" w:rsidRPr="00000000" w14:paraId="00000018">
      <w:pPr>
        <w:rPr/>
      </w:pPr>
      <w:r w:rsidDel="00000000" w:rsidR="00000000" w:rsidRPr="00000000">
        <w:rPr>
          <w:rtl w:val="0"/>
        </w:rPr>
        <w:t xml:space="preserve">The average discount applied across TOP10 customers is </w:t>
      </w:r>
      <w:r w:rsidDel="00000000" w:rsidR="00000000" w:rsidRPr="00000000">
        <w:rPr>
          <w:b w:val="1"/>
          <w:rtl w:val="0"/>
        </w:rPr>
        <w:t xml:space="preserve">5.10%</w:t>
      </w:r>
      <w:r w:rsidDel="00000000" w:rsidR="00000000" w:rsidRPr="00000000">
        <w:rPr>
          <w:rtl w:val="0"/>
        </w:rPr>
        <w:t xml:space="preserve">, with the highest being </w:t>
      </w:r>
      <w:r w:rsidDel="00000000" w:rsidR="00000000" w:rsidRPr="00000000">
        <w:rPr>
          <w:b w:val="1"/>
          <w:rtl w:val="0"/>
        </w:rPr>
        <w:t xml:space="preserve">5.44%</w:t>
      </w:r>
      <w:r w:rsidDel="00000000" w:rsidR="00000000" w:rsidRPr="00000000">
        <w:rPr>
          <w:rtl w:val="0"/>
        </w:rPr>
        <w:t xml:space="preserve"> and the lowest </w:t>
      </w:r>
      <w:r w:rsidDel="00000000" w:rsidR="00000000" w:rsidRPr="00000000">
        <w:rPr>
          <w:b w:val="1"/>
          <w:rtl w:val="0"/>
        </w:rPr>
        <w:t xml:space="preserve">4.74%.</w:t>
      </w:r>
      <w:r w:rsidDel="00000000" w:rsidR="00000000" w:rsidRPr="00000000">
        <w:rPr>
          <w:rtl w:val="0"/>
        </w:rPr>
        <w:t xml:space="preserve"> The small range indicates relatively consistent discount policies among TOP10 customers.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rzukxw9qbgsa" w:id="7"/>
      <w:bookmarkEnd w:id="7"/>
      <w:r w:rsidDel="00000000" w:rsidR="00000000" w:rsidRPr="00000000">
        <w:rPr>
          <w:rtl w:val="0"/>
        </w:rPr>
        <w:t xml:space="preserve">Total revenue by TOP 10 customers</w:t>
      </w:r>
    </w:p>
    <w:p w:rsidR="00000000" w:rsidDel="00000000" w:rsidP="00000000" w:rsidRDefault="00000000" w:rsidRPr="00000000" w14:paraId="0000001B">
      <w:pPr>
        <w:rPr/>
      </w:pPr>
      <w:r w:rsidDel="00000000" w:rsidR="00000000" w:rsidRPr="00000000">
        <w:rPr>
          <w:rtl w:val="0"/>
        </w:rPr>
        <w:t xml:space="preserve">The TOP10 customers contribute a combined revenue of </w:t>
      </w:r>
      <w:r w:rsidDel="00000000" w:rsidR="00000000" w:rsidRPr="00000000">
        <w:rPr>
          <w:b w:val="1"/>
          <w:rtl w:val="0"/>
        </w:rPr>
        <w:t xml:space="preserve">61.48 million</w:t>
      </w:r>
      <w:r w:rsidDel="00000000" w:rsidR="00000000" w:rsidRPr="00000000">
        <w:rPr>
          <w:rtl w:val="0"/>
        </w:rPr>
        <w:t xml:space="preserve"> with an average revenue of </w:t>
      </w:r>
      <w:r w:rsidDel="00000000" w:rsidR="00000000" w:rsidRPr="00000000">
        <w:rPr>
          <w:b w:val="1"/>
          <w:rtl w:val="0"/>
        </w:rPr>
        <w:t xml:space="preserve">6.15 million</w:t>
      </w:r>
      <w:r w:rsidDel="00000000" w:rsidR="00000000" w:rsidRPr="00000000">
        <w:rPr>
          <w:rtl w:val="0"/>
        </w:rPr>
        <w:t xml:space="preserve"> per customer.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g8gwqvb9g3p7" w:id="8"/>
      <w:bookmarkEnd w:id="8"/>
      <w:r w:rsidDel="00000000" w:rsidR="00000000" w:rsidRPr="00000000">
        <w:rPr>
          <w:rtl w:val="0"/>
        </w:rPr>
        <w:t xml:space="preserve">Top customers</w:t>
      </w:r>
    </w:p>
    <w:p w:rsidR="00000000" w:rsidDel="00000000" w:rsidP="00000000" w:rsidRDefault="00000000" w:rsidRPr="00000000" w14:paraId="0000001E">
      <w:pPr>
        <w:rPr/>
      </w:pPr>
      <w:r w:rsidDel="00000000" w:rsidR="00000000" w:rsidRPr="00000000">
        <w:rPr>
          <w:rtl w:val="0"/>
        </w:rPr>
        <w:t xml:space="preserve">Customer#000143500 is the leading contributor, generating 6.76 million in revenue.</w:t>
      </w:r>
    </w:p>
    <w:p w:rsidR="00000000" w:rsidDel="00000000" w:rsidP="00000000" w:rsidRDefault="00000000" w:rsidRPr="00000000" w14:paraId="0000001F">
      <w:pPr>
        <w:rPr/>
      </w:pPr>
      <w:r w:rsidDel="00000000" w:rsidR="00000000" w:rsidRPr="00000000">
        <w:rPr>
          <w:rtl w:val="0"/>
        </w:rPr>
        <w:t xml:space="preserve">Customers #00095257, #00097115, and #00131113 follow closely, each contributing between 6.29 and 6.08 million. </w:t>
      </w:r>
    </w:p>
    <w:p w:rsidR="00000000" w:rsidDel="00000000" w:rsidP="00000000" w:rsidRDefault="00000000" w:rsidRPr="00000000" w14:paraId="00000020">
      <w:pPr>
        <w:pStyle w:val="Heading3"/>
        <w:rPr/>
      </w:pPr>
      <w:bookmarkStart w:colFirst="0" w:colLast="0" w:name="_dqj9fe7rka1q" w:id="9"/>
      <w:bookmarkEnd w:id="9"/>
      <w:r w:rsidDel="00000000" w:rsidR="00000000" w:rsidRPr="00000000">
        <w:rPr>
          <w:rtl w:val="0"/>
        </w:rPr>
        <w:t xml:space="preserve">Discount for TOP3 customers.</w:t>
      </w:r>
    </w:p>
    <w:p w:rsidR="00000000" w:rsidDel="00000000" w:rsidP="00000000" w:rsidRDefault="00000000" w:rsidRPr="00000000" w14:paraId="00000021">
      <w:pPr>
        <w:rPr/>
      </w:pPr>
      <w:r w:rsidDel="00000000" w:rsidR="00000000" w:rsidRPr="00000000">
        <w:rPr>
          <w:rtl w:val="0"/>
        </w:rPr>
        <w:t xml:space="preserve">The average applied discount is 5.10%. If we take a look at TOP3 contributors, the first one has a 5.21% discount, the second one 5.06% and third 5.31%. Customer with the highest (5.44%) discount is at 6th position with 6.06 million in revenue for example.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sz w:val="36"/>
          <w:szCs w:val="36"/>
        </w:rPr>
      </w:pPr>
      <w:bookmarkStart w:colFirst="0" w:colLast="0" w:name="_ay8qzydngs2c" w:id="10"/>
      <w:bookmarkEnd w:id="10"/>
      <w:r w:rsidDel="00000000" w:rsidR="00000000" w:rsidRPr="00000000">
        <w:rPr>
          <w:rtl w:val="0"/>
        </w:rPr>
      </w:r>
    </w:p>
    <w:p w:rsidR="00000000" w:rsidDel="00000000" w:rsidP="00000000" w:rsidRDefault="00000000" w:rsidRPr="00000000" w14:paraId="00000025">
      <w:pPr>
        <w:pStyle w:val="Heading2"/>
        <w:rPr>
          <w:sz w:val="36"/>
          <w:szCs w:val="36"/>
        </w:rPr>
      </w:pPr>
      <w:bookmarkStart w:colFirst="0" w:colLast="0" w:name="_u12bpctqihwy" w:id="11"/>
      <w:bookmarkEnd w:id="11"/>
      <w:r w:rsidDel="00000000" w:rsidR="00000000" w:rsidRPr="00000000">
        <w:rPr>
          <w:rtl w:val="0"/>
        </w:rPr>
      </w:r>
    </w:p>
    <w:p w:rsidR="00000000" w:rsidDel="00000000" w:rsidP="00000000" w:rsidRDefault="00000000" w:rsidRPr="00000000" w14:paraId="00000026">
      <w:pPr>
        <w:pStyle w:val="Heading2"/>
        <w:rPr>
          <w:sz w:val="36"/>
          <w:szCs w:val="36"/>
        </w:rPr>
      </w:pPr>
      <w:bookmarkStart w:colFirst="0" w:colLast="0" w:name="_9qy7cc7y6d8r" w:id="12"/>
      <w:bookmarkEnd w:id="12"/>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sz w:val="36"/>
          <w:szCs w:val="36"/>
        </w:rPr>
      </w:pPr>
      <w:bookmarkStart w:colFirst="0" w:colLast="0" w:name="_6ex1a23qxpks" w:id="13"/>
      <w:bookmarkEnd w:id="13"/>
      <w:r w:rsidDel="00000000" w:rsidR="00000000" w:rsidRPr="00000000">
        <w:rPr>
          <w:sz w:val="36"/>
          <w:szCs w:val="36"/>
          <w:rtl w:val="0"/>
        </w:rPr>
        <w:t xml:space="preserve">Delivery delays</w:t>
      </w:r>
    </w:p>
    <w:p w:rsidR="00000000" w:rsidDel="00000000" w:rsidP="00000000" w:rsidRDefault="00000000" w:rsidRPr="00000000" w14:paraId="00000029">
      <w:pPr>
        <w:pStyle w:val="Heading3"/>
        <w:rPr/>
      </w:pPr>
      <w:bookmarkStart w:colFirst="0" w:colLast="0" w:name="_6glqurgeb3iy" w:id="14"/>
      <w:bookmarkEnd w:id="14"/>
      <w:r w:rsidDel="00000000" w:rsidR="00000000" w:rsidRPr="00000000">
        <w:rPr>
          <w:rtl w:val="0"/>
        </w:rPr>
        <w:t xml:space="preserve">KPI</w:t>
      </w:r>
    </w:p>
    <w:p w:rsidR="00000000" w:rsidDel="00000000" w:rsidP="00000000" w:rsidRDefault="00000000" w:rsidRPr="00000000" w14:paraId="0000002A">
      <w:pPr>
        <w:pStyle w:val="Heading3"/>
        <w:rPr/>
      </w:pPr>
      <w:bookmarkStart w:colFirst="0" w:colLast="0" w:name="_v9mnican8muc" w:id="15"/>
      <w:bookmarkEnd w:id="15"/>
      <w:r w:rsidDel="00000000" w:rsidR="00000000" w:rsidRPr="00000000">
        <w:rPr>
          <w:rtl w:val="0"/>
        </w:rPr>
        <w:t xml:space="preserve">Number of orders</w:t>
      </w:r>
    </w:p>
    <w:p w:rsidR="00000000" w:rsidDel="00000000" w:rsidP="00000000" w:rsidRDefault="00000000" w:rsidRPr="00000000" w14:paraId="0000002B">
      <w:pPr>
        <w:rPr/>
      </w:pPr>
      <w:r w:rsidDel="00000000" w:rsidR="00000000" w:rsidRPr="00000000">
        <w:rPr>
          <w:rtl w:val="0"/>
        </w:rPr>
        <w:t xml:space="preserve">There are </w:t>
      </w:r>
      <w:r w:rsidDel="00000000" w:rsidR="00000000" w:rsidRPr="00000000">
        <w:rPr>
          <w:b w:val="1"/>
          <w:rtl w:val="0"/>
        </w:rPr>
        <w:t xml:space="preserve">6.0 million total orders</w:t>
      </w:r>
      <w:r w:rsidDel="00000000" w:rsidR="00000000" w:rsidRPr="00000000">
        <w:rPr>
          <w:rtl w:val="0"/>
        </w:rPr>
        <w:t xml:space="preserve"> in the dataset.</w:t>
      </w:r>
    </w:p>
    <w:p w:rsidR="00000000" w:rsidDel="00000000" w:rsidP="00000000" w:rsidRDefault="00000000" w:rsidRPr="00000000" w14:paraId="0000002C">
      <w:pPr>
        <w:pStyle w:val="Heading3"/>
        <w:rPr/>
      </w:pPr>
      <w:bookmarkStart w:colFirst="0" w:colLast="0" w:name="_43vki58mfac8" w:id="16"/>
      <w:bookmarkEnd w:id="16"/>
      <w:r w:rsidDel="00000000" w:rsidR="00000000" w:rsidRPr="00000000">
        <w:rPr>
          <w:rtl w:val="0"/>
        </w:rPr>
        <w:t xml:space="preserve">Delayed orders</w:t>
      </w:r>
    </w:p>
    <w:p w:rsidR="00000000" w:rsidDel="00000000" w:rsidP="00000000" w:rsidRDefault="00000000" w:rsidRPr="00000000" w14:paraId="0000002D">
      <w:pPr>
        <w:rPr/>
      </w:pPr>
      <w:r w:rsidDel="00000000" w:rsidR="00000000" w:rsidRPr="00000000">
        <w:rPr>
          <w:rtl w:val="0"/>
        </w:rPr>
        <w:t xml:space="preserve">Almost </w:t>
      </w:r>
      <w:r w:rsidDel="00000000" w:rsidR="00000000" w:rsidRPr="00000000">
        <w:rPr>
          <w:b w:val="1"/>
          <w:rtl w:val="0"/>
        </w:rPr>
        <w:t xml:space="preserve">3.8 million</w:t>
      </w:r>
      <w:r w:rsidDel="00000000" w:rsidR="00000000" w:rsidRPr="00000000">
        <w:rPr>
          <w:rtl w:val="0"/>
        </w:rPr>
        <w:t xml:space="preserve"> </w:t>
      </w:r>
      <w:r w:rsidDel="00000000" w:rsidR="00000000" w:rsidRPr="00000000">
        <w:rPr>
          <w:b w:val="1"/>
          <w:rtl w:val="0"/>
        </w:rPr>
        <w:t xml:space="preserve">of the orders are delayed</w:t>
      </w:r>
      <w:r w:rsidDel="00000000" w:rsidR="00000000" w:rsidRPr="00000000">
        <w:rPr>
          <w:rtl w:val="0"/>
        </w:rPr>
        <w:t xml:space="preserve">, which is a significant number according to total orders.</w:t>
      </w:r>
    </w:p>
    <w:p w:rsidR="00000000" w:rsidDel="00000000" w:rsidP="00000000" w:rsidRDefault="00000000" w:rsidRPr="00000000" w14:paraId="0000002E">
      <w:pPr>
        <w:pStyle w:val="Heading3"/>
        <w:rPr/>
      </w:pPr>
      <w:bookmarkStart w:colFirst="0" w:colLast="0" w:name="_6mnsc1tfhuim" w:id="17"/>
      <w:bookmarkEnd w:id="17"/>
      <w:r w:rsidDel="00000000" w:rsidR="00000000" w:rsidRPr="00000000">
        <w:rPr>
          <w:rtl w:val="0"/>
        </w:rPr>
        <w:t xml:space="preserve">Average delayed percentage</w:t>
      </w:r>
    </w:p>
    <w:p w:rsidR="00000000" w:rsidDel="00000000" w:rsidP="00000000" w:rsidRDefault="00000000" w:rsidRPr="00000000" w14:paraId="0000002F">
      <w:pPr>
        <w:rPr>
          <w:b w:val="1"/>
        </w:rPr>
      </w:pPr>
      <w:r w:rsidDel="00000000" w:rsidR="00000000" w:rsidRPr="00000000">
        <w:rPr>
          <w:rtl w:val="0"/>
        </w:rPr>
        <w:t xml:space="preserve">The average percentage of delayed orders is </w:t>
      </w:r>
      <w:r w:rsidDel="00000000" w:rsidR="00000000" w:rsidRPr="00000000">
        <w:rPr>
          <w:b w:val="1"/>
          <w:rtl w:val="0"/>
        </w:rPr>
        <w:t xml:space="preserve">63.36%!</w:t>
      </w:r>
    </w:p>
    <w:p w:rsidR="00000000" w:rsidDel="00000000" w:rsidP="00000000" w:rsidRDefault="00000000" w:rsidRPr="00000000" w14:paraId="00000030">
      <w:pPr>
        <w:pStyle w:val="Heading3"/>
        <w:rPr/>
      </w:pPr>
      <w:bookmarkStart w:colFirst="0" w:colLast="0" w:name="_kyl101126yil" w:id="18"/>
      <w:bookmarkEnd w:id="18"/>
      <w:r w:rsidDel="00000000" w:rsidR="00000000" w:rsidRPr="00000000">
        <w:rPr>
          <w:rtl w:val="0"/>
        </w:rPr>
        <w:t xml:space="preserve">Breakdown by shipping instruction</w:t>
      </w:r>
    </w:p>
    <w:p w:rsidR="00000000" w:rsidDel="00000000" w:rsidP="00000000" w:rsidRDefault="00000000" w:rsidRPr="00000000" w14:paraId="00000031">
      <w:pPr>
        <w:rPr>
          <w:b w:val="1"/>
        </w:rPr>
      </w:pPr>
      <w:r w:rsidDel="00000000" w:rsidR="00000000" w:rsidRPr="00000000">
        <w:rPr>
          <w:rtl w:val="0"/>
        </w:rPr>
        <w:t xml:space="preserve">COLLECT COD, DELIVER IN PERSON, NONE, and TAKE BACK RETURN all have approximately 0.95 million delayed orders. Delayed orders are not strongly dependent on the shipping method. </w:t>
      </w:r>
      <w:r w:rsidDel="00000000" w:rsidR="00000000" w:rsidRPr="00000000">
        <w:rPr>
          <w:b w:val="1"/>
          <w:rtl w:val="0"/>
        </w:rPr>
        <w:t xml:space="preserve">So other factors might be contributing to delays more than the shipping instructions.</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5005388" cy="3043108"/>
            <wp:effectExtent b="12700" l="12700" r="12700" t="127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05388" cy="30431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pStyle w:val="Heading3"/>
        <w:rPr/>
      </w:pPr>
      <w:bookmarkStart w:colFirst="0" w:colLast="0" w:name="_tdijzshu59gr" w:id="19"/>
      <w:bookmarkEnd w:id="19"/>
      <w:r w:rsidDel="00000000" w:rsidR="00000000" w:rsidRPr="00000000">
        <w:rPr>
          <w:rtl w:val="0"/>
        </w:rPr>
      </w:r>
    </w:p>
    <w:p w:rsidR="00000000" w:rsidDel="00000000" w:rsidP="00000000" w:rsidRDefault="00000000" w:rsidRPr="00000000" w14:paraId="00000034">
      <w:pPr>
        <w:pStyle w:val="Heading3"/>
        <w:rPr/>
      </w:pPr>
      <w:bookmarkStart w:colFirst="0" w:colLast="0" w:name="_ougztj52lb6y" w:id="20"/>
      <w:bookmarkEnd w:id="2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722q4u3v1zca" w:id="21"/>
      <w:bookmarkEnd w:id="21"/>
      <w:r w:rsidDel="00000000" w:rsidR="00000000" w:rsidRPr="00000000">
        <w:rPr>
          <w:rtl w:val="0"/>
        </w:rPr>
        <w:t xml:space="preserve">Average delayed percentage by month</w:t>
      </w:r>
    </w:p>
    <w:p w:rsidR="00000000" w:rsidDel="00000000" w:rsidP="00000000" w:rsidRDefault="00000000" w:rsidRPr="00000000" w14:paraId="00000037">
      <w:pPr>
        <w:rPr/>
      </w:pPr>
      <w:r w:rsidDel="00000000" w:rsidR="00000000" w:rsidRPr="00000000">
        <w:rPr>
          <w:rtl w:val="0"/>
        </w:rPr>
        <w:t xml:space="preserve">Monthly delayed orders(AVG) ranges </w:t>
      </w:r>
      <w:r w:rsidDel="00000000" w:rsidR="00000000" w:rsidRPr="00000000">
        <w:rPr>
          <w:b w:val="1"/>
          <w:rtl w:val="0"/>
        </w:rPr>
        <w:t xml:space="preserve">from 0.55% in January to 0.69%</w:t>
      </w:r>
      <w:r w:rsidDel="00000000" w:rsidR="00000000" w:rsidRPr="00000000">
        <w:rPr>
          <w:rtl w:val="0"/>
        </w:rPr>
        <w:t xml:space="preserve"> in November. The delays increase slightly towards the end of the year, especially in November (0.69%) and December (0.68%), indicating possible seasonal obstacles.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xpmodj302673" w:id="22"/>
      <w:bookmarkEnd w:id="22"/>
      <w:r w:rsidDel="00000000" w:rsidR="00000000" w:rsidRPr="00000000">
        <w:rPr>
          <w:rtl w:val="0"/>
        </w:rPr>
        <w:t xml:space="preserve">Number of delayed orders vs total orders</w:t>
      </w:r>
    </w:p>
    <w:p w:rsidR="00000000" w:rsidDel="00000000" w:rsidP="00000000" w:rsidRDefault="00000000" w:rsidRPr="00000000" w14:paraId="0000003B">
      <w:pPr>
        <w:rPr/>
      </w:pPr>
      <w:r w:rsidDel="00000000" w:rsidR="00000000" w:rsidRPr="00000000">
        <w:rPr>
          <w:rtl w:val="0"/>
        </w:rPr>
        <w:t xml:space="preserve">Months like July and August shows higher delayed orders despite having relatively consistent total orders.</w:t>
      </w:r>
    </w:p>
    <w:p w:rsidR="00000000" w:rsidDel="00000000" w:rsidP="00000000" w:rsidRDefault="00000000" w:rsidRPr="00000000" w14:paraId="0000003C">
      <w:pPr>
        <w:rPr/>
      </w:pPr>
      <w:r w:rsidDel="00000000" w:rsidR="00000000" w:rsidRPr="00000000">
        <w:rPr/>
        <w:drawing>
          <wp:inline distB="114300" distT="114300" distL="114300" distR="114300">
            <wp:extent cx="3976688" cy="2846821"/>
            <wp:effectExtent b="12700" l="12700" r="12700" t="1270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76688" cy="28468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Style w:val="Heading3"/>
        <w:rPr/>
      </w:pPr>
      <w:bookmarkStart w:colFirst="0" w:colLast="0" w:name="_f1v9uzulv1mc" w:id="23"/>
      <w:bookmarkEnd w:id="23"/>
      <w:r w:rsidDel="00000000" w:rsidR="00000000" w:rsidRPr="00000000">
        <w:rPr>
          <w:rtl w:val="0"/>
        </w:rPr>
        <w:t xml:space="preserve">Percentage of delayed orders</w:t>
      </w:r>
    </w:p>
    <w:p w:rsidR="00000000" w:rsidDel="00000000" w:rsidP="00000000" w:rsidRDefault="00000000" w:rsidRPr="00000000" w14:paraId="0000003E">
      <w:pPr>
        <w:rPr/>
      </w:pPr>
      <w:r w:rsidDel="00000000" w:rsidR="00000000" w:rsidRPr="00000000">
        <w:rPr>
          <w:rtl w:val="0"/>
        </w:rPr>
        <w:t xml:space="preserve">The percentage of delayed orders started low in 1992 and settled on around </w:t>
      </w:r>
      <w:r w:rsidDel="00000000" w:rsidR="00000000" w:rsidRPr="00000000">
        <w:rPr>
          <w:b w:val="1"/>
          <w:rtl w:val="0"/>
        </w:rPr>
        <w:t xml:space="preserve">63%</w:t>
      </w:r>
      <w:r w:rsidDel="00000000" w:rsidR="00000000" w:rsidRPr="00000000">
        <w:rPr>
          <w:rtl w:val="0"/>
        </w:rPr>
        <w:t xml:space="preserve"> from 1993 till 1997. </w:t>
      </w:r>
      <w:r w:rsidDel="00000000" w:rsidR="00000000" w:rsidRPr="00000000">
        <w:rPr>
          <w:b w:val="1"/>
          <w:rtl w:val="0"/>
        </w:rPr>
        <w:t xml:space="preserve">A significant increase is visible in 1998</w:t>
      </w:r>
      <w:r w:rsidDel="00000000" w:rsidR="00000000" w:rsidRPr="00000000">
        <w:rPr>
          <w:rtl w:val="0"/>
        </w:rPr>
        <w:t xml:space="preserve">, suggesting a potential operational or external disruption in that year.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sz w:val="36"/>
          <w:szCs w:val="36"/>
        </w:rPr>
      </w:pPr>
      <w:bookmarkStart w:colFirst="0" w:colLast="0" w:name="_qoa094og8p22" w:id="24"/>
      <w:bookmarkEnd w:id="24"/>
      <w:r w:rsidDel="00000000" w:rsidR="00000000" w:rsidRPr="00000000">
        <w:rPr>
          <w:sz w:val="36"/>
          <w:szCs w:val="36"/>
          <w:rtl w:val="0"/>
        </w:rPr>
        <w:t xml:space="preserve">Total Revenue</w:t>
      </w:r>
    </w:p>
    <w:p w:rsidR="00000000" w:rsidDel="00000000" w:rsidP="00000000" w:rsidRDefault="00000000" w:rsidRPr="00000000" w14:paraId="0000004F">
      <w:pPr>
        <w:pStyle w:val="Heading3"/>
        <w:rPr/>
      </w:pPr>
      <w:bookmarkStart w:colFirst="0" w:colLast="0" w:name="_79f60ua41zhz" w:id="25"/>
      <w:bookmarkEnd w:id="25"/>
      <w:r w:rsidDel="00000000" w:rsidR="00000000" w:rsidRPr="00000000">
        <w:rPr>
          <w:rtl w:val="0"/>
        </w:rPr>
        <w:t xml:space="preserve">Revenues by country and year</w:t>
      </w:r>
    </w:p>
    <w:p w:rsidR="00000000" w:rsidDel="00000000" w:rsidP="00000000" w:rsidRDefault="00000000" w:rsidRPr="00000000" w14:paraId="00000050">
      <w:pPr>
        <w:pStyle w:val="Heading4"/>
        <w:rPr/>
      </w:pPr>
      <w:bookmarkStart w:colFirst="0" w:colLast="0" w:name="_9s28ikoub822" w:id="26"/>
      <w:bookmarkEnd w:id="26"/>
      <w:r w:rsidDel="00000000" w:rsidR="00000000" w:rsidRPr="00000000">
        <w:rPr>
          <w:rtl w:val="0"/>
        </w:rPr>
        <w:t xml:space="preserve">Highest revenue in a single year</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1996, France:</w:t>
      </w:r>
      <w:r w:rsidDel="00000000" w:rsidR="00000000" w:rsidRPr="00000000">
        <w:rPr>
          <w:rtl w:val="0"/>
        </w:rPr>
        <w:t xml:space="preserve"> 1,388,138,667. - France has the highest revenue in multiple years, making it a key contributor.</w:t>
      </w:r>
    </w:p>
    <w:p w:rsidR="00000000" w:rsidDel="00000000" w:rsidP="00000000" w:rsidRDefault="00000000" w:rsidRPr="00000000" w14:paraId="00000052">
      <w:pPr>
        <w:numPr>
          <w:ilvl w:val="0"/>
          <w:numId w:val="1"/>
        </w:numPr>
        <w:ind w:left="720" w:hanging="360"/>
      </w:pPr>
      <w:r w:rsidDel="00000000" w:rsidR="00000000" w:rsidRPr="00000000">
        <w:rPr>
          <w:b w:val="1"/>
          <w:rtl w:val="0"/>
        </w:rPr>
        <w:t xml:space="preserve">1996, Jordan:</w:t>
      </w:r>
      <w:r w:rsidDel="00000000" w:rsidR="00000000" w:rsidRPr="00000000">
        <w:rPr>
          <w:rtl w:val="0"/>
        </w:rPr>
        <w:t xml:space="preserve"> 1,378,613,650.</w:t>
      </w:r>
    </w:p>
    <w:p w:rsidR="00000000" w:rsidDel="00000000" w:rsidP="00000000" w:rsidRDefault="00000000" w:rsidRPr="00000000" w14:paraId="00000053">
      <w:pPr>
        <w:numPr>
          <w:ilvl w:val="0"/>
          <w:numId w:val="1"/>
        </w:numPr>
        <w:ind w:left="720" w:hanging="360"/>
      </w:pPr>
      <w:r w:rsidDel="00000000" w:rsidR="00000000" w:rsidRPr="00000000">
        <w:rPr>
          <w:b w:val="1"/>
          <w:rtl w:val="0"/>
        </w:rPr>
        <w:t xml:space="preserve">1994, Russia:</w:t>
      </w:r>
      <w:r w:rsidDel="00000000" w:rsidR="00000000" w:rsidRPr="00000000">
        <w:rPr>
          <w:rtl w:val="0"/>
        </w:rPr>
        <w:t xml:space="preserve"> 1,377,606,125.</w:t>
      </w:r>
    </w:p>
    <w:p w:rsidR="00000000" w:rsidDel="00000000" w:rsidP="00000000" w:rsidRDefault="00000000" w:rsidRPr="00000000" w14:paraId="00000054">
      <w:pPr>
        <w:numPr>
          <w:ilvl w:val="0"/>
          <w:numId w:val="1"/>
        </w:numPr>
        <w:ind w:left="720" w:hanging="360"/>
      </w:pPr>
      <w:r w:rsidDel="00000000" w:rsidR="00000000" w:rsidRPr="00000000">
        <w:rPr>
          <w:b w:val="1"/>
          <w:rtl w:val="0"/>
        </w:rPr>
        <w:t xml:space="preserve">1993, Canada:</w:t>
      </w:r>
      <w:r w:rsidDel="00000000" w:rsidR="00000000" w:rsidRPr="00000000">
        <w:rPr>
          <w:rtl w:val="0"/>
        </w:rPr>
        <w:t xml:space="preserve"> 1,374,466,649.</w:t>
      </w:r>
    </w:p>
    <w:p w:rsidR="00000000" w:rsidDel="00000000" w:rsidP="00000000" w:rsidRDefault="00000000" w:rsidRPr="00000000" w14:paraId="00000055">
      <w:pPr>
        <w:pStyle w:val="Heading4"/>
        <w:rPr/>
      </w:pPr>
      <w:bookmarkStart w:colFirst="0" w:colLast="0" w:name="_gdtwam7ljaxy" w:id="27"/>
      <w:bookmarkEnd w:id="27"/>
      <w:r w:rsidDel="00000000" w:rsidR="00000000" w:rsidRPr="00000000">
        <w:rPr>
          <w:rtl w:val="0"/>
        </w:rPr>
        <w:t xml:space="preserve">Highest monthly revenue</w:t>
      </w:r>
    </w:p>
    <w:p w:rsidR="00000000" w:rsidDel="00000000" w:rsidP="00000000" w:rsidRDefault="00000000" w:rsidRPr="00000000" w14:paraId="00000056">
      <w:pPr>
        <w:numPr>
          <w:ilvl w:val="0"/>
          <w:numId w:val="2"/>
        </w:numPr>
        <w:ind w:left="720" w:hanging="360"/>
        <w:rPr>
          <w:u w:val="none"/>
        </w:rPr>
      </w:pPr>
      <w:r w:rsidDel="00000000" w:rsidR="00000000" w:rsidRPr="00000000">
        <w:rPr>
          <w:b w:val="1"/>
          <w:rtl w:val="0"/>
        </w:rPr>
        <w:t xml:space="preserve">1996, December, France:</w:t>
      </w:r>
      <w:r w:rsidDel="00000000" w:rsidR="00000000" w:rsidRPr="00000000">
        <w:rPr>
          <w:rtl w:val="0"/>
        </w:rPr>
        <w:t xml:space="preserve"> 128,769,431. - This result indicates that December( also July) is a key month for France.</w:t>
      </w:r>
    </w:p>
    <w:p w:rsidR="00000000" w:rsidDel="00000000" w:rsidP="00000000" w:rsidRDefault="00000000" w:rsidRPr="00000000" w14:paraId="00000057">
      <w:pPr>
        <w:numPr>
          <w:ilvl w:val="0"/>
          <w:numId w:val="2"/>
        </w:numPr>
        <w:ind w:left="720" w:hanging="360"/>
      </w:pPr>
      <w:r w:rsidDel="00000000" w:rsidR="00000000" w:rsidRPr="00000000">
        <w:rPr>
          <w:b w:val="1"/>
          <w:rtl w:val="0"/>
        </w:rPr>
        <w:t xml:space="preserve">1993, January, Mozambique:</w:t>
      </w:r>
      <w:r w:rsidDel="00000000" w:rsidR="00000000" w:rsidRPr="00000000">
        <w:rPr>
          <w:rtl w:val="0"/>
        </w:rPr>
        <w:t xml:space="preserve"> 126,515,605.</w:t>
      </w:r>
    </w:p>
    <w:p w:rsidR="00000000" w:rsidDel="00000000" w:rsidP="00000000" w:rsidRDefault="00000000" w:rsidRPr="00000000" w14:paraId="00000058">
      <w:pPr>
        <w:numPr>
          <w:ilvl w:val="0"/>
          <w:numId w:val="2"/>
        </w:numPr>
        <w:ind w:left="720" w:hanging="360"/>
      </w:pPr>
      <w:r w:rsidDel="00000000" w:rsidR="00000000" w:rsidRPr="00000000">
        <w:rPr>
          <w:b w:val="1"/>
          <w:rtl w:val="0"/>
        </w:rPr>
        <w:t xml:space="preserve">1992, October, Jordan:</w:t>
      </w:r>
      <w:r w:rsidDel="00000000" w:rsidR="00000000" w:rsidRPr="00000000">
        <w:rPr>
          <w:rtl w:val="0"/>
        </w:rPr>
        <w:t xml:space="preserve"> 125,840,189.</w:t>
      </w:r>
    </w:p>
    <w:p w:rsidR="00000000" w:rsidDel="00000000" w:rsidP="00000000" w:rsidRDefault="00000000" w:rsidRPr="00000000" w14:paraId="00000059">
      <w:pPr>
        <w:numPr>
          <w:ilvl w:val="0"/>
          <w:numId w:val="2"/>
        </w:numPr>
        <w:ind w:left="720" w:hanging="360"/>
      </w:pPr>
      <w:r w:rsidDel="00000000" w:rsidR="00000000" w:rsidRPr="00000000">
        <w:rPr>
          <w:b w:val="1"/>
          <w:rtl w:val="0"/>
        </w:rPr>
        <w:t xml:space="preserve">1995, August, Mozambique:</w:t>
      </w:r>
      <w:r w:rsidDel="00000000" w:rsidR="00000000" w:rsidRPr="00000000">
        <w:rPr>
          <w:rtl w:val="0"/>
        </w:rPr>
        <w:t xml:space="preserve"> 125,680,939.</w:t>
      </w:r>
    </w:p>
    <w:p w:rsidR="00000000" w:rsidDel="00000000" w:rsidP="00000000" w:rsidRDefault="00000000" w:rsidRPr="00000000" w14:paraId="0000005A">
      <w:pPr>
        <w:pStyle w:val="Heading4"/>
        <w:rPr/>
      </w:pPr>
      <w:bookmarkStart w:colFirst="0" w:colLast="0" w:name="_h7ur5tnh54c6" w:id="28"/>
      <w:bookmarkEnd w:id="28"/>
      <w:r w:rsidDel="00000000" w:rsidR="00000000" w:rsidRPr="00000000">
        <w:rPr>
          <w:rtl w:val="0"/>
        </w:rPr>
        <w:t xml:space="preserve">Highest sum of revenues in specific month</w:t>
      </w:r>
    </w:p>
    <w:p w:rsidR="00000000" w:rsidDel="00000000" w:rsidP="00000000" w:rsidRDefault="00000000" w:rsidRPr="00000000" w14:paraId="0000005B">
      <w:pPr>
        <w:numPr>
          <w:ilvl w:val="0"/>
          <w:numId w:val="8"/>
        </w:numPr>
        <w:ind w:left="720" w:hanging="360"/>
        <w:rPr>
          <w:u w:val="none"/>
        </w:rPr>
      </w:pPr>
      <w:r w:rsidDel="00000000" w:rsidR="00000000" w:rsidRPr="00000000">
        <w:rPr>
          <w:b w:val="1"/>
          <w:rtl w:val="0"/>
        </w:rPr>
        <w:t xml:space="preserve">July, France:</w:t>
      </w:r>
      <w:r w:rsidDel="00000000" w:rsidR="00000000" w:rsidRPr="00000000">
        <w:rPr>
          <w:rtl w:val="0"/>
        </w:rPr>
        <w:t xml:space="preserve"> 821,397,524.</w:t>
      </w:r>
    </w:p>
    <w:p w:rsidR="00000000" w:rsidDel="00000000" w:rsidP="00000000" w:rsidRDefault="00000000" w:rsidRPr="00000000" w14:paraId="0000005C">
      <w:pPr>
        <w:numPr>
          <w:ilvl w:val="0"/>
          <w:numId w:val="8"/>
        </w:numPr>
        <w:ind w:left="720" w:hanging="360"/>
      </w:pPr>
      <w:r w:rsidDel="00000000" w:rsidR="00000000" w:rsidRPr="00000000">
        <w:rPr>
          <w:b w:val="1"/>
          <w:rtl w:val="0"/>
        </w:rPr>
        <w:t xml:space="preserve">May, Russia:</w:t>
      </w:r>
      <w:r w:rsidDel="00000000" w:rsidR="00000000" w:rsidRPr="00000000">
        <w:rPr>
          <w:rtl w:val="0"/>
        </w:rPr>
        <w:t xml:space="preserve"> 820,298,481.</w:t>
      </w:r>
    </w:p>
    <w:p w:rsidR="00000000" w:rsidDel="00000000" w:rsidP="00000000" w:rsidRDefault="00000000" w:rsidRPr="00000000" w14:paraId="0000005D">
      <w:pPr>
        <w:numPr>
          <w:ilvl w:val="0"/>
          <w:numId w:val="8"/>
        </w:numPr>
        <w:ind w:left="720" w:hanging="360"/>
      </w:pPr>
      <w:r w:rsidDel="00000000" w:rsidR="00000000" w:rsidRPr="00000000">
        <w:rPr>
          <w:b w:val="1"/>
          <w:rtl w:val="0"/>
        </w:rPr>
        <w:t xml:space="preserve">January, Mozambique:</w:t>
      </w:r>
      <w:r w:rsidDel="00000000" w:rsidR="00000000" w:rsidRPr="00000000">
        <w:rPr>
          <w:rtl w:val="0"/>
        </w:rPr>
        <w:t xml:space="preserve"> 817,448,048.</w:t>
      </w:r>
    </w:p>
    <w:p w:rsidR="00000000" w:rsidDel="00000000" w:rsidP="00000000" w:rsidRDefault="00000000" w:rsidRPr="00000000" w14:paraId="0000005E">
      <w:pPr>
        <w:numPr>
          <w:ilvl w:val="0"/>
          <w:numId w:val="8"/>
        </w:numPr>
        <w:ind w:left="720" w:hanging="360"/>
      </w:pPr>
      <w:r w:rsidDel="00000000" w:rsidR="00000000" w:rsidRPr="00000000">
        <w:rPr>
          <w:b w:val="1"/>
          <w:rtl w:val="0"/>
        </w:rPr>
        <w:t xml:space="preserve">March, Canada:</w:t>
      </w:r>
      <w:r w:rsidDel="00000000" w:rsidR="00000000" w:rsidRPr="00000000">
        <w:rPr>
          <w:rtl w:val="0"/>
        </w:rPr>
        <w:t xml:space="preserve"> 814,208,889.</w:t>
      </w:r>
    </w:p>
    <w:p w:rsidR="00000000" w:rsidDel="00000000" w:rsidP="00000000" w:rsidRDefault="00000000" w:rsidRPr="00000000" w14:paraId="0000005F">
      <w:pPr>
        <w:pStyle w:val="Heading4"/>
        <w:rPr/>
      </w:pPr>
      <w:bookmarkStart w:colFirst="0" w:colLast="0" w:name="_ojpjrschzyja" w:id="29"/>
      <w:bookmarkEnd w:id="29"/>
      <w:r w:rsidDel="00000000" w:rsidR="00000000" w:rsidRPr="00000000">
        <w:rPr>
          <w:rtl w:val="0"/>
        </w:rPr>
        <w:t xml:space="preserve">Total sum of revenues</w:t>
      </w:r>
    </w:p>
    <w:p w:rsidR="00000000" w:rsidDel="00000000" w:rsidP="00000000" w:rsidRDefault="00000000" w:rsidRPr="00000000" w14:paraId="00000060">
      <w:pPr>
        <w:numPr>
          <w:ilvl w:val="0"/>
          <w:numId w:val="10"/>
        </w:numPr>
        <w:ind w:left="720" w:hanging="360"/>
        <w:rPr>
          <w:u w:val="none"/>
        </w:rPr>
      </w:pPr>
      <w:r w:rsidDel="00000000" w:rsidR="00000000" w:rsidRPr="00000000">
        <w:rPr>
          <w:b w:val="1"/>
          <w:rtl w:val="0"/>
        </w:rPr>
        <w:t xml:space="preserve">France:</w:t>
      </w:r>
      <w:r w:rsidDel="00000000" w:rsidR="00000000" w:rsidRPr="00000000">
        <w:rPr>
          <w:rtl w:val="0"/>
        </w:rPr>
        <w:t xml:space="preserve"> </w:t>
      </w:r>
      <w:r w:rsidDel="00000000" w:rsidR="00000000" w:rsidRPr="00000000">
        <w:rPr>
          <w:rtl w:val="0"/>
        </w:rPr>
        <w:t xml:space="preserve">8,960,205,392.</w:t>
      </w:r>
    </w:p>
    <w:p w:rsidR="00000000" w:rsidDel="00000000" w:rsidP="00000000" w:rsidRDefault="00000000" w:rsidRPr="00000000" w14:paraId="00000061">
      <w:pPr>
        <w:numPr>
          <w:ilvl w:val="0"/>
          <w:numId w:val="10"/>
        </w:numPr>
        <w:ind w:left="720" w:hanging="360"/>
        <w:rPr>
          <w:b w:val="1"/>
        </w:rPr>
      </w:pPr>
      <w:r w:rsidDel="00000000" w:rsidR="00000000" w:rsidRPr="00000000">
        <w:rPr>
          <w:b w:val="1"/>
          <w:rtl w:val="0"/>
        </w:rPr>
        <w:t xml:space="preserve">Indonesia: </w:t>
      </w:r>
      <w:r w:rsidDel="00000000" w:rsidR="00000000" w:rsidRPr="00000000">
        <w:rPr>
          <w:rtl w:val="0"/>
        </w:rPr>
        <w:t xml:space="preserve">8,945,275,218.</w:t>
      </w:r>
    </w:p>
    <w:p w:rsidR="00000000" w:rsidDel="00000000" w:rsidP="00000000" w:rsidRDefault="00000000" w:rsidRPr="00000000" w14:paraId="00000062">
      <w:pPr>
        <w:numPr>
          <w:ilvl w:val="0"/>
          <w:numId w:val="10"/>
        </w:numPr>
        <w:ind w:left="720" w:hanging="360"/>
        <w:rPr>
          <w:b w:val="1"/>
        </w:rPr>
      </w:pPr>
      <w:r w:rsidDel="00000000" w:rsidR="00000000" w:rsidRPr="00000000">
        <w:rPr>
          <w:b w:val="1"/>
          <w:rtl w:val="0"/>
        </w:rPr>
        <w:t xml:space="preserve">Russia: </w:t>
      </w:r>
      <w:r w:rsidDel="00000000" w:rsidR="00000000" w:rsidRPr="00000000">
        <w:rPr>
          <w:rtl w:val="0"/>
        </w:rPr>
        <w:t xml:space="preserve">8,925,318,302.</w:t>
      </w:r>
    </w:p>
    <w:p w:rsidR="00000000" w:rsidDel="00000000" w:rsidP="00000000" w:rsidRDefault="00000000" w:rsidRPr="00000000" w14:paraId="00000063">
      <w:pPr>
        <w:numPr>
          <w:ilvl w:val="0"/>
          <w:numId w:val="10"/>
        </w:numPr>
        <w:ind w:left="720" w:hanging="360"/>
        <w:rPr>
          <w:b w:val="1"/>
        </w:rPr>
      </w:pPr>
      <w:r w:rsidDel="00000000" w:rsidR="00000000" w:rsidRPr="00000000">
        <w:rPr>
          <w:b w:val="1"/>
          <w:rtl w:val="0"/>
        </w:rPr>
        <w:t xml:space="preserve">Mozambique: </w:t>
      </w:r>
      <w:r w:rsidDel="00000000" w:rsidR="00000000" w:rsidRPr="00000000">
        <w:rPr>
          <w:rtl w:val="0"/>
        </w:rPr>
        <w:t xml:space="preserve">8,892,984,086.</w:t>
      </w:r>
    </w:p>
    <w:p w:rsidR="00000000" w:rsidDel="00000000" w:rsidP="00000000" w:rsidRDefault="00000000" w:rsidRPr="00000000" w14:paraId="00000064">
      <w:pPr>
        <w:pStyle w:val="Heading4"/>
        <w:rPr/>
      </w:pPr>
      <w:bookmarkStart w:colFirst="0" w:colLast="0" w:name="_8250j1p00tfn" w:id="30"/>
      <w:bookmarkEnd w:id="30"/>
      <w:r w:rsidDel="00000000" w:rsidR="00000000" w:rsidRPr="00000000">
        <w:rPr>
          <w:rtl w:val="0"/>
        </w:rPr>
        <w:t xml:space="preserve">Lowest revenue in a single year</w:t>
      </w:r>
    </w:p>
    <w:p w:rsidR="00000000" w:rsidDel="00000000" w:rsidP="00000000" w:rsidRDefault="00000000" w:rsidRPr="00000000" w14:paraId="00000065">
      <w:pPr>
        <w:numPr>
          <w:ilvl w:val="0"/>
          <w:numId w:val="5"/>
        </w:numPr>
        <w:ind w:left="720" w:hanging="360"/>
        <w:rPr>
          <w:u w:val="none"/>
        </w:rPr>
      </w:pPr>
      <w:r w:rsidDel="00000000" w:rsidR="00000000" w:rsidRPr="00000000">
        <w:rPr>
          <w:b w:val="1"/>
          <w:rtl w:val="0"/>
        </w:rPr>
        <w:t xml:space="preserve">1998, Kenya:</w:t>
      </w:r>
      <w:r w:rsidDel="00000000" w:rsidR="00000000" w:rsidRPr="00000000">
        <w:rPr>
          <w:rtl w:val="0"/>
        </w:rPr>
        <w:t xml:space="preserve"> 751,629,473.</w:t>
      </w:r>
    </w:p>
    <w:p w:rsidR="00000000" w:rsidDel="00000000" w:rsidP="00000000" w:rsidRDefault="00000000" w:rsidRPr="00000000" w14:paraId="00000066">
      <w:pPr>
        <w:numPr>
          <w:ilvl w:val="0"/>
          <w:numId w:val="5"/>
        </w:numPr>
        <w:ind w:left="720" w:hanging="360"/>
      </w:pPr>
      <w:r w:rsidDel="00000000" w:rsidR="00000000" w:rsidRPr="00000000">
        <w:rPr>
          <w:b w:val="1"/>
          <w:rtl w:val="0"/>
        </w:rPr>
        <w:t xml:space="preserve">1998, Argentina:</w:t>
      </w:r>
      <w:r w:rsidDel="00000000" w:rsidR="00000000" w:rsidRPr="00000000">
        <w:rPr>
          <w:rtl w:val="0"/>
        </w:rPr>
        <w:t xml:space="preserve"> 753,325,831.</w:t>
      </w:r>
    </w:p>
    <w:p w:rsidR="00000000" w:rsidDel="00000000" w:rsidP="00000000" w:rsidRDefault="00000000" w:rsidRPr="00000000" w14:paraId="00000067">
      <w:pPr>
        <w:numPr>
          <w:ilvl w:val="0"/>
          <w:numId w:val="5"/>
        </w:numPr>
        <w:ind w:left="720" w:hanging="360"/>
      </w:pPr>
      <w:r w:rsidDel="00000000" w:rsidR="00000000" w:rsidRPr="00000000">
        <w:rPr>
          <w:b w:val="1"/>
          <w:rtl w:val="0"/>
        </w:rPr>
        <w:t xml:space="preserve">1998, Saudi Arabia:</w:t>
      </w:r>
      <w:r w:rsidDel="00000000" w:rsidR="00000000" w:rsidRPr="00000000">
        <w:rPr>
          <w:rtl w:val="0"/>
        </w:rPr>
        <w:t xml:space="preserve"> 756,114,953.</w:t>
      </w:r>
    </w:p>
    <w:p w:rsidR="00000000" w:rsidDel="00000000" w:rsidP="00000000" w:rsidRDefault="00000000" w:rsidRPr="00000000" w14:paraId="00000068">
      <w:pPr>
        <w:numPr>
          <w:ilvl w:val="0"/>
          <w:numId w:val="5"/>
        </w:numPr>
        <w:ind w:left="720" w:hanging="360"/>
      </w:pPr>
      <w:r w:rsidDel="00000000" w:rsidR="00000000" w:rsidRPr="00000000">
        <w:rPr>
          <w:b w:val="1"/>
          <w:rtl w:val="0"/>
        </w:rPr>
        <w:t xml:space="preserve">1998, Japan:</w:t>
      </w:r>
      <w:r w:rsidDel="00000000" w:rsidR="00000000" w:rsidRPr="00000000">
        <w:rPr>
          <w:rtl w:val="0"/>
        </w:rPr>
        <w:t xml:space="preserve"> 761,171,763.</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4"/>
        <w:rPr/>
      </w:pPr>
      <w:bookmarkStart w:colFirst="0" w:colLast="0" w:name="_dwd694ocg1v" w:id="31"/>
      <w:bookmarkEnd w:id="31"/>
      <w:r w:rsidDel="00000000" w:rsidR="00000000" w:rsidRPr="00000000">
        <w:rPr>
          <w:rtl w:val="0"/>
        </w:rPr>
        <w:t xml:space="preserve">Lowest monthly revenue</w:t>
      </w:r>
    </w:p>
    <w:p w:rsidR="00000000" w:rsidDel="00000000" w:rsidP="00000000" w:rsidRDefault="00000000" w:rsidRPr="00000000" w14:paraId="0000006B">
      <w:pPr>
        <w:numPr>
          <w:ilvl w:val="0"/>
          <w:numId w:val="4"/>
        </w:numPr>
        <w:ind w:left="720" w:hanging="360"/>
        <w:rPr>
          <w:u w:val="none"/>
        </w:rPr>
      </w:pPr>
      <w:r w:rsidDel="00000000" w:rsidR="00000000" w:rsidRPr="00000000">
        <w:rPr>
          <w:b w:val="1"/>
          <w:rtl w:val="0"/>
        </w:rPr>
        <w:t xml:space="preserve">1998, August, Russia:</w:t>
      </w:r>
      <w:r w:rsidDel="00000000" w:rsidR="00000000" w:rsidRPr="00000000">
        <w:rPr>
          <w:rtl w:val="0"/>
        </w:rPr>
        <w:t xml:space="preserve"> 4,967,293.</w:t>
      </w:r>
    </w:p>
    <w:p w:rsidR="00000000" w:rsidDel="00000000" w:rsidP="00000000" w:rsidRDefault="00000000" w:rsidRPr="00000000" w14:paraId="0000006C">
      <w:pPr>
        <w:numPr>
          <w:ilvl w:val="0"/>
          <w:numId w:val="4"/>
        </w:numPr>
        <w:ind w:left="720" w:hanging="360"/>
      </w:pPr>
      <w:r w:rsidDel="00000000" w:rsidR="00000000" w:rsidRPr="00000000">
        <w:rPr>
          <w:b w:val="1"/>
          <w:rtl w:val="0"/>
        </w:rPr>
        <w:t xml:space="preserve">1998, August, Saudi Arabia:</w:t>
      </w:r>
      <w:r w:rsidDel="00000000" w:rsidR="00000000" w:rsidRPr="00000000">
        <w:rPr>
          <w:rtl w:val="0"/>
        </w:rPr>
        <w:t xml:space="preserve"> 5,608,101.</w:t>
      </w:r>
    </w:p>
    <w:p w:rsidR="00000000" w:rsidDel="00000000" w:rsidP="00000000" w:rsidRDefault="00000000" w:rsidRPr="00000000" w14:paraId="0000006D">
      <w:pPr>
        <w:numPr>
          <w:ilvl w:val="0"/>
          <w:numId w:val="4"/>
        </w:numPr>
        <w:ind w:left="720" w:hanging="360"/>
      </w:pPr>
      <w:r w:rsidDel="00000000" w:rsidR="00000000" w:rsidRPr="00000000">
        <w:rPr>
          <w:b w:val="1"/>
          <w:rtl w:val="0"/>
        </w:rPr>
        <w:t xml:space="preserve">1998, August, China:</w:t>
      </w:r>
      <w:r w:rsidDel="00000000" w:rsidR="00000000" w:rsidRPr="00000000">
        <w:rPr>
          <w:rtl w:val="0"/>
        </w:rPr>
        <w:t xml:space="preserve"> 5,657,904.</w:t>
      </w:r>
    </w:p>
    <w:p w:rsidR="00000000" w:rsidDel="00000000" w:rsidP="00000000" w:rsidRDefault="00000000" w:rsidRPr="00000000" w14:paraId="0000006E">
      <w:pPr>
        <w:numPr>
          <w:ilvl w:val="0"/>
          <w:numId w:val="4"/>
        </w:numPr>
        <w:ind w:left="720" w:hanging="360"/>
      </w:pPr>
      <w:r w:rsidDel="00000000" w:rsidR="00000000" w:rsidRPr="00000000">
        <w:rPr>
          <w:b w:val="1"/>
          <w:rtl w:val="0"/>
        </w:rPr>
        <w:t xml:space="preserve">1998, August, Argentina:</w:t>
      </w:r>
      <w:r w:rsidDel="00000000" w:rsidR="00000000" w:rsidRPr="00000000">
        <w:rPr>
          <w:rtl w:val="0"/>
        </w:rPr>
        <w:t xml:space="preserve"> 5,677,581.</w:t>
      </w:r>
    </w:p>
    <w:p w:rsidR="00000000" w:rsidDel="00000000" w:rsidP="00000000" w:rsidRDefault="00000000" w:rsidRPr="00000000" w14:paraId="0000006F">
      <w:pPr>
        <w:pStyle w:val="Heading4"/>
        <w:rPr/>
      </w:pPr>
      <w:bookmarkStart w:colFirst="0" w:colLast="0" w:name="_p3t7e2bt1n2u" w:id="32"/>
      <w:bookmarkEnd w:id="32"/>
      <w:r w:rsidDel="00000000" w:rsidR="00000000" w:rsidRPr="00000000">
        <w:rPr>
          <w:rtl w:val="0"/>
        </w:rPr>
        <w:t xml:space="preserve">Lowest sum of revenues in specific month</w:t>
      </w:r>
    </w:p>
    <w:p w:rsidR="00000000" w:rsidDel="00000000" w:rsidP="00000000" w:rsidRDefault="00000000" w:rsidRPr="00000000" w14:paraId="00000070">
      <w:pPr>
        <w:numPr>
          <w:ilvl w:val="0"/>
          <w:numId w:val="11"/>
        </w:numPr>
        <w:ind w:left="720" w:hanging="360"/>
        <w:rPr>
          <w:u w:val="none"/>
        </w:rPr>
      </w:pPr>
      <w:r w:rsidDel="00000000" w:rsidR="00000000" w:rsidRPr="00000000">
        <w:rPr>
          <w:b w:val="1"/>
          <w:rtl w:val="0"/>
        </w:rPr>
        <w:t xml:space="preserve">November, Egypt:</w:t>
      </w:r>
      <w:r w:rsidDel="00000000" w:rsidR="00000000" w:rsidRPr="00000000">
        <w:rPr>
          <w:rtl w:val="0"/>
        </w:rPr>
        <w:t xml:space="preserve"> 622,609,121.</w:t>
      </w:r>
    </w:p>
    <w:p w:rsidR="00000000" w:rsidDel="00000000" w:rsidP="00000000" w:rsidRDefault="00000000" w:rsidRPr="00000000" w14:paraId="00000071">
      <w:pPr>
        <w:numPr>
          <w:ilvl w:val="0"/>
          <w:numId w:val="11"/>
        </w:numPr>
        <w:ind w:left="720" w:hanging="360"/>
      </w:pPr>
      <w:r w:rsidDel="00000000" w:rsidR="00000000" w:rsidRPr="00000000">
        <w:rPr>
          <w:b w:val="1"/>
          <w:rtl w:val="0"/>
        </w:rPr>
        <w:t xml:space="preserve">September, United Kingdom:</w:t>
      </w:r>
      <w:r w:rsidDel="00000000" w:rsidR="00000000" w:rsidRPr="00000000">
        <w:rPr>
          <w:rtl w:val="0"/>
        </w:rPr>
        <w:t xml:space="preserve"> 623,121,227.</w:t>
      </w:r>
    </w:p>
    <w:p w:rsidR="00000000" w:rsidDel="00000000" w:rsidP="00000000" w:rsidRDefault="00000000" w:rsidRPr="00000000" w14:paraId="00000072">
      <w:pPr>
        <w:numPr>
          <w:ilvl w:val="0"/>
          <w:numId w:val="11"/>
        </w:numPr>
        <w:ind w:left="720" w:hanging="360"/>
      </w:pPr>
      <w:r w:rsidDel="00000000" w:rsidR="00000000" w:rsidRPr="00000000">
        <w:rPr>
          <w:b w:val="1"/>
          <w:rtl w:val="0"/>
        </w:rPr>
        <w:t xml:space="preserve">November, Iran:</w:t>
      </w:r>
      <w:r w:rsidDel="00000000" w:rsidR="00000000" w:rsidRPr="00000000">
        <w:rPr>
          <w:rtl w:val="0"/>
        </w:rPr>
        <w:t xml:space="preserve"> 624,784,525.</w:t>
      </w:r>
    </w:p>
    <w:p w:rsidR="00000000" w:rsidDel="00000000" w:rsidP="00000000" w:rsidRDefault="00000000" w:rsidRPr="00000000" w14:paraId="00000073">
      <w:pPr>
        <w:numPr>
          <w:ilvl w:val="0"/>
          <w:numId w:val="11"/>
        </w:numPr>
        <w:ind w:left="720" w:hanging="360"/>
      </w:pPr>
      <w:r w:rsidDel="00000000" w:rsidR="00000000" w:rsidRPr="00000000">
        <w:rPr>
          <w:b w:val="1"/>
          <w:rtl w:val="0"/>
        </w:rPr>
        <w:t xml:space="preserve">November, Peru:</w:t>
      </w:r>
      <w:r w:rsidDel="00000000" w:rsidR="00000000" w:rsidRPr="00000000">
        <w:rPr>
          <w:rtl w:val="0"/>
        </w:rPr>
        <w:t xml:space="preserve"> 627,757,854.</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Style w:val="Heading4"/>
        <w:rPr/>
      </w:pPr>
      <w:bookmarkStart w:colFirst="0" w:colLast="0" w:name="_1phw8n22u86e" w:id="33"/>
      <w:bookmarkEnd w:id="33"/>
      <w:r w:rsidDel="00000000" w:rsidR="00000000" w:rsidRPr="00000000">
        <w:rPr>
          <w:rtl w:val="0"/>
        </w:rPr>
        <w:t xml:space="preserve">Lowest sum of revenues</w:t>
      </w:r>
    </w:p>
    <w:p w:rsidR="00000000" w:rsidDel="00000000" w:rsidP="00000000" w:rsidRDefault="00000000" w:rsidRPr="00000000" w14:paraId="00000076">
      <w:pPr>
        <w:numPr>
          <w:ilvl w:val="0"/>
          <w:numId w:val="3"/>
        </w:numPr>
        <w:ind w:left="720" w:hanging="360"/>
      </w:pPr>
      <w:r w:rsidDel="00000000" w:rsidR="00000000" w:rsidRPr="00000000">
        <w:rPr>
          <w:b w:val="1"/>
          <w:rtl w:val="0"/>
        </w:rPr>
        <w:t xml:space="preserve">Egypt:</w:t>
      </w:r>
      <w:r w:rsidDel="00000000" w:rsidR="00000000" w:rsidRPr="00000000">
        <w:rPr>
          <w:rtl w:val="0"/>
        </w:rPr>
        <w:t xml:space="preserve"> 8,582,234,483.</w:t>
      </w:r>
    </w:p>
    <w:p w:rsidR="00000000" w:rsidDel="00000000" w:rsidP="00000000" w:rsidRDefault="00000000" w:rsidRPr="00000000" w14:paraId="00000077">
      <w:pPr>
        <w:numPr>
          <w:ilvl w:val="0"/>
          <w:numId w:val="3"/>
        </w:numPr>
        <w:ind w:left="720" w:hanging="360"/>
      </w:pPr>
      <w:r w:rsidDel="00000000" w:rsidR="00000000" w:rsidRPr="00000000">
        <w:rPr>
          <w:b w:val="1"/>
          <w:rtl w:val="0"/>
        </w:rPr>
        <w:t xml:space="preserve">Kenya:</w:t>
      </w:r>
      <w:r w:rsidDel="00000000" w:rsidR="00000000" w:rsidRPr="00000000">
        <w:rPr>
          <w:rtl w:val="0"/>
        </w:rPr>
        <w:t xml:space="preserve"> 8,554,593,974.</w:t>
      </w:r>
    </w:p>
    <w:p w:rsidR="00000000" w:rsidDel="00000000" w:rsidP="00000000" w:rsidRDefault="00000000" w:rsidRPr="00000000" w14:paraId="00000078">
      <w:pPr>
        <w:numPr>
          <w:ilvl w:val="0"/>
          <w:numId w:val="3"/>
        </w:numPr>
        <w:ind w:left="720" w:hanging="360"/>
      </w:pPr>
      <w:r w:rsidDel="00000000" w:rsidR="00000000" w:rsidRPr="00000000">
        <w:rPr>
          <w:b w:val="1"/>
          <w:rtl w:val="0"/>
        </w:rPr>
        <w:t xml:space="preserve">Iraq:</w:t>
      </w:r>
      <w:r w:rsidDel="00000000" w:rsidR="00000000" w:rsidRPr="00000000">
        <w:rPr>
          <w:rtl w:val="0"/>
        </w:rPr>
        <w:t xml:space="preserve"> 8,550,329,961.</w:t>
      </w:r>
    </w:p>
    <w:p w:rsidR="00000000" w:rsidDel="00000000" w:rsidP="00000000" w:rsidRDefault="00000000" w:rsidRPr="00000000" w14:paraId="00000079">
      <w:pPr>
        <w:numPr>
          <w:ilvl w:val="0"/>
          <w:numId w:val="3"/>
        </w:numPr>
        <w:ind w:left="720" w:hanging="360"/>
      </w:pPr>
      <w:r w:rsidDel="00000000" w:rsidR="00000000" w:rsidRPr="00000000">
        <w:rPr>
          <w:b w:val="1"/>
          <w:rtl w:val="0"/>
        </w:rPr>
        <w:t xml:space="preserve">Saudi Arabia:</w:t>
      </w:r>
      <w:r w:rsidDel="00000000" w:rsidR="00000000" w:rsidRPr="00000000">
        <w:rPr>
          <w:rtl w:val="0"/>
        </w:rPr>
        <w:t xml:space="preserve"> 8,472,676,397.</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3"/>
        <w:rPr/>
      </w:pPr>
      <w:bookmarkStart w:colFirst="0" w:colLast="0" w:name="_r4kra494vsg8" w:id="34"/>
      <w:bookmarkEnd w:id="34"/>
      <w:r w:rsidDel="00000000" w:rsidR="00000000" w:rsidRPr="00000000">
        <w:rPr>
          <w:rtl w:val="0"/>
        </w:rPr>
        <w:t xml:space="preserve">Total revenue by months</w:t>
      </w:r>
    </w:p>
    <w:p w:rsidR="00000000" w:rsidDel="00000000" w:rsidP="00000000" w:rsidRDefault="00000000" w:rsidRPr="00000000" w14:paraId="0000007C">
      <w:pPr>
        <w:rPr/>
      </w:pPr>
      <w:r w:rsidDel="00000000" w:rsidR="00000000" w:rsidRPr="00000000">
        <w:rPr/>
        <w:drawing>
          <wp:inline distB="114300" distT="114300" distL="114300" distR="114300">
            <wp:extent cx="5731200" cy="2273300"/>
            <wp:effectExtent b="12700" l="12700" r="12700" t="127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27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731200" cy="2298700"/>
            <wp:effectExtent b="12700" l="12700" r="12700" t="1270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pStyle w:val="Heading4"/>
        <w:rPr/>
      </w:pPr>
      <w:bookmarkStart w:colFirst="0" w:colLast="0" w:name="_gsgdobfbgm87" w:id="35"/>
      <w:bookmarkEnd w:id="35"/>
      <w:r w:rsidDel="00000000" w:rsidR="00000000" w:rsidRPr="00000000">
        <w:rPr>
          <w:rtl w:val="0"/>
        </w:rPr>
        <w:t xml:space="preserve">Highest revenue months</w:t>
      </w:r>
    </w:p>
    <w:p w:rsidR="00000000" w:rsidDel="00000000" w:rsidP="00000000" w:rsidRDefault="00000000" w:rsidRPr="00000000" w14:paraId="0000007F">
      <w:pPr>
        <w:numPr>
          <w:ilvl w:val="0"/>
          <w:numId w:val="7"/>
        </w:numPr>
        <w:ind w:left="720" w:hanging="360"/>
        <w:rPr>
          <w:u w:val="none"/>
        </w:rPr>
      </w:pPr>
      <w:r w:rsidDel="00000000" w:rsidR="00000000" w:rsidRPr="00000000">
        <w:rPr>
          <w:b w:val="1"/>
          <w:rtl w:val="0"/>
        </w:rPr>
        <w:t xml:space="preserve">January achieved the highest</w:t>
      </w:r>
      <w:r w:rsidDel="00000000" w:rsidR="00000000" w:rsidRPr="00000000">
        <w:rPr>
          <w:rtl w:val="0"/>
        </w:rPr>
        <w:t xml:space="preserve"> total revenue of 19.69 billion followed closely by July with 19.67 billion.</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These months represent peak periods. Possibly caused by holiday related activity.</w:t>
      </w:r>
    </w:p>
    <w:p w:rsidR="00000000" w:rsidDel="00000000" w:rsidP="00000000" w:rsidRDefault="00000000" w:rsidRPr="00000000" w14:paraId="00000081">
      <w:pPr>
        <w:pStyle w:val="Heading4"/>
        <w:rPr/>
      </w:pPr>
      <w:bookmarkStart w:colFirst="0" w:colLast="0" w:name="_qqaw70mwzybl" w:id="36"/>
      <w:bookmarkEnd w:id="36"/>
      <w:r w:rsidDel="00000000" w:rsidR="00000000" w:rsidRPr="00000000">
        <w:rPr>
          <w:rtl w:val="0"/>
        </w:rPr>
        <w:t xml:space="preserve">Lowest revenue months</w:t>
      </w:r>
    </w:p>
    <w:p w:rsidR="00000000" w:rsidDel="00000000" w:rsidP="00000000" w:rsidRDefault="00000000" w:rsidRPr="00000000" w14:paraId="00000082">
      <w:pPr>
        <w:ind w:left="0" w:firstLine="0"/>
        <w:rPr/>
      </w:pPr>
      <w:r w:rsidDel="00000000" w:rsidR="00000000" w:rsidRPr="00000000">
        <w:rPr>
          <w:rtl w:val="0"/>
        </w:rPr>
        <w:t xml:space="preserve">Lowest revenue months are October, November and December. These months have the lowest total revenues. It's caused by data which ends at 1998 August, probably the end of business due to delayed deliveries increasing from ~63% in July to 100% in November 1998.</w:t>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5731200" cy="1943100"/>
            <wp:effectExtent b="12700" l="12700" r="12700" t="127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943100"/>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4833938" cy="2288492"/>
            <wp:effectExtent b="12700" l="12700" r="12700" t="127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33938" cy="22884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3"/>
        <w:rPr/>
      </w:pPr>
      <w:bookmarkStart w:colFirst="0" w:colLast="0" w:name="_flj1uv60533h" w:id="37"/>
      <w:bookmarkEnd w:id="37"/>
      <w:r w:rsidDel="00000000" w:rsidR="00000000" w:rsidRPr="00000000">
        <w:rPr>
          <w:rtl w:val="0"/>
        </w:rPr>
        <w:t xml:space="preserve">Seasonal Trends</w:t>
      </w:r>
    </w:p>
    <w:p w:rsidR="00000000" w:rsidDel="00000000" w:rsidP="00000000" w:rsidRDefault="00000000" w:rsidRPr="00000000" w14:paraId="00000086">
      <w:pPr>
        <w:rPr/>
      </w:pPr>
      <w:r w:rsidDel="00000000" w:rsidR="00000000" w:rsidRPr="00000000">
        <w:rPr>
          <w:rtl w:val="0"/>
        </w:rPr>
        <w:t xml:space="preserve">Revenues peak in January and July. Indicating key periods. If we ignore the year 1998, August is also in the trends. On the other hand, February is the weakest by far. Notable thing is that the performance over the year is very consistent.</w:t>
      </w:r>
      <w:r w:rsidDel="00000000" w:rsidR="00000000" w:rsidRPr="00000000">
        <w:rPr/>
        <w:drawing>
          <wp:inline distB="114300" distT="114300" distL="114300" distR="114300">
            <wp:extent cx="5743575" cy="1934575"/>
            <wp:effectExtent b="12700" l="12700" r="12700" t="1270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43575" cy="1934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pStyle w:val="Heading3"/>
        <w:rPr/>
      </w:pPr>
      <w:bookmarkStart w:colFirst="0" w:colLast="0" w:name="_daca71835pkj" w:id="38"/>
      <w:bookmarkEnd w:id="38"/>
      <w:r w:rsidDel="00000000" w:rsidR="00000000" w:rsidRPr="00000000">
        <w:rPr>
          <w:rtl w:val="0"/>
        </w:rPr>
        <w:t xml:space="preserve">Regional Contributions:</w:t>
      </w:r>
    </w:p>
    <w:p w:rsidR="00000000" w:rsidDel="00000000" w:rsidP="00000000" w:rsidRDefault="00000000" w:rsidRPr="00000000" w14:paraId="00000088">
      <w:pPr>
        <w:rPr/>
      </w:pPr>
      <w:r w:rsidDel="00000000" w:rsidR="00000000" w:rsidRPr="00000000">
        <w:rPr>
          <w:rtl w:val="0"/>
        </w:rPr>
        <w:t xml:space="preserve">Europe: France and Russia consistently dominate revenues, especially at the end of the year.</w:t>
      </w:r>
    </w:p>
    <w:p w:rsidR="00000000" w:rsidDel="00000000" w:rsidP="00000000" w:rsidRDefault="00000000" w:rsidRPr="00000000" w14:paraId="00000089">
      <w:pPr>
        <w:rPr/>
      </w:pPr>
      <w:r w:rsidDel="00000000" w:rsidR="00000000" w:rsidRPr="00000000">
        <w:rPr>
          <w:rtl w:val="0"/>
        </w:rPr>
        <w:t xml:space="preserve">Africa: Mozambique shows strong revenues in January and August, Egypt in July.</w:t>
      </w:r>
    </w:p>
    <w:p w:rsidR="00000000" w:rsidDel="00000000" w:rsidP="00000000" w:rsidRDefault="00000000" w:rsidRPr="00000000" w14:paraId="0000008A">
      <w:pPr>
        <w:rPr/>
      </w:pPr>
      <w:r w:rsidDel="00000000" w:rsidR="00000000" w:rsidRPr="00000000">
        <w:rPr>
          <w:rtl w:val="0"/>
        </w:rPr>
        <w:t xml:space="preserve">Asia: Indonesia is a stable contributor, especially during summer months. Iran is pretty strong in december.</w:t>
      </w:r>
    </w:p>
    <w:p w:rsidR="00000000" w:rsidDel="00000000" w:rsidP="00000000" w:rsidRDefault="00000000" w:rsidRPr="00000000" w14:paraId="0000008B">
      <w:pPr>
        <w:rPr/>
      </w:pPr>
      <w:r w:rsidDel="00000000" w:rsidR="00000000" w:rsidRPr="00000000">
        <w:rPr>
          <w:rtl w:val="0"/>
        </w:rPr>
        <w:t xml:space="preserve">America: Canada and Brazil achieve high revenues in spring and at the end of the year.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ywkl6waf4c2" w:id="39"/>
      <w:bookmarkEnd w:id="39"/>
      <w:r w:rsidDel="00000000" w:rsidR="00000000" w:rsidRPr="00000000">
        <w:rPr>
          <w:rtl w:val="0"/>
        </w:rPr>
        <w:t xml:space="preserve">AI-Driven Improvements</w:t>
      </w:r>
    </w:p>
    <w:p w:rsidR="00000000" w:rsidDel="00000000" w:rsidP="00000000" w:rsidRDefault="00000000" w:rsidRPr="00000000" w14:paraId="00000090">
      <w:pPr>
        <w:rPr/>
      </w:pPr>
      <w:r w:rsidDel="00000000" w:rsidR="00000000" w:rsidRPr="00000000">
        <w:rPr>
          <w:rtl w:val="0"/>
        </w:rPr>
        <w:t xml:space="preserve">Predicting and mitigating shipping delays.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Delivery is delayed in 63.36% of all orders and slightly vary by delivery type and by time period. These delays affect customer satisfaction and probably increase logistical costs.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 the proposed AI Solution is : An AI driven predictive model that could analyze historical data to forecast the probability of future delayed deliveries.The key factors for analysis could be Month, Shipping_instruction, delay_perc and Delayed orders. It could be used to identify high-risk time periods and delivery types.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Mains benefits of this AI solution would be:</w:t>
      </w:r>
    </w:p>
    <w:p w:rsidR="00000000" w:rsidDel="00000000" w:rsidP="00000000" w:rsidRDefault="00000000" w:rsidRPr="00000000" w14:paraId="00000097">
      <w:pPr>
        <w:numPr>
          <w:ilvl w:val="0"/>
          <w:numId w:val="6"/>
        </w:numPr>
        <w:ind w:left="1440" w:hanging="360"/>
        <w:rPr>
          <w:u w:val="none"/>
        </w:rPr>
      </w:pPr>
      <w:r w:rsidDel="00000000" w:rsidR="00000000" w:rsidRPr="00000000">
        <w:rPr>
          <w:rtl w:val="0"/>
        </w:rPr>
        <w:t xml:space="preserve">Proactive issue solution - teams can expect delays and adjust working resources</w:t>
      </w:r>
    </w:p>
    <w:p w:rsidR="00000000" w:rsidDel="00000000" w:rsidP="00000000" w:rsidRDefault="00000000" w:rsidRPr="00000000" w14:paraId="00000098">
      <w:pPr>
        <w:numPr>
          <w:ilvl w:val="0"/>
          <w:numId w:val="6"/>
        </w:numPr>
        <w:ind w:left="1440" w:hanging="360"/>
        <w:rPr>
          <w:u w:val="none"/>
        </w:rPr>
      </w:pPr>
      <w:r w:rsidDel="00000000" w:rsidR="00000000" w:rsidRPr="00000000">
        <w:rPr>
          <w:rtl w:val="0"/>
        </w:rPr>
        <w:t xml:space="preserve">Efficiency - AI can recommend some logistic optimizations such as reallocating resources to reduce delays in high risk periods</w:t>
      </w:r>
    </w:p>
    <w:p w:rsidR="00000000" w:rsidDel="00000000" w:rsidP="00000000" w:rsidRDefault="00000000" w:rsidRPr="00000000" w14:paraId="00000099">
      <w:pPr>
        <w:numPr>
          <w:ilvl w:val="0"/>
          <w:numId w:val="6"/>
        </w:numPr>
        <w:ind w:left="1440" w:hanging="360"/>
        <w:rPr>
          <w:u w:val="none"/>
        </w:rPr>
      </w:pPr>
      <w:r w:rsidDel="00000000" w:rsidR="00000000" w:rsidRPr="00000000">
        <w:rPr>
          <w:rtl w:val="0"/>
        </w:rPr>
        <w:t xml:space="preserve">Customer satisfaction (better communication) - informing customers about delays</w:t>
      </w:r>
    </w:p>
    <w:p w:rsidR="00000000" w:rsidDel="00000000" w:rsidP="00000000" w:rsidRDefault="00000000" w:rsidRPr="00000000" w14:paraId="0000009A">
      <w:pPr>
        <w:rPr/>
      </w:pPr>
      <w:r w:rsidDel="00000000" w:rsidR="00000000" w:rsidRPr="00000000">
        <w:rPr>
          <w:rtl w:val="0"/>
        </w:rPr>
        <w:t xml:space="preserve">General implementation would look like</w:t>
      </w:r>
    </w:p>
    <w:p w:rsidR="00000000" w:rsidDel="00000000" w:rsidP="00000000" w:rsidRDefault="00000000" w:rsidRPr="00000000" w14:paraId="0000009B">
      <w:pPr>
        <w:numPr>
          <w:ilvl w:val="0"/>
          <w:numId w:val="9"/>
        </w:numPr>
        <w:ind w:left="1440" w:hanging="360"/>
        <w:rPr>
          <w:u w:val="none"/>
        </w:rPr>
      </w:pPr>
      <w:r w:rsidDel="00000000" w:rsidR="00000000" w:rsidRPr="00000000">
        <w:rPr>
          <w:rtl w:val="0"/>
        </w:rPr>
        <w:t xml:space="preserve">Build a machine learning model by using historical data.</w:t>
      </w:r>
    </w:p>
    <w:p w:rsidR="00000000" w:rsidDel="00000000" w:rsidP="00000000" w:rsidRDefault="00000000" w:rsidRPr="00000000" w14:paraId="0000009C">
      <w:pPr>
        <w:numPr>
          <w:ilvl w:val="0"/>
          <w:numId w:val="9"/>
        </w:numPr>
        <w:ind w:left="1440" w:hanging="360"/>
        <w:rPr>
          <w:u w:val="none"/>
        </w:rPr>
      </w:pPr>
      <w:r w:rsidDel="00000000" w:rsidR="00000000" w:rsidRPr="00000000">
        <w:rPr>
          <w:rtl w:val="0"/>
        </w:rPr>
        <w:t xml:space="preserve">Visualize predictions and recommendations for decisions</w:t>
      </w:r>
    </w:p>
    <w:p w:rsidR="00000000" w:rsidDel="00000000" w:rsidP="00000000" w:rsidRDefault="00000000" w:rsidRPr="00000000" w14:paraId="0000009D">
      <w:pPr>
        <w:numPr>
          <w:ilvl w:val="0"/>
          <w:numId w:val="9"/>
        </w:numPr>
        <w:ind w:left="1440" w:hanging="360"/>
        <w:rPr>
          <w:u w:val="none"/>
        </w:rPr>
      </w:pPr>
      <w:r w:rsidDel="00000000" w:rsidR="00000000" w:rsidRPr="00000000">
        <w:rPr>
          <w:rtl w:val="0"/>
        </w:rPr>
        <w:t xml:space="preserve">Continuously update the model with newest available data for the improved model.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