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0EB0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AOS-001 — The AnchorOS Constitution</w:t>
      </w:r>
      <w:r>
        <w:rPr>
          <w:rFonts w:ascii="Roboto" w:hAnsi="Roboto" w:eastAsia="Roboto" w:cs="Roboto"/>
        </w:rPr>
      </w:r>
    </w:p>
    <w:p w14:paraId="013A3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Architectural Vision</w:t>
      </w:r>
      <w:r>
        <w:rPr>
          <w:rFonts w:ascii="Roboto" w:hAnsi="Roboto" w:eastAsia="Roboto" w:cs="Roboto"/>
        </w:rPr>
      </w:r>
    </w:p>
    <w:p w14:paraId="7F319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Version 1.0</w:t>
      </w:r>
      <w:r>
        <w:rPr>
          <w:rFonts w:ascii="Roboto" w:hAnsi="Roboto" w:eastAsia="Roboto" w:cs="Roboto"/>
        </w:rPr>
      </w:r>
    </w:p>
    <w:p w14:paraId="60EDDA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</w:rPr>
      </w:pPr>
      <w:r>
        <w:rPr>
          <w:rFonts w:ascii="Roboto" w:hAnsi="Roboto" w:eastAsia="Roboto" w:cs="Roboto"/>
          <w:b/>
          <w:bCs/>
          <w:color w:val="000000" w:themeColor="text1"/>
          <w:sz w:val="48"/>
        </w:rPr>
      </w:r>
      <w:r>
        <w:rPr>
          <w:rFonts w:ascii="Roboto" w:hAnsi="Roboto" w:eastAsia="Roboto" w:cs="Roboto"/>
          <w:b/>
          <w:bCs/>
          <w:color w:val="000000" w:themeColor="text1"/>
        </w:rPr>
        <w:t xml:space="preserve">Constitution of the AnchorOS Ecosystem</w:t>
      </w:r>
      <w:r>
        <w:rPr>
          <w:rFonts w:ascii="Roboto" w:hAnsi="Roboto" w:eastAsia="Roboto" w:cs="Roboto"/>
          <w:b/>
          <w:bCs/>
          <w:color w:val="000000" w:themeColor="text1"/>
          <w:sz w:val="48"/>
        </w:rPr>
      </w:r>
      <w:r>
        <w:rPr>
          <w:rFonts w:ascii="Roboto" w:hAnsi="Roboto" w:eastAsia="Roboto" w:cs="Roboto"/>
          <w:b/>
          <w:bCs/>
          <w:color w:val="000000" w:themeColor="text1"/>
        </w:rPr>
      </w:r>
    </w:p>
    <w:p w14:paraId="4AAE6D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Purpose</w:t>
      </w:r>
      <w:r>
        <w:rPr>
          <w:rFonts w:ascii="Roboto" w:hAnsi="Roboto" w:eastAsia="Roboto" w:cs="Roboto"/>
        </w:rPr>
      </w:r>
    </w:p>
    <w:p w14:paraId="26336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is a deterministic operational platform designed to host independent intelligent-system frameworks through a common operational contract.</w:t>
      </w:r>
      <w:r>
        <w:rPr>
          <w:rFonts w:ascii="Roboto" w:hAnsi="Roboto" w:eastAsia="Roboto" w:cs="Roboto"/>
        </w:rPr>
      </w:r>
    </w:p>
    <w:p w14:paraId="2E638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platform provides shared services including lifecycle management, discovery, health monitoring, audit, event distribution, verification, and operational governance while allowing each framework to specialize within its own domain.</w:t>
      </w:r>
      <w:r>
        <w:rPr>
          <w:rFonts w:ascii="Roboto" w:hAnsi="Roboto" w:eastAsia="Roboto" w:cs="Roboto"/>
        </w:rPr>
      </w:r>
    </w:p>
    <w:p w14:paraId="4392C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Build Once. Strengthen Everything.</w:t>
      </w:r>
      <w:r>
        <w:rPr>
          <w:rFonts w:ascii="Roboto" w:hAnsi="Roboto" w:cs="Roboto"/>
          <w:sz w:val="24"/>
        </w:rPr>
      </w:r>
    </w:p>
    <w:p w14:paraId="0F836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5F1E2A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Architectural Position</w:t>
      </w:r>
      <w:r>
        <w:rPr>
          <w:rFonts w:ascii="Roboto" w:hAnsi="Roboto" w:eastAsia="Roboto" w:cs="Roboto"/>
        </w:rPr>
      </w:r>
    </w:p>
    <w:p w14:paraId="17EC1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is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an application.</w:t>
      </w:r>
      <w:r>
        <w:rPr>
          <w:rFonts w:ascii="Roboto" w:hAnsi="Roboto" w:eastAsia="Roboto" w:cs="Roboto"/>
        </w:rPr>
      </w:r>
    </w:p>
    <w:p w14:paraId="0023A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is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a framework.</w:t>
      </w:r>
      <w:r>
        <w:rPr>
          <w:rFonts w:ascii="Roboto" w:hAnsi="Roboto" w:eastAsia="Roboto" w:cs="Roboto"/>
        </w:rPr>
      </w:r>
    </w:p>
    <w:p w14:paraId="614A8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is an operational platform that hosts independently evolvable frameworks through a common deterministic operational contract.</w:t>
      </w:r>
      <w:r>
        <w:rPr>
          <w:rFonts w:ascii="Roboto" w:hAnsi="Roboto" w:eastAsia="Roboto" w:cs="Roboto"/>
        </w:rPr>
      </w:r>
    </w:p>
    <w:p w14:paraId="2C456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framework specializes in a distinct operational domain while inheriting the shared platform capabilities provided by AnchorOS.</w:t>
      </w:r>
      <w:r>
        <w:rPr>
          <w:rFonts w:ascii="Roboto" w:hAnsi="Roboto" w:eastAsia="Roboto" w:cs="Roboto"/>
        </w:rPr>
      </w:r>
    </w:p>
    <w:p w14:paraId="225A8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highlight w:val="none"/>
        </w:rPr>
      </w:r>
    </w:p>
    <w:p w14:paraId="712B8D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Ecosystem Architecture</w:t>
      </w:r>
      <w:r>
        <w:rPr>
          <w:rFonts w:ascii="Roboto" w:hAnsi="Roboto" w:eastAsia="Roboto" w:cs="Roboto"/>
        </w:rPr>
      </w:r>
    </w:p>
    <w:p w14:paraId="291D4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2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</w:t>
      </w:r>
      <w:r>
        <w:rPr>
          <w:rFonts w:ascii="Roboto" w:hAnsi="Roboto" w:eastAsia="Roboto" w:cs="Roboto"/>
          <w:color w:val="000000"/>
          <w:sz w:val="22"/>
          <w:szCs w:val="22"/>
        </w:rPr>
        <w:t xml:space="preserve">  Sirius Logic Systems</w:t>
      </w:r>
      <w:r>
        <w:rPr>
          <w:rFonts w:ascii="Roboto" w:hAnsi="Roboto" w:eastAsia="Roboto" w:cs="Roboto"/>
          <w:sz w:val="22"/>
          <w:szCs w:val="22"/>
        </w:rPr>
      </w:r>
    </w:p>
    <w:p w14:paraId="08C93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2"/>
        </w:rPr>
      </w:pPr>
      <w:r>
        <w:rPr>
          <w:rFonts w:ascii="Roboto" w:hAnsi="Roboto" w:eastAsia="Roboto" w:cs="Roboto"/>
          <w:color w:val="000000"/>
          <w:sz w:val="22"/>
          <w:szCs w:val="22"/>
        </w:rPr>
        <w:t xml:space="preserve">                               AnchorOS</w:t>
      </w:r>
      <w:r>
        <w:rPr>
          <w:rFonts w:ascii="Roboto" w:hAnsi="Roboto" w:eastAsia="Roboto" w:cs="Roboto"/>
          <w:sz w:val="22"/>
          <w:szCs w:val="22"/>
        </w:rPr>
      </w:r>
    </w:p>
    <w:p w14:paraId="5FD28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2"/>
        </w:rPr>
      </w:pPr>
      <w:r>
        <w:rPr>
          <w:rFonts w:ascii="Roboto" w:hAnsi="Roboto" w:eastAsia="Roboto" w:cs="Roboto"/>
          <w:color w:val="000000"/>
          <w:sz w:val="22"/>
          <w:szCs w:val="22"/>
        </w:rPr>
        <w:t xml:space="preserve">               Operational Platform for Intelligent Systems</w:t>
      </w:r>
      <w:r>
        <w:rPr>
          <w:rFonts w:ascii="Roboto" w:hAnsi="Roboto" w:eastAsia="Roboto" w:cs="Roboto"/>
          <w:sz w:val="22"/>
          <w:szCs w:val="22"/>
        </w:rPr>
      </w:r>
    </w:p>
    <w:p w14:paraId="0AD24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</w:t>
      </w:r>
      <w:r>
        <w:rPr>
          <w:rFonts w:ascii="Roboto" w:hAnsi="Roboto" w:eastAsia="Roboto" w:cs="Roboto"/>
          <w:b/>
          <w:bCs/>
        </w:rPr>
        <w:t xml:space="preserve">Figure 1 — AnchorOS Ecosystem Architecture</w:t>
      </w:r>
      <w:r>
        <w:rPr>
          <w:rFonts w:ascii="Roboto" w:hAnsi="Roboto" w:eastAsia="Roboto" w:cs="Roboto"/>
          <w:b/>
          <w:bCs/>
          <w:color w:val="000000"/>
          <w:sz w:val="20"/>
        </w:rPr>
        <w:t xml:space="preserve"> </w:t>
      </w:r>
      <w:r>
        <w:rPr>
          <w:rFonts w:ascii="Roboto" w:hAnsi="Roboto" w:cs="Roboto"/>
          <w:sz w:val="20"/>
        </w:rPr>
      </w:r>
    </w:p>
    <w:p w14:paraId="7C85C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                                       │</w:t>
      </w:r>
      <w:r>
        <w:rPr>
          <w:rFonts w:ascii="Roboto" w:hAnsi="Roboto" w:eastAsia="Roboto" w:cs="Roboto"/>
        </w:rPr>
      </w:r>
      <w:r/>
    </w:p>
    <w:p w14:paraId="228EC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┌──────────────┬──────────────┬──────────────┬──────────────┬──────────────┐</w:t>
      </w:r>
      <w:r>
        <w:rPr>
          <w:rFonts w:ascii="Roboto" w:hAnsi="Roboto" w:eastAsia="Roboto" w:cs="Roboto"/>
        </w:rPr>
      </w:r>
    </w:p>
    <w:p w14:paraId="0D956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                          │                       │                        │                          │                            │</w:t>
      </w:r>
      <w:r>
        <w:rPr>
          <w:rFonts w:ascii="Roboto" w:hAnsi="Roboto" w:eastAsia="Roboto" w:cs="Roboto"/>
        </w:rPr>
      </w:r>
    </w:p>
    <w:p w14:paraId="18404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▼                         ▼                      ▼                       ▼                          ▼                           ▼</w:t>
      </w:r>
      <w:r>
        <w:rPr>
          <w:rFonts w:ascii="Roboto" w:hAnsi="Roboto" w:eastAsia="Roboto" w:cs="Roboto"/>
        </w:rPr>
      </w:r>
    </w:p>
    <w:p w14:paraId="3D695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AnchorStack     AnchorFiber     AnchorGrid    AnchorHealth  AnchorDefense  AnchorEnergy</w:t>
      </w:r>
      <w:r>
        <w:rPr>
          <w:rFonts w:ascii="Roboto" w:hAnsi="Roboto" w:eastAsia="Roboto" w:cs="Roboto"/>
        </w:rPr>
      </w:r>
    </w:p>
    <w:p w14:paraId="5A0AC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Governance      Fiber Ops       Grid Ops      Clinical Ops  Mission Ops    Energy Ops</w:t>
      </w:r>
      <w:r>
        <w:rPr>
          <w:rFonts w:ascii="Roboto" w:hAnsi="Roboto" w:eastAsia="Roboto" w:cs="Roboto"/>
        </w:rPr>
      </w:r>
    </w:p>
    <w:p w14:paraId="042C49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Platform Responsibilities</w:t>
      </w:r>
      <w:r>
        <w:rPr>
          <w:rFonts w:ascii="Roboto" w:hAnsi="Roboto" w:eastAsia="Roboto" w:cs="Roboto"/>
        </w:rPr>
      </w:r>
    </w:p>
    <w:p w14:paraId="5DC58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provides:</w:t>
      </w:r>
      <w:r>
        <w:rPr>
          <w:rFonts w:ascii="Roboto" w:hAnsi="Roboto" w:eastAsia="Roboto" w:cs="Roboto"/>
        </w:rPr>
      </w:r>
    </w:p>
    <w:p w14:paraId="666D54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Deterministic Boot Pipeline</w:t>
      </w:r>
      <w:r>
        <w:rPr>
          <w:rFonts w:ascii="Roboto" w:hAnsi="Roboto" w:eastAsia="Roboto" w:cs="Roboto"/>
        </w:rPr>
      </w:r>
    </w:p>
    <w:p w14:paraId="5C6591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Discovery</w:t>
      </w:r>
      <w:r>
        <w:rPr>
          <w:rFonts w:ascii="Roboto" w:hAnsi="Roboto" w:eastAsia="Roboto" w:cs="Roboto"/>
        </w:rPr>
      </w:r>
    </w:p>
    <w:p w14:paraId="10AA7A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Registry</w:t>
      </w:r>
      <w:r>
        <w:rPr>
          <w:rFonts w:ascii="Roboto" w:hAnsi="Roboto" w:eastAsia="Roboto" w:cs="Roboto"/>
        </w:rPr>
      </w:r>
    </w:p>
    <w:p w14:paraId="2C5DD2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 Discovery</w:t>
      </w:r>
      <w:r>
        <w:rPr>
          <w:rFonts w:ascii="Roboto" w:hAnsi="Roboto" w:eastAsia="Roboto" w:cs="Roboto"/>
        </w:rPr>
      </w:r>
    </w:p>
    <w:p w14:paraId="760E4D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 Lifecycle</w:t>
      </w:r>
      <w:r>
        <w:rPr>
          <w:rFonts w:ascii="Roboto" w:hAnsi="Roboto" w:eastAsia="Roboto" w:cs="Roboto"/>
        </w:rPr>
      </w:r>
    </w:p>
    <w:p w14:paraId="770A87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 Identity</w:t>
      </w:r>
      <w:r>
        <w:rPr>
          <w:rFonts w:ascii="Roboto" w:hAnsi="Roboto" w:eastAsia="Roboto" w:cs="Roboto"/>
        </w:rPr>
      </w:r>
    </w:p>
    <w:p w14:paraId="2B4F40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Bus</w:t>
      </w:r>
      <w:r>
        <w:rPr>
          <w:rFonts w:ascii="Roboto" w:hAnsi="Roboto" w:eastAsia="Roboto" w:cs="Roboto"/>
        </w:rPr>
      </w:r>
    </w:p>
    <w:p w14:paraId="156D37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Engine</w:t>
      </w:r>
      <w:r>
        <w:rPr>
          <w:rFonts w:ascii="Roboto" w:hAnsi="Roboto" w:eastAsia="Roboto" w:cs="Roboto"/>
        </w:rPr>
      </w:r>
    </w:p>
    <w:p w14:paraId="376166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 Monitoring</w:t>
      </w:r>
      <w:r>
        <w:rPr>
          <w:rFonts w:ascii="Roboto" w:hAnsi="Roboto" w:eastAsia="Roboto" w:cs="Roboto"/>
        </w:rPr>
      </w:r>
    </w:p>
    <w:p w14:paraId="597816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Manifest</w:t>
      </w:r>
      <w:r>
        <w:rPr>
          <w:rFonts w:ascii="Roboto" w:hAnsi="Roboto" w:eastAsia="Roboto" w:cs="Roboto"/>
        </w:rPr>
      </w:r>
    </w:p>
    <w:p w14:paraId="76B362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Verification</w:t>
      </w:r>
      <w:r>
        <w:rPr>
          <w:rFonts w:ascii="Roboto" w:hAnsi="Roboto" w:eastAsia="Roboto" w:cs="Roboto"/>
        </w:rPr>
      </w:r>
    </w:p>
    <w:p w14:paraId="3A28BB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Verification</w:t>
      </w:r>
      <w:r>
        <w:rPr>
          <w:rFonts w:ascii="Roboto" w:hAnsi="Roboto" w:eastAsia="Roboto" w:cs="Roboto"/>
        </w:rPr>
      </w:r>
    </w:p>
    <w:p w14:paraId="17DB4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Every framework inherits these capabilities.</w:t>
      </w:r>
      <w:r>
        <w:rPr>
          <w:rFonts w:ascii="Roboto" w:hAnsi="Roboto" w:cs="Roboto"/>
          <w:sz w:val="24"/>
        </w:rPr>
      </w:r>
    </w:p>
    <w:p w14:paraId="0CCE1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0B3C52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Common Operational Contract</w:t>
      </w:r>
      <w:r>
        <w:rPr>
          <w:rFonts w:ascii="Roboto" w:hAnsi="Roboto" w:eastAsia="Roboto" w:cs="Roboto"/>
        </w:rPr>
      </w:r>
    </w:p>
    <w:p w14:paraId="3A67B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AnchorOS framework SHALL:</w:t>
      </w:r>
      <w:r>
        <w:rPr>
          <w:rFonts w:ascii="Roboto" w:hAnsi="Roboto" w:eastAsia="Roboto" w:cs="Roboto"/>
        </w:rPr>
      </w:r>
    </w:p>
    <w:p w14:paraId="3C9D4B1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participate in deterministic discovery;</w:t>
      </w:r>
      <w:r>
        <w:rPr>
          <w:rFonts w:ascii="Roboto" w:hAnsi="Roboto" w:eastAsia="Roboto" w:cs="Roboto"/>
        </w:rPr>
      </w:r>
    </w:p>
    <w:p w14:paraId="0B62EC1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declare a framework identity;</w:t>
      </w:r>
      <w:r>
        <w:rPr>
          <w:rFonts w:ascii="Roboto" w:hAnsi="Roboto" w:eastAsia="Roboto" w:cs="Roboto"/>
        </w:rPr>
      </w:r>
    </w:p>
    <w:p w14:paraId="4956EBF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participate in lifecycle management;</w:t>
      </w:r>
      <w:r>
        <w:rPr>
          <w:rFonts w:ascii="Roboto" w:hAnsi="Roboto" w:eastAsia="Roboto" w:cs="Roboto"/>
        </w:rPr>
      </w:r>
    </w:p>
    <w:p w14:paraId="6851B0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publish operational events;</w:t>
      </w:r>
      <w:r>
        <w:rPr>
          <w:rFonts w:ascii="Roboto" w:hAnsi="Roboto" w:eastAsia="Roboto" w:cs="Roboto"/>
        </w:rPr>
      </w:r>
    </w:p>
    <w:p w14:paraId="53F146E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health;</w:t>
      </w:r>
      <w:r>
        <w:rPr>
          <w:rFonts w:ascii="Roboto" w:hAnsi="Roboto" w:eastAsia="Roboto" w:cs="Roboto"/>
        </w:rPr>
      </w:r>
    </w:p>
    <w:p w14:paraId="6F8F45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audit records;</w:t>
      </w:r>
      <w:r>
        <w:rPr>
          <w:rFonts w:ascii="Roboto" w:hAnsi="Roboto" w:eastAsia="Roboto" w:cs="Roboto"/>
        </w:rPr>
      </w:r>
    </w:p>
    <w:p w14:paraId="6D888CA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participate in platform verification;</w:t>
      </w:r>
      <w:r>
        <w:rPr>
          <w:rFonts w:ascii="Roboto" w:hAnsi="Roboto" w:eastAsia="Roboto" w:cs="Roboto"/>
        </w:rPr>
      </w:r>
    </w:p>
    <w:p w14:paraId="2C88E2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remain independently deployable.</w:t>
      </w:r>
      <w:r>
        <w:rPr>
          <w:rFonts w:ascii="Roboto" w:hAnsi="Roboto" w:eastAsia="Roboto" w:cs="Roboto"/>
        </w:rPr>
      </w:r>
    </w:p>
    <w:p w14:paraId="2F5E9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32ECE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635DBA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Framework Fleet</w:t>
      </w:r>
      <w:r>
        <w:rPr>
          <w:rFonts w:ascii="Roboto" w:hAnsi="Roboto" w:eastAsia="Roboto" w:cs="Roboto"/>
        </w:rPr>
      </w:r>
    </w:p>
    <w:p w14:paraId="61B800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⚓ AnchorStack</w:t>
      </w:r>
      <w:r>
        <w:rPr>
          <w:rFonts w:ascii="Roboto" w:hAnsi="Roboto" w:eastAsia="Roboto" w:cs="Roboto"/>
        </w:rPr>
      </w:r>
    </w:p>
    <w:p w14:paraId="0FD5D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Operational Governance Framework</w:t>
      </w:r>
      <w:r>
        <w:rPr>
          <w:rFonts w:ascii="Roboto" w:hAnsi="Roboto" w:eastAsia="Roboto" w:cs="Roboto"/>
        </w:rPr>
      </w:r>
    </w:p>
    <w:p w14:paraId="2462F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</w:t>
      </w:r>
      <w:r>
        <w:rPr>
          <w:rFonts w:ascii="Roboto" w:hAnsi="Roboto" w:eastAsia="Roboto" w:cs="Roboto"/>
        </w:rPr>
      </w:r>
    </w:p>
    <w:p w14:paraId="7C1E0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Execution must never outlive the conditions that justified it.</w:t>
      </w:r>
      <w:r>
        <w:rPr>
          <w:rFonts w:ascii="Roboto" w:hAnsi="Roboto" w:eastAsia="Roboto" w:cs="Roboto"/>
        </w:rPr>
      </w:r>
    </w:p>
    <w:p w14:paraId="0E15F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Responsibility</w:t>
      </w:r>
      <w:r>
        <w:rPr>
          <w:rFonts w:ascii="Roboto" w:hAnsi="Roboto" w:eastAsia="Roboto" w:cs="Roboto"/>
        </w:rPr>
      </w:r>
    </w:p>
    <w:p w14:paraId="24C12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Determine continuation validity under current operational conditions.</w:t>
      </w:r>
      <w:r>
        <w:rPr>
          <w:rFonts w:ascii="Roboto" w:hAnsi="Roboto" w:eastAsia="Roboto" w:cs="Roboto"/>
        </w:rPr>
      </w:r>
    </w:p>
    <w:p w14:paraId="3C5AB5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⚓ AnchorFiber</w:t>
      </w:r>
      <w:r>
        <w:rPr>
          <w:rFonts w:ascii="Roboto" w:hAnsi="Roboto" w:eastAsia="Roboto" w:cs="Roboto"/>
        </w:rPr>
      </w:r>
    </w:p>
    <w:p w14:paraId="02C0A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Fiber Infrastructure Intelligence</w:t>
      </w:r>
      <w:r>
        <w:rPr>
          <w:rFonts w:ascii="Roboto" w:hAnsi="Roboto" w:eastAsia="Roboto" w:cs="Roboto"/>
        </w:rPr>
      </w:r>
    </w:p>
    <w:p w14:paraId="68E88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</w:t>
      </w:r>
      <w:r>
        <w:rPr>
          <w:rFonts w:ascii="Roboto" w:hAnsi="Roboto" w:eastAsia="Roboto" w:cs="Roboto"/>
        </w:rPr>
      </w:r>
    </w:p>
    <w:p w14:paraId="04E99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 the Network. Trust the Route.</w:t>
      </w:r>
      <w:r>
        <w:rPr>
          <w:rFonts w:ascii="Roboto" w:hAnsi="Roboto" w:eastAsia="Roboto" w:cs="Roboto"/>
        </w:rPr>
      </w:r>
    </w:p>
    <w:p w14:paraId="79CBC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Responsibility</w:t>
      </w:r>
      <w:r>
        <w:rPr>
          <w:rFonts w:ascii="Roboto" w:hAnsi="Roboto" w:eastAsia="Roboto" w:cs="Roboto"/>
        </w:rPr>
      </w:r>
    </w:p>
    <w:p w14:paraId="657CE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Model, understand, validate, and operate fiber infrastructure.</w:t>
      </w:r>
      <w:r>
        <w:rPr>
          <w:rFonts w:ascii="Roboto" w:hAnsi="Roboto" w:eastAsia="Roboto" w:cs="Roboto"/>
        </w:rPr>
      </w:r>
    </w:p>
    <w:p w14:paraId="627E0B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⚓ AnchorGrid</w:t>
      </w:r>
      <w:r>
        <w:rPr>
          <w:rFonts w:ascii="Roboto" w:hAnsi="Roboto" w:eastAsia="Roboto" w:cs="Roboto"/>
        </w:rPr>
      </w:r>
    </w:p>
    <w:p w14:paraId="6C981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Critical Grid Infrastructure Intelligence</w:t>
      </w:r>
      <w:r>
        <w:rPr>
          <w:rFonts w:ascii="Roboto" w:hAnsi="Roboto" w:eastAsia="Roboto" w:cs="Roboto"/>
        </w:rPr>
      </w:r>
    </w:p>
    <w:p w14:paraId="04829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</w:t>
      </w:r>
      <w:r>
        <w:rPr>
          <w:rFonts w:ascii="Roboto" w:hAnsi="Roboto" w:eastAsia="Roboto" w:cs="Roboto"/>
        </w:rPr>
      </w:r>
    </w:p>
    <w:p w14:paraId="3459A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Protect the Grid. Preserve Continuity.</w:t>
      </w:r>
      <w:r>
        <w:rPr>
          <w:rFonts w:ascii="Roboto" w:hAnsi="Roboto" w:eastAsia="Roboto" w:cs="Roboto"/>
        </w:rPr>
      </w:r>
    </w:p>
    <w:p w14:paraId="50017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Responsibility</w:t>
      </w:r>
      <w:r>
        <w:rPr>
          <w:rFonts w:ascii="Roboto" w:hAnsi="Roboto" w:eastAsia="Roboto" w:cs="Roboto"/>
        </w:rPr>
      </w:r>
    </w:p>
    <w:p w14:paraId="19F01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resilient operation of electric infrastructure.</w:t>
      </w:r>
      <w:r>
        <w:rPr>
          <w:rFonts w:ascii="Roboto" w:hAnsi="Roboto" w:eastAsia="Roboto" w:cs="Roboto"/>
        </w:rPr>
      </w:r>
    </w:p>
    <w:p w14:paraId="182853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⚓ AnchorHealth</w:t>
      </w:r>
      <w:r>
        <w:rPr>
          <w:rFonts w:ascii="Roboto" w:hAnsi="Roboto" w:eastAsia="Roboto" w:cs="Roboto"/>
        </w:rPr>
      </w:r>
    </w:p>
    <w:p w14:paraId="45284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Healthcare Operational Intelligence</w:t>
      </w:r>
      <w:r>
        <w:rPr>
          <w:rFonts w:ascii="Roboto" w:hAnsi="Roboto" w:eastAsia="Roboto" w:cs="Roboto"/>
        </w:rPr>
      </w:r>
    </w:p>
    <w:p w14:paraId="22E14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</w:t>
      </w:r>
      <w:r>
        <w:rPr>
          <w:rFonts w:ascii="Roboto" w:hAnsi="Roboto" w:eastAsia="Roboto" w:cs="Roboto"/>
        </w:rPr>
      </w:r>
    </w:p>
    <w:p w14:paraId="7AFEC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Protect the Patient. Validate the Decision.</w:t>
      </w:r>
      <w:r>
        <w:rPr>
          <w:rFonts w:ascii="Roboto" w:hAnsi="Roboto" w:eastAsia="Roboto" w:cs="Roboto"/>
        </w:rPr>
      </w:r>
    </w:p>
    <w:p w14:paraId="7F058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Responsibility</w:t>
      </w:r>
      <w:r>
        <w:rPr>
          <w:rFonts w:ascii="Roboto" w:hAnsi="Roboto" w:eastAsia="Roboto" w:cs="Roboto"/>
        </w:rPr>
      </w:r>
    </w:p>
    <w:p w14:paraId="504B4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safe operational workflows in healthcare systems.</w:t>
      </w:r>
      <w:r>
        <w:rPr>
          <w:rFonts w:ascii="Roboto" w:hAnsi="Roboto" w:eastAsia="Roboto" w:cs="Roboto"/>
        </w:rPr>
      </w:r>
    </w:p>
    <w:p w14:paraId="588D0B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⚓ AnchorDefense</w:t>
      </w:r>
      <w:r>
        <w:rPr>
          <w:rFonts w:ascii="Roboto" w:hAnsi="Roboto" w:eastAsia="Roboto" w:cs="Roboto"/>
        </w:rPr>
      </w:r>
    </w:p>
    <w:p w14:paraId="4089F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Defense Mission Assurance Intelligence</w:t>
      </w:r>
      <w:r>
        <w:rPr>
          <w:rFonts w:ascii="Roboto" w:hAnsi="Roboto" w:eastAsia="Roboto" w:cs="Roboto"/>
        </w:rPr>
      </w:r>
    </w:p>
    <w:p w14:paraId="27D77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</w:t>
      </w:r>
      <w:r>
        <w:rPr>
          <w:rFonts w:ascii="Roboto" w:hAnsi="Roboto" w:eastAsia="Roboto" w:cs="Roboto"/>
        </w:rPr>
      </w:r>
    </w:p>
    <w:p w14:paraId="6F52F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Protect the Mission. Preserve Readiness.</w:t>
      </w:r>
      <w:r>
        <w:rPr>
          <w:rFonts w:ascii="Roboto" w:hAnsi="Roboto" w:eastAsia="Roboto" w:cs="Roboto"/>
        </w:rPr>
      </w:r>
    </w:p>
    <w:p w14:paraId="5C4C0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Responsibility</w:t>
      </w:r>
      <w:r>
        <w:rPr>
          <w:rFonts w:ascii="Roboto" w:hAnsi="Roboto" w:eastAsia="Roboto" w:cs="Roboto"/>
        </w:rPr>
      </w:r>
    </w:p>
    <w:p w14:paraId="47EF3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mission execution under changing operational conditions.</w:t>
      </w:r>
      <w:r>
        <w:rPr>
          <w:rFonts w:ascii="Roboto" w:hAnsi="Roboto" w:eastAsia="Roboto" w:cs="Roboto"/>
        </w:rPr>
      </w:r>
    </w:p>
    <w:p w14:paraId="550D3D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⚓ AnchorEnergy</w:t>
      </w:r>
      <w:r>
        <w:rPr>
          <w:rFonts w:ascii="Roboto" w:hAnsi="Roboto" w:eastAsia="Roboto" w:cs="Roboto"/>
        </w:rPr>
      </w:r>
    </w:p>
    <w:p w14:paraId="1D26B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Energy Infrastructure Intelligence</w:t>
      </w:r>
      <w:r>
        <w:rPr>
          <w:rFonts w:ascii="Roboto" w:hAnsi="Roboto" w:eastAsia="Roboto" w:cs="Roboto"/>
        </w:rPr>
      </w:r>
    </w:p>
    <w:p w14:paraId="4266E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</w:t>
      </w:r>
      <w:r>
        <w:rPr>
          <w:rFonts w:ascii="Roboto" w:hAnsi="Roboto" w:eastAsia="Roboto" w:cs="Roboto"/>
        </w:rPr>
      </w:r>
    </w:p>
    <w:p w14:paraId="4B2EB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Understand the System. Sustain the Flow.</w:t>
      </w:r>
      <w:r>
        <w:rPr>
          <w:rFonts w:ascii="Roboto" w:hAnsi="Roboto" w:eastAsia="Roboto" w:cs="Roboto"/>
        </w:rPr>
      </w:r>
    </w:p>
    <w:p w14:paraId="15352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Responsibility</w:t>
      </w:r>
      <w:r>
        <w:rPr>
          <w:rFonts w:ascii="Roboto" w:hAnsi="Roboto" w:eastAsia="Roboto" w:cs="Roboto"/>
        </w:rPr>
      </w:r>
    </w:p>
    <w:p w14:paraId="17A0E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resilient operation of energy infrastructure.</w:t>
      </w:r>
      <w:r>
        <w:rPr>
          <w:rFonts w:ascii="Roboto" w:hAnsi="Roboto" w:eastAsia="Roboto" w:cs="Roboto"/>
        </w:rPr>
      </w:r>
    </w:p>
    <w:p w14:paraId="352EC8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Design Philosophy</w:t>
      </w:r>
      <w:r>
        <w:rPr>
          <w:rFonts w:ascii="Roboto" w:hAnsi="Roboto" w:eastAsia="Roboto" w:cs="Roboto"/>
        </w:rPr>
      </w:r>
    </w:p>
    <w:p w14:paraId="31F2D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framework SHALL:</w:t>
      </w:r>
      <w:r>
        <w:rPr>
          <w:rFonts w:ascii="Roboto" w:hAnsi="Roboto" w:eastAsia="Roboto" w:cs="Roboto"/>
        </w:rPr>
      </w:r>
    </w:p>
    <w:p w14:paraId="055CEE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declare its own identity;</w:t>
      </w:r>
      <w:r>
        <w:rPr>
          <w:rFonts w:ascii="Roboto" w:hAnsi="Roboto" w:eastAsia="Roboto" w:cs="Roboto"/>
        </w:rPr>
      </w:r>
    </w:p>
    <w:p w14:paraId="46AD33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its own mission;</w:t>
      </w:r>
      <w:r>
        <w:rPr>
          <w:rFonts w:ascii="Roboto" w:hAnsi="Roboto" w:eastAsia="Roboto" w:cs="Roboto"/>
        </w:rPr>
      </w:r>
    </w:p>
    <w:p w14:paraId="7F697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specialize within a single operational domain;</w:t>
      </w:r>
      <w:r>
        <w:rPr>
          <w:rFonts w:ascii="Roboto" w:hAnsi="Roboto" w:eastAsia="Roboto" w:cs="Roboto"/>
        </w:rPr>
      </w:r>
    </w:p>
    <w:p w14:paraId="423134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inherit the common operational services provided by AnchorOS;</w:t>
      </w:r>
      <w:r>
        <w:rPr>
          <w:rFonts w:ascii="Roboto" w:hAnsi="Roboto" w:eastAsia="Roboto" w:cs="Roboto"/>
        </w:rPr>
      </w:r>
    </w:p>
    <w:p w14:paraId="505F1D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remain independently evolvable.</w:t>
      </w:r>
      <w:r>
        <w:rPr>
          <w:rFonts w:ascii="Roboto" w:hAnsi="Roboto" w:eastAsia="Roboto" w:cs="Roboto"/>
        </w:rPr>
      </w:r>
    </w:p>
    <w:p w14:paraId="3F722C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Principle</w:t>
      </w:r>
      <w:r>
        <w:rPr>
          <w:rFonts w:ascii="Roboto" w:hAnsi="Roboto" w:eastAsia="Roboto" w:cs="Roboto"/>
        </w:rPr>
      </w:r>
    </w:p>
    <w:p w14:paraId="515DC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platform grows horizontally.</w:t>
      </w:r>
      <w:r>
        <w:rPr>
          <w:rFonts w:ascii="Roboto" w:hAnsi="Roboto" w:eastAsia="Roboto" w:cs="Roboto"/>
        </w:rPr>
      </w:r>
    </w:p>
    <w:p w14:paraId="0FD52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capabilities are introduced by adding frameworks—not by modifying the platform Foundation.</w:t>
      </w:r>
      <w:r>
        <w:rPr>
          <w:rFonts w:ascii="Roboto" w:hAnsi="Roboto" w:eastAsia="Roboto" w:cs="Roboto"/>
        </w:rPr>
      </w:r>
    </w:p>
    <w:p w14:paraId="7B722D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Current 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  <w:sz w:val="48"/>
        </w:rPr>
      </w:r>
    </w:p>
    <w:p w14:paraId="543F0B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2124"/>
        <w:rPr>
          <w:rFonts w:ascii="Roboto" w:hAnsi="Roboto" w:cs="Roboto"/>
          <w:b/>
          <w:bCs/>
          <w:color w:val="000000" w:themeColor="text1"/>
          <w:sz w:val="22"/>
          <w:szCs w:val="22"/>
        </w:rPr>
      </w:pPr>
      <w:r>
        <w:rPr>
          <w:rFonts w:ascii="Roboto" w:hAnsi="Roboto" w:eastAsia="Roboto" w:cs="Roboto"/>
          <w:b/>
          <w:bCs/>
          <w:color w:val="000000" w:themeColor="text1"/>
          <w:sz w:val="22"/>
          <w:szCs w:val="22"/>
        </w:rPr>
        <w:t xml:space="preserve">Figure 2 - </w:t>
      </w:r>
      <w:r>
        <w:rPr>
          <w:rFonts w:ascii="Roboto" w:hAnsi="Roboto" w:eastAsia="Roboto" w:cs="Roboto"/>
          <w:b/>
          <w:bCs/>
          <w:color w:val="000000" w:themeColor="text1"/>
          <w:sz w:val="22"/>
          <w:szCs w:val="22"/>
        </w:rPr>
        <w:t xml:space="preserve">Core Principle</w:t>
      </w:r>
      <w:r>
        <w:rPr>
          <w:rFonts w:ascii="Roboto" w:hAnsi="Roboto" w:cs="Roboto"/>
          <w:b/>
          <w:bCs/>
          <w:color w:val="000000" w:themeColor="text1"/>
          <w:sz w:val="22"/>
          <w:szCs w:val="22"/>
        </w:rPr>
      </w:r>
      <w:r>
        <w:rPr>
          <w:rFonts w:ascii="Roboto" w:hAnsi="Roboto" w:cs="Roboto"/>
          <w:b/>
          <w:bCs/>
          <w:color w:val="000000" w:themeColor="text1"/>
          <w:sz w:val="22"/>
          <w:szCs w:val="22"/>
        </w:rPr>
      </w:r>
    </w:p>
    <w:p w14:paraId="53E04CDB">
      <w:pPr>
        <w:pBdr/>
        <w:spacing/>
        <w:ind/>
        <w:rPr/>
      </w:pPr>
      <w:r>
        <w:rPr>
          <w:rFonts w:ascii="Roboto" w:hAnsi="Roboto" w:eastAsia="Roboto" w:cs="Roboto"/>
        </w:rPr>
      </w:r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379"/>
        <w:gridCol w:w="51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3640470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Component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2387891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Status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0D350B1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AnchorOS Foundation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7350BA4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Operational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5C45E1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AnchorStack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36BDD9D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Operational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42A630A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AnchorFiber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0E5B5B5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Operational Skeleton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4447612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AnchorGrid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5FB8271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Commissioned Skeleton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45FC88E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AnchorHealth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6F3A17A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Commissioned Skeleton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482EB6C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AnchorDefense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0794232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Commissioned Skeleton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BB045A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AnchorEnergy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2" w:type="dxa"/>
            <w:vAlign w:val="center"/>
          </w:tcPr>
          <w:p w14:paraId="4F1F95E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Commissioned Skeleton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492E3A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Vision</w:t>
      </w:r>
      <w:r>
        <w:rPr>
          <w:rFonts w:ascii="Roboto" w:hAnsi="Roboto" w:eastAsia="Roboto" w:cs="Roboto"/>
        </w:rPr>
      </w:r>
    </w:p>
    <w:p w14:paraId="52A35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is not a single application.</w:t>
      </w:r>
      <w:r>
        <w:rPr>
          <w:rFonts w:ascii="Roboto" w:hAnsi="Roboto" w:eastAsia="Roboto" w:cs="Roboto"/>
        </w:rPr>
      </w:r>
    </w:p>
    <w:p w14:paraId="48BE6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is an operational platform upon which domain-specific intelligent frameworks can be independently developed while sharing a common deterministic operational foundation.</w:t>
      </w:r>
      <w:r>
        <w:rPr>
          <w:rFonts w:ascii="Roboto" w:hAnsi="Roboto" w:eastAsia="Roboto" w:cs="Roboto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  <w:t xml:space="preserve">The platform evolves through stable operational contracts. Products evolve through specialized domain capabilities.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p w14:paraId="24DCF755"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cs="Roboto"/>
          <w:b/>
          <w:bCs/>
        </w:rPr>
      </w:r>
      <w:r>
        <w:rPr>
          <w:rFonts w:ascii="Roboto" w:hAnsi="Roboto" w:cs="Roboto"/>
          <w:b/>
          <w:bCs/>
        </w:rPr>
      </w:r>
      <w:r>
        <w:rPr>
          <w:rFonts w:ascii="Roboto" w:hAnsi="Roboto" w:cs="Roboto"/>
          <w:b/>
          <w:bCs/>
        </w:rPr>
      </w:r>
    </w:p>
    <w:p w14:paraId="4C187AE2">
      <w:pPr>
        <w:pBdr/>
        <w:shd w:val="nil"/>
        <w:spacing/>
        <w:ind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  <w:highlight w:val="none"/>
        </w:rPr>
        <w:br w:type="page" w:clear="all"/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</w:p>
    <w:p w14:paraId="32D522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Ecosystem Growth</w:t>
      </w:r>
      <w:r>
        <w:rPr>
          <w:rFonts w:ascii="Roboto" w:hAnsi="Roboto" w:eastAsia="Roboto" w:cs="Roboto"/>
        </w:rPr>
      </w:r>
    </w:p>
    <w:p w14:paraId="3930F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AnchorOS architecture is intentionally extensible.</w:t>
      </w:r>
      <w:r>
        <w:rPr>
          <w:rFonts w:ascii="Roboto" w:hAnsi="Roboto" w:eastAsia="Roboto" w:cs="Roboto"/>
        </w:rPr>
      </w:r>
    </w:p>
    <w:p w14:paraId="68A43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Additional frameworks may be introduced without modification to the operational Foundation, provided they conform to the common operational contract.</w:t>
      </w:r>
      <w:r>
        <w:rPr>
          <w:rFonts w:ascii="Roboto" w:hAnsi="Roboto" w:eastAsia="Roboto" w:cs="Roboto"/>
        </w:rPr>
      </w:r>
    </w:p>
    <w:p w14:paraId="22A8B4C7"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94BAA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AE3E8C7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8CD9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9FB5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2026-07-16T15:38:13Z</dcterms:modified>
</cp:coreProperties>
</file>