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0bba7dccaafa3b3e7a04fc383b7899bf5152c17.png"/>
            <a:graphic>
              <a:graphicData uri="http://schemas.openxmlformats.org/drawingml/2006/picture">
                <pic:pic>
                  <pic:nvPicPr>
                    <pic:cNvPr id="1" name="image-60bba7dccaafa3b3e7a04fc383b7899bf5152c1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Faith-Based Creators Can Leverage AI Without Losing Authenticity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Faith-based creators can use AI to deepen spiritual engagement while maintaining authenticity by: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Rooting Technology in Mission:</w:t>
      </w:r>
      <w:r>
        <w:rPr>
          <w:rFonts w:eastAsia="inter" w:cs="inter" w:ascii="inter" w:hAnsi="inter"/>
          <w:color w:val="000000"/>
          <w:sz w:val="21"/>
        </w:rPr>
        <w:t xml:space="preserve"> Begin each project with prayerful reflection and clearly define the purpose behind using AI. Use AI to amplify your core message, not replace it.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Automating Routine, Elevating Relationship:</w:t>
      </w:r>
      <w:r>
        <w:rPr>
          <w:rFonts w:eastAsia="inter" w:cs="inter" w:ascii="inter" w:hAnsi="inter"/>
          <w:color w:val="000000"/>
          <w:sz w:val="21"/>
        </w:rPr>
        <w:t xml:space="preserve"> Apply AI to handle repetitive tasks such as editing, scheduling, and content repurposing. This frees up more time for genuine interaction and spiritual leadership.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Personalizing Outreach:</w:t>
      </w:r>
      <w:r>
        <w:rPr>
          <w:rFonts w:eastAsia="inter" w:cs="inter" w:ascii="inter" w:hAnsi="inter"/>
          <w:color w:val="000000"/>
          <w:sz w:val="21"/>
        </w:rPr>
        <w:t xml:space="preserve"> Use AI-powered tools (e.g., chatbots or personalized devotionals) to deliver tailored messages, but always ensure that meaningful, human touchpoints remain central—like live calls or direct personal responses.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Practicing Transparency:</w:t>
      </w:r>
      <w:r>
        <w:rPr>
          <w:rFonts w:eastAsia="inter" w:cs="inter" w:ascii="inter" w:hAnsi="inter"/>
          <w:color w:val="000000"/>
          <w:sz w:val="21"/>
        </w:rPr>
        <w:t xml:space="preserve"> Communicate openly when content is AI-assisted. Authenticity is preserved when your audience understands the role of technology and feels your voice is still guiding the message.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Top Three Ethical Principles for AI in Faith Content Creation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Maintain Message Integrity:</w:t>
      </w:r>
      <w:r>
        <w:rPr>
          <w:rFonts w:eastAsia="inter" w:cs="inter" w:ascii="inter" w:hAnsi="inter"/>
          <w:color w:val="000000"/>
          <w:sz w:val="21"/>
        </w:rPr>
        <w:t xml:space="preserve"> Never let AI alter or distort your core beliefs. Ensure all automated content is theologically sound and aligns with your faith tradition before sharing.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Value-Based Tool Selection:</w:t>
      </w:r>
      <w:r>
        <w:rPr>
          <w:rFonts w:eastAsia="inter" w:cs="inter" w:ascii="inter" w:hAnsi="inter"/>
          <w:color w:val="000000"/>
          <w:sz w:val="21"/>
        </w:rPr>
        <w:t xml:space="preserve"> Choose AI platforms and partnerships that respect your ethics regarding privacy, data use, and spiritual sensitivity. Vet tools for transparency and commitment to scriptural values.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Champion Authentic Relationships:</w:t>
      </w:r>
      <w:r>
        <w:rPr>
          <w:rFonts w:eastAsia="inter" w:cs="inter" w:ascii="inter" w:hAnsi="inter"/>
          <w:color w:val="000000"/>
          <w:sz w:val="21"/>
        </w:rPr>
        <w:t xml:space="preserve"> Use AI to support—not substitute—real connections. Prioritize genuine community engagement over mass automation, and always be present for pastoral care and meaningful conversations.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Many Faith Leaders Hesitate—and How to Overcome Fears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Common Hesitations: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Fear of AI undermining spiritual authenticity or replacing the human role in ministry.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Concern about losing control over message and community.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Unfamiliarity with the technology and perceived complexity.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Overcoming These Fears: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Education &amp; Exposure:</w:t>
      </w:r>
      <w:r>
        <w:rPr>
          <w:rFonts w:eastAsia="inter" w:cs="inter" w:ascii="inter" w:hAnsi="inter"/>
          <w:color w:val="000000"/>
          <w:sz w:val="21"/>
        </w:rPr>
        <w:t xml:space="preserve"> Start with small, clear use-cases (like AI-assisted video transcriptions) to demystify the technology.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Values Alignment:</w:t>
      </w:r>
      <w:r>
        <w:rPr>
          <w:rFonts w:eastAsia="inter" w:cs="inter" w:ascii="inter" w:hAnsi="inter"/>
          <w:color w:val="000000"/>
          <w:sz w:val="21"/>
        </w:rPr>
        <w:t xml:space="preserve"> Regularly assess how AI use serves or detracts from your mission. Involve trusted peers or spiritual advisors for feedback.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Community Support:</w:t>
      </w:r>
      <w:r>
        <w:rPr>
          <w:rFonts w:eastAsia="inter" w:cs="inter" w:ascii="inter" w:hAnsi="inter"/>
          <w:color w:val="000000"/>
          <w:sz w:val="21"/>
        </w:rPr>
        <w:t xml:space="preserve"> Join faith-based tech groups to share experiences, ask questions, and see models of healthy technology adoption.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Transformative Power of Mastering AI for Digital Ministry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faith leaders embrace and master AI: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Mission Impact Multiplies:</w:t>
      </w:r>
      <w:r>
        <w:rPr>
          <w:rFonts w:eastAsia="inter" w:cs="inter" w:ascii="inter" w:hAnsi="inter"/>
          <w:color w:val="000000"/>
          <w:sz w:val="21"/>
        </w:rPr>
        <w:t xml:space="preserve"> Routine tasks are streamlined, allowing more time for spiritual growth and meaningful ministry.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Global Reach Expands:</w:t>
      </w:r>
      <w:r>
        <w:rPr>
          <w:rFonts w:eastAsia="inter" w:cs="inter" w:ascii="inter" w:hAnsi="inter"/>
          <w:color w:val="000000"/>
          <w:sz w:val="21"/>
        </w:rPr>
        <w:t xml:space="preserve"> AI tools enable content translation, personalization, and platform adaptation, extending your message to diverse audiences.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Deeper Connections Flourish:</w:t>
      </w:r>
      <w:r>
        <w:rPr>
          <w:rFonts w:eastAsia="inter" w:cs="inter" w:ascii="inter" w:hAnsi="inter"/>
          <w:color w:val="000000"/>
          <w:sz w:val="21"/>
        </w:rPr>
        <w:t xml:space="preserve"> Personalization at scale becomes possible—yet remains rooted in faith-driven content—leading to stronger spiritual communities.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Leadership Sets New Standards:</w:t>
      </w:r>
      <w:r>
        <w:rPr>
          <w:rFonts w:eastAsia="inter" w:cs="inter" w:ascii="inter" w:hAnsi="inter"/>
          <w:color w:val="000000"/>
          <w:sz w:val="21"/>
        </w:rPr>
        <w:t xml:space="preserve"> Faith creators who use AI wisely will set ethical norms and inspire other sectors with integrity and innovation.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Simple Steps to Start Integrating AI Into Faith-Based Content Strategy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Pick One Routine Task to Automate:</w:t>
      </w:r>
      <w:r>
        <w:rPr>
          <w:rFonts w:eastAsia="inter" w:cs="inter" w:ascii="inter" w:hAnsi="inter"/>
          <w:color w:val="000000"/>
          <w:sz w:val="21"/>
        </w:rPr>
        <w:t xml:space="preserve"> Try AI tools for editing, captioning, or scheduling as a low-risk introduction.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Begin With Prayer &amp; Purpose:</w:t>
      </w:r>
      <w:r>
        <w:rPr>
          <w:rFonts w:eastAsia="inter" w:cs="inter" w:ascii="inter" w:hAnsi="inter"/>
          <w:color w:val="000000"/>
          <w:sz w:val="21"/>
        </w:rPr>
        <w:t xml:space="preserve"> Set intentions for each AI-powered initiative—what role does it play in your mission?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Join a Faith/Tech Community:</w:t>
      </w:r>
      <w:r>
        <w:rPr>
          <w:rFonts w:eastAsia="inter" w:cs="inter" w:ascii="inter" w:hAnsi="inter"/>
          <w:color w:val="000000"/>
          <w:sz w:val="21"/>
        </w:rPr>
        <w:t xml:space="preserve"> Engage with online groups or forums to learn from peers and share your progress.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Experiment and Reflect:</w:t>
      </w:r>
      <w:r>
        <w:rPr>
          <w:rFonts w:eastAsia="inter" w:cs="inter" w:ascii="inter" w:hAnsi="inter"/>
          <w:color w:val="000000"/>
          <w:sz w:val="21"/>
        </w:rPr>
        <w:t xml:space="preserve"> Run a small pilot, gather feedback, and reflect on both the results and how it felt spiritually.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Share and Celebrate Wins:</w:t>
      </w:r>
      <w:r>
        <w:rPr>
          <w:rFonts w:eastAsia="inter" w:cs="inter" w:ascii="inter" w:hAnsi="inter"/>
          <w:color w:val="000000"/>
          <w:sz w:val="21"/>
        </w:rPr>
        <w:t xml:space="preserve"> Let your audience know about your efforts—transparency builds trust and invites others to journey with you.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Mastering AI with discernment, faith, and ethical clarity empowers creators to multiply their impact without compromising their unique spiritual voice. The journey begins with intentionality, humility, and a willingness to adapt—one prayerful step at a time.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0bba7dccaafa3b3e7a04fc383b7899bf5152c17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2025-07-15T21:13:40.227Z</dcterms:created>
  <dcterms:modified xsi:type="dcterms:W3CDTF">2025-07-15T21:13:40.227Z</dcterms:modified>
</cp:coreProperties>
</file>