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4D3761E" w:rsidP="066CB2D9" w:rsidRDefault="24D3761E" w14:paraId="54E5761D" w14:textId="07C5FCE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Oswald" w:hAnsi="Oswald" w:eastAsia="Oswald" w:cs="Oswald"/>
          <w:b w:val="0"/>
          <w:bCs w:val="0"/>
          <w:i w:val="0"/>
          <w:iCs w:val="0"/>
          <w:caps w:val="0"/>
          <w:smallCaps w:val="0"/>
          <w:noProof w:val="0"/>
          <w:color w:val="auto"/>
          <w:sz w:val="72"/>
          <w:szCs w:val="72"/>
          <w:lang w:val="nl-NL"/>
        </w:rPr>
      </w:pPr>
      <w:r w:rsidRPr="066CB2D9" w:rsidR="24D3761E">
        <w:rPr>
          <w:rFonts w:ascii="Oswald" w:hAnsi="Oswald" w:eastAsia="Oswald" w:cs="Oswald"/>
          <w:b w:val="0"/>
          <w:bCs w:val="0"/>
          <w:i w:val="0"/>
          <w:iCs w:val="0"/>
          <w:caps w:val="0"/>
          <w:smallCaps w:val="0"/>
          <w:noProof w:val="0"/>
          <w:color w:val="auto"/>
          <w:sz w:val="72"/>
          <w:szCs w:val="72"/>
          <w:lang w:val="nl-NL"/>
        </w:rPr>
        <w:t xml:space="preserve">Hotel Customer </w:t>
      </w:r>
      <w:r w:rsidRPr="066CB2D9" w:rsidR="24D3761E">
        <w:rPr>
          <w:rFonts w:ascii="Oswald" w:hAnsi="Oswald" w:eastAsia="Oswald" w:cs="Oswald"/>
          <w:b w:val="0"/>
          <w:bCs w:val="0"/>
          <w:i w:val="0"/>
          <w:iCs w:val="0"/>
          <w:caps w:val="0"/>
          <w:smallCaps w:val="0"/>
          <w:noProof w:val="0"/>
          <w:color w:val="auto"/>
          <w:sz w:val="72"/>
          <w:szCs w:val="72"/>
          <w:lang w:val="nl-NL"/>
        </w:rPr>
        <w:t>Behavior</w:t>
      </w:r>
      <w:r w:rsidRPr="066CB2D9" w:rsidR="24D3761E">
        <w:rPr>
          <w:rFonts w:ascii="Oswald" w:hAnsi="Oswald" w:eastAsia="Oswald" w:cs="Oswald"/>
          <w:b w:val="0"/>
          <w:bCs w:val="0"/>
          <w:i w:val="0"/>
          <w:iCs w:val="0"/>
          <w:caps w:val="0"/>
          <w:smallCaps w:val="0"/>
          <w:noProof w:val="0"/>
          <w:color w:val="auto"/>
          <w:sz w:val="72"/>
          <w:szCs w:val="72"/>
          <w:lang w:val="nl-NL"/>
        </w:rPr>
        <w:t xml:space="preserve"> Case</w:t>
      </w:r>
    </w:p>
    <w:p w:rsidR="24D3761E" w:rsidP="066CB2D9" w:rsidRDefault="24D3761E" w14:paraId="5F72F54D" w14:textId="0B13D045">
      <w:pPr>
        <w:spacing w:before="240" w:beforeAutospacing="off" w:after="240" w:afterAutospacing="off"/>
      </w:pP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In a market where energy and labor costs continue to rise, hotels face the challenge of managing expenses while maintaining a stable customer base. Losing existing guests adds to this pressure, as attracting new customers is often more expensive than retaining current ones. For sustainable growth, hotels need data-driven insights to predict customer churn and optimize room pricing.</w:t>
      </w:r>
    </w:p>
    <w:p w:rsidR="24D3761E" w:rsidP="066CB2D9" w:rsidRDefault="24D3761E" w14:paraId="63ADAEB1" w14:textId="27658333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nl-NL"/>
        </w:rPr>
      </w:pP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An i4talent client, </w:t>
      </w:r>
      <w:r w:rsidRPr="066CB2D9" w:rsidR="24D3761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Hotel4You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, has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recogniz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ed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thi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s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iss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ue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and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aims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to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keep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its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room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rates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competitive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in a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rapidly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changing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market.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By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leveraging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a Machine Learning Model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based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on datasets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such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as host,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location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,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price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, property,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and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review data, Hotel4You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can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forecast room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prices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that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are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both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profitable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and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appealing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to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customers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.</w:t>
      </w:r>
    </w:p>
    <w:p w:rsidR="24D3761E" w:rsidP="066CB2D9" w:rsidRDefault="24D3761E" w14:paraId="20FAC4A2" w14:textId="453CCBD3">
      <w:pPr>
        <w:spacing w:before="240" w:beforeAutospacing="off" w:after="240" w:afterAutospacing="off"/>
      </w:pP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Additionally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, a </w:t>
      </w:r>
      <w:r w:rsidRPr="066CB2D9" w:rsidR="24D3761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 xml:space="preserve">Customer </w:t>
      </w:r>
      <w:r w:rsidRPr="066CB2D9" w:rsidR="24D3761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Churn</w:t>
      </w:r>
      <w:r w:rsidRPr="066CB2D9" w:rsidR="24D3761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 xml:space="preserve"> </w:t>
      </w:r>
      <w:r w:rsidRPr="066CB2D9" w:rsidR="24D3761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and</w:t>
      </w:r>
      <w:r w:rsidRPr="066CB2D9" w:rsidR="24D3761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 xml:space="preserve"> </w:t>
      </w:r>
      <w:r w:rsidRPr="066CB2D9" w:rsidR="24D3761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Behavior</w:t>
      </w:r>
      <w:r w:rsidRPr="066CB2D9" w:rsidR="24D3761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 xml:space="preserve"> Model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provides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valuable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insights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into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guest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behavior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.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By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analyzing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patterns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such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as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booking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frequency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and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preferences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,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the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model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can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identify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customers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at risk of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leaving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.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This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enables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Hotel4You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to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take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targeted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actions,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such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as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personalized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offers or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unique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experiences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,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to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promote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customer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retention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and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enhance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satisfaction</w:t>
      </w:r>
      <w:r w:rsidRPr="066CB2D9" w:rsidR="24D3761E">
        <w:rPr>
          <w:rFonts w:ascii="Calibri" w:hAnsi="Calibri" w:eastAsia="Calibri" w:cs="Calibri"/>
          <w:noProof w:val="0"/>
          <w:sz w:val="24"/>
          <w:szCs w:val="24"/>
          <w:lang w:val="nl-NL"/>
        </w:rPr>
        <w:t>.</w:t>
      </w:r>
    </w:p>
    <w:p w:rsidR="24D3761E" w:rsidP="066CB2D9" w:rsidRDefault="24D3761E" w14:paraId="761D853B" w14:textId="062ED909">
      <w:pPr>
        <w:spacing w:before="240" w:beforeAutospacing="off" w:after="240" w:afterAutospacing="off"/>
      </w:pP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>With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>this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>combined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approach, Hotel4You 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>can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>strengthen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>its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>position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in a 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>competitive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</w:p>
    <w:p w:rsidR="24D3761E" w:rsidP="58CBC321" w:rsidRDefault="24D3761E" w14:paraId="2879FBE3" w14:textId="6CE83A82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24D3761E" w:rsidP="58CBC321" w:rsidRDefault="24D3761E" w14:paraId="69291C1E" w14:textId="0114F8AE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24D3761E" w:rsidP="58CBC321" w:rsidRDefault="24D3761E" w14:paraId="4252BD01" w14:textId="64CED0CD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24D3761E" w:rsidP="58CBC321" w:rsidRDefault="24D3761E" w14:paraId="67BC3101" w14:textId="0FAD9CCA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24D3761E" w:rsidP="58CBC321" w:rsidRDefault="24D3761E" w14:paraId="74BC5F0D" w14:textId="7E64DC11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24D3761E" w:rsidP="58CBC321" w:rsidRDefault="24D3761E" w14:paraId="51A165C1" w14:textId="65D0384B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24D3761E" w:rsidP="58CBC321" w:rsidRDefault="24D3761E" w14:paraId="68C4218F" w14:textId="1D2A9341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24D3761E" w:rsidP="58CBC321" w:rsidRDefault="24D3761E" w14:paraId="4CD0856D" w14:textId="250D1850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24D3761E" w:rsidP="58CBC321" w:rsidRDefault="24D3761E" w14:paraId="29A2EDAF" w14:textId="59F30669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24D3761E" w:rsidP="58CBC321" w:rsidRDefault="24D3761E" w14:paraId="1963B269" w14:textId="4F19441E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24D3761E" w:rsidP="58CBC321" w:rsidRDefault="24D3761E" w14:paraId="5B845182" w14:textId="3345C066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24D3761E" w:rsidP="58CBC321" w:rsidRDefault="24D3761E" w14:paraId="7C2564DA" w14:textId="52AA3FD9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24D3761E" w:rsidP="58CBC321" w:rsidRDefault="24D3761E" w14:paraId="6B9B2872" w14:textId="44CD058C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24D3761E" w:rsidP="58CBC321" w:rsidRDefault="24D3761E" w14:paraId="2AF65D58" w14:textId="76C73346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24D3761E" w:rsidP="58CBC321" w:rsidRDefault="24D3761E" w14:paraId="47952D8D" w14:textId="15058486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24D3761E" w:rsidP="58CBC321" w:rsidRDefault="24D3761E" w14:paraId="696B5347" w14:textId="0D4156CD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24D3761E" w:rsidP="58CBC321" w:rsidRDefault="24D3761E" w14:paraId="46114101" w14:textId="4C54ADBC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24D3761E" w:rsidP="58CBC321" w:rsidRDefault="24D3761E" w14:paraId="2D826E55" w14:textId="414764E0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24D3761E" w:rsidP="58CBC321" w:rsidRDefault="24D3761E" w14:paraId="2FD1E955" w14:textId="5567503D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24D3761E" w:rsidP="58CBC321" w:rsidRDefault="24D3761E" w14:paraId="45750B91" w14:textId="099EE8B2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24D3761E" w:rsidP="58CBC321" w:rsidRDefault="24D3761E" w14:paraId="4B4E5F5D" w14:textId="00F0AD47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24D3761E" w:rsidP="58CBC321" w:rsidRDefault="24D3761E" w14:paraId="238B7C7F" w14:textId="29E8B2CD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24D3761E" w:rsidP="58CBC321" w:rsidRDefault="24D3761E" w14:paraId="3F5EB50D" w14:textId="329BDC0F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24D3761E" w:rsidP="58CBC321" w:rsidRDefault="24D3761E" w14:paraId="6E927BF1" w14:textId="2FDB2671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24D3761E" w:rsidP="58CBC321" w:rsidRDefault="24D3761E" w14:paraId="5E04D408" w14:textId="0D50B2DF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24D3761E" w:rsidP="58CBC321" w:rsidRDefault="24D3761E" w14:paraId="09D0D86E" w14:textId="7A7BF2A0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24D3761E" w:rsidP="58CBC321" w:rsidRDefault="24D3761E" w14:paraId="47C42BD6" w14:textId="5329C081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24D3761E" w:rsidP="58CBC321" w:rsidRDefault="24D3761E" w14:paraId="2E78F171" w14:textId="08694ACA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24D3761E" w:rsidP="58CBC321" w:rsidRDefault="24D3761E" w14:paraId="6CF94BBC" w14:textId="3FCC71B0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24D3761E" w:rsidP="58CBC321" w:rsidRDefault="24D3761E" w14:paraId="65DFBFC1" w14:textId="31065E27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24D3761E" w:rsidP="58CBC321" w:rsidRDefault="24D3761E" w14:paraId="4F31FFE6" w14:textId="39832A27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24D3761E" w:rsidP="58CBC321" w:rsidRDefault="24D3761E" w14:paraId="53FE3FE1" w14:textId="09FC7AF3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24D3761E" w:rsidP="58CBC321" w:rsidRDefault="24D3761E" w14:paraId="4AE27C31" w14:textId="2473F3DD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24D3761E" w:rsidP="58CBC321" w:rsidRDefault="24D3761E" w14:paraId="38D1373A" w14:textId="039D94F3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24D3761E" w:rsidP="58CBC321" w:rsidRDefault="24D3761E" w14:paraId="79172DD4" w14:textId="175DD8FD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24D3761E" w:rsidP="066CB2D9" w:rsidRDefault="24D3761E" w14:paraId="4B5CA51F" w14:textId="74016409">
      <w:pPr>
        <w:spacing w:before="240" w:beforeAutospacing="off" w:after="240" w:afterAutospacing="off"/>
      </w:pP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market 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>and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>ensure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>stable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>revenue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streams. 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>By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>strategically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>focusing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on 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>both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customer 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>retention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>and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>price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>optimization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, Hotel4You is building a 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>resilient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>and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>profitable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>future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>while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>giving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>customers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>the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feeling of 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>being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>valued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>and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>understood</w:t>
      </w:r>
      <w:r w:rsidRPr="58CBC321" w:rsidR="58CBC321">
        <w:rPr>
          <w:rFonts w:ascii="Calibri" w:hAnsi="Calibri" w:eastAsia="Calibri" w:cs="Calibri"/>
          <w:noProof w:val="0"/>
          <w:sz w:val="24"/>
          <w:szCs w:val="24"/>
          <w:lang w:val="nl-NL"/>
        </w:rPr>
        <w:t>.</w:t>
      </w:r>
    </w:p>
    <w:p w:rsidR="066CB2D9" w:rsidP="066CB2D9" w:rsidRDefault="066CB2D9" w14:paraId="1A68E996" w14:textId="21148C5D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xmlns:wp14="http://schemas.microsoft.com/office/word/2010/wordml" w:rsidP="0D5AF234" wp14:paraId="6ED357BE" wp14:textId="5B351DBB">
      <w:pPr>
        <w:spacing w:before="240" w:beforeAutospacing="off" w:after="24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nl-NL"/>
        </w:rPr>
      </w:pPr>
    </w:p>
    <w:p xmlns:wp14="http://schemas.microsoft.com/office/word/2010/wordml" wp14:paraId="7B5CAEB5" wp14:textId="05A8E7F0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34810"/>
    <w:rsid w:val="066CB2D9"/>
    <w:rsid w:val="0D5AF234"/>
    <w:rsid w:val="0D6B6F67"/>
    <w:rsid w:val="0D938597"/>
    <w:rsid w:val="18C34810"/>
    <w:rsid w:val="246EC13B"/>
    <w:rsid w:val="24D3761E"/>
    <w:rsid w:val="2AC160E4"/>
    <w:rsid w:val="2E8417A9"/>
    <w:rsid w:val="2F57B345"/>
    <w:rsid w:val="3E14521F"/>
    <w:rsid w:val="43880979"/>
    <w:rsid w:val="5534CD09"/>
    <w:rsid w:val="58CBC321"/>
    <w:rsid w:val="6198BB49"/>
    <w:rsid w:val="65006F85"/>
    <w:rsid w:val="6EE67601"/>
    <w:rsid w:val="71759E41"/>
    <w:rsid w:val="7EC9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1C59D"/>
  <w15:chartTrackingRefBased/>
  <w15:docId w15:val="{037BEA23-811D-4696-AD5A-6D921A2AB0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2024-11-15T10:31:05.5139012Z</dcterms:created>
  <dcterms:modified xsi:type="dcterms:W3CDTF">2024-12-04T11:29:51.7166737Z</dcterms:modified>
  <dc:creator>Jan Boom</dc:creator>
  <lastModifiedBy>Guest User</lastModifiedBy>
</coreProperties>
</file>