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C2C" w:rsidRPr="00AE42AF" w:rsidRDefault="00D11E30" w:rsidP="00486725">
      <w:pPr>
        <w:rPr>
          <w:lang w:val="pt-BR"/>
        </w:rPr>
      </w:pPr>
      <w:r>
        <w:rPr>
          <w:rStyle w:val="Ttulo1Char"/>
          <w:rFonts w:eastAsia="Calibri"/>
          <w:lang w:val="pt-BR"/>
        </w:rPr>
        <w:t>X.X</w:t>
      </w:r>
      <w:r w:rsidR="0081605B" w:rsidRPr="00AE42AF">
        <w:rPr>
          <w:rStyle w:val="Ttulo1Char"/>
          <w:rFonts w:eastAsia="Calibri"/>
          <w:lang w:val="pt-BR"/>
        </w:rPr>
        <w:t xml:space="preserve"> </w:t>
      </w:r>
      <w:r w:rsidR="007F56B3" w:rsidRPr="00AE42AF">
        <w:rPr>
          <w:rStyle w:val="Ttulo1Char"/>
          <w:rFonts w:eastAsia="Calibri"/>
          <w:lang w:val="pt-BR"/>
        </w:rPr>
        <w:t>Levantamento Quantitativo e Comparativo</w:t>
      </w:r>
    </w:p>
    <w:p w:rsidR="007F56B3" w:rsidRPr="007F56B3" w:rsidRDefault="00486725" w:rsidP="0081605B">
      <w:pPr>
        <w:ind w:firstLine="708"/>
        <w:jc w:val="both"/>
      </w:pPr>
      <w:r>
        <w:t xml:space="preserve">Realizou-se um levantamento de dados, </w:t>
      </w:r>
      <w:proofErr w:type="gramStart"/>
      <w:r>
        <w:t>como</w:t>
      </w:r>
      <w:proofErr w:type="gramEnd"/>
      <w:r>
        <w:t xml:space="preserve"> forma de auxiliar a compreensão das atividades realizadas pela Ouvidoria. </w:t>
      </w:r>
      <w:r w:rsidR="007F56B3">
        <w:t xml:space="preserve">As tabelas e gráficos abaixo têm </w:t>
      </w:r>
      <w:proofErr w:type="gramStart"/>
      <w:r w:rsidR="007F56B3">
        <w:t>como</w:t>
      </w:r>
      <w:proofErr w:type="gramEnd"/>
      <w:r w:rsidR="007F56B3">
        <w:t xml:space="preserve"> fonte de dados os relatórios anuais e trimestrais divulgado pela Ouvidoria, em consonância com a Lei 13.167/01. Cabem algumas observações: no ano de 2001, as subprefeituras ainda não estavam em pleno funcionamento</w:t>
      </w:r>
      <w:r w:rsidR="0081605B">
        <w:t>, portanto os protocolos gerados pelas secretarias correspondem ao total anual;</w:t>
      </w:r>
      <w:r w:rsidR="003B2C90">
        <w:t xml:space="preserve"> </w:t>
      </w:r>
      <w:r w:rsidR="0081605B">
        <w:t>também em 2001,</w:t>
      </w:r>
      <w:r w:rsidR="003B2C90">
        <w:t xml:space="preserve"> a quantidade de elogios e sugestões não </w:t>
      </w:r>
      <w:r w:rsidR="0081605B">
        <w:t>foi divulgada</w:t>
      </w:r>
      <w:r w:rsidR="003B2C90">
        <w:t>; os relatórios de 2002 e 2003 fornecem apenas a soma total de elogios e sugestões, sem distingui-los; os dados referentes a denúncias de corrupção não foram publicados nos relatórios anuais de 2006 e 2007.</w:t>
      </w:r>
    </w:p>
    <w:tbl>
      <w:tblPr>
        <w:tblW w:w="8458" w:type="dxa"/>
        <w:tblBorders>
          <w:top w:val="single" w:sz="8" w:space="0" w:color="4F81BD"/>
          <w:bottom w:val="single" w:sz="8" w:space="0" w:color="4F81BD"/>
        </w:tblBorders>
        <w:tblLook w:val="04A0"/>
      </w:tblPr>
      <w:tblGrid>
        <w:gridCol w:w="2130"/>
        <w:gridCol w:w="716"/>
        <w:gridCol w:w="716"/>
        <w:gridCol w:w="716"/>
        <w:gridCol w:w="836"/>
        <w:gridCol w:w="836"/>
        <w:gridCol w:w="836"/>
        <w:gridCol w:w="836"/>
        <w:gridCol w:w="836"/>
      </w:tblGrid>
      <w:tr w:rsidR="007F56B3" w:rsidRPr="006826C5" w:rsidTr="006826C5">
        <w:trPr>
          <w:trHeight w:val="432"/>
        </w:trPr>
        <w:tc>
          <w:tcPr>
            <w:tcW w:w="0" w:type="auto"/>
            <w:gridSpan w:val="9"/>
            <w:tcBorders>
              <w:top w:val="single" w:sz="8" w:space="0" w:color="4F81BD"/>
              <w:left w:val="nil"/>
              <w:bottom w:val="single" w:sz="8" w:space="0" w:color="4F81BD"/>
              <w:right w:val="nil"/>
            </w:tcBorders>
            <w:hideMark/>
          </w:tcPr>
          <w:p w:rsidR="007F56B3" w:rsidRPr="006826C5" w:rsidRDefault="007F56B3" w:rsidP="006826C5">
            <w:pPr>
              <w:spacing w:after="0" w:line="240" w:lineRule="auto"/>
              <w:jc w:val="center"/>
              <w:rPr>
                <w:rFonts w:ascii="Cambria" w:hAnsi="Cambria"/>
                <w:b/>
                <w:bCs/>
                <w:color w:val="000000"/>
                <w:lang w:eastAsia="pt-BR"/>
              </w:rPr>
            </w:pPr>
            <w:r w:rsidRPr="006826C5">
              <w:rPr>
                <w:rFonts w:ascii="Cambria" w:hAnsi="Cambria"/>
                <w:b/>
                <w:bCs/>
                <w:color w:val="000000"/>
                <w:lang w:eastAsia="pt-BR"/>
              </w:rPr>
              <w:t>Total anual de ocorrências</w:t>
            </w:r>
          </w:p>
          <w:p w:rsidR="007F56B3" w:rsidRPr="006826C5" w:rsidRDefault="007F56B3" w:rsidP="006826C5">
            <w:pPr>
              <w:spacing w:after="0" w:line="240" w:lineRule="auto"/>
              <w:jc w:val="center"/>
              <w:rPr>
                <w:rFonts w:ascii="Cambria" w:hAnsi="Cambria"/>
                <w:b/>
                <w:bCs/>
                <w:color w:val="000000"/>
                <w:lang w:eastAsia="pt-BR"/>
              </w:rPr>
            </w:pPr>
            <w:r w:rsidRPr="006826C5">
              <w:rPr>
                <w:rFonts w:ascii="Cambria" w:hAnsi="Cambria"/>
                <w:b/>
                <w:bCs/>
                <w:color w:val="000000"/>
                <w:lang w:eastAsia="pt-BR"/>
              </w:rPr>
              <w:t>(reclamações, solicitações, denúncias, sugestões e elogios)</w:t>
            </w:r>
          </w:p>
        </w:tc>
      </w:tr>
      <w:tr w:rsidR="007F56B3" w:rsidRPr="006826C5" w:rsidTr="006826C5">
        <w:trPr>
          <w:trHeight w:val="432"/>
        </w:trPr>
        <w:tc>
          <w:tcPr>
            <w:tcW w:w="0" w:type="auto"/>
            <w:tcBorders>
              <w:left w:val="nil"/>
              <w:right w:val="nil"/>
            </w:tcBorders>
            <w:shd w:val="clear" w:color="auto" w:fill="D3DFEE"/>
            <w:hideMark/>
          </w:tcPr>
          <w:p w:rsidR="007F56B3" w:rsidRPr="006826C5" w:rsidRDefault="007F56B3" w:rsidP="006826C5">
            <w:pPr>
              <w:spacing w:after="0" w:line="240" w:lineRule="auto"/>
              <w:jc w:val="center"/>
              <w:rPr>
                <w:b/>
                <w:bCs/>
                <w:color w:val="000000"/>
                <w:lang w:eastAsia="pt-BR"/>
              </w:rPr>
            </w:pPr>
            <w:r w:rsidRPr="006826C5">
              <w:rPr>
                <w:b/>
                <w:bCs/>
                <w:color w:val="000000"/>
                <w:lang w:eastAsia="pt-BR"/>
              </w:rPr>
              <w:t>Ano</w:t>
            </w:r>
          </w:p>
        </w:tc>
        <w:tc>
          <w:tcPr>
            <w:tcW w:w="0" w:type="auto"/>
            <w:tcBorders>
              <w:left w:val="nil"/>
              <w:right w:val="nil"/>
            </w:tcBorders>
            <w:shd w:val="clear" w:color="auto" w:fill="D3DFEE"/>
            <w:hideMark/>
          </w:tcPr>
          <w:p w:rsidR="007F56B3" w:rsidRPr="006826C5" w:rsidRDefault="007F56B3" w:rsidP="006826C5">
            <w:pPr>
              <w:spacing w:after="0" w:line="240" w:lineRule="auto"/>
              <w:jc w:val="center"/>
              <w:rPr>
                <w:color w:val="000000"/>
                <w:lang w:eastAsia="pt-BR"/>
              </w:rPr>
            </w:pPr>
            <w:r w:rsidRPr="006826C5">
              <w:rPr>
                <w:color w:val="000000"/>
                <w:lang w:eastAsia="pt-BR"/>
              </w:rPr>
              <w:t>2001</w:t>
            </w:r>
          </w:p>
        </w:tc>
        <w:tc>
          <w:tcPr>
            <w:tcW w:w="0" w:type="auto"/>
            <w:tcBorders>
              <w:left w:val="nil"/>
              <w:right w:val="nil"/>
            </w:tcBorders>
            <w:shd w:val="clear" w:color="auto" w:fill="D3DFEE"/>
            <w:hideMark/>
          </w:tcPr>
          <w:p w:rsidR="007F56B3" w:rsidRPr="006826C5" w:rsidRDefault="007F56B3" w:rsidP="006826C5">
            <w:pPr>
              <w:spacing w:after="0" w:line="240" w:lineRule="auto"/>
              <w:jc w:val="center"/>
              <w:rPr>
                <w:color w:val="000000"/>
                <w:lang w:eastAsia="pt-BR"/>
              </w:rPr>
            </w:pPr>
            <w:r w:rsidRPr="006826C5">
              <w:rPr>
                <w:color w:val="000000"/>
                <w:lang w:eastAsia="pt-BR"/>
              </w:rPr>
              <w:t>2002</w:t>
            </w:r>
          </w:p>
        </w:tc>
        <w:tc>
          <w:tcPr>
            <w:tcW w:w="0" w:type="auto"/>
            <w:tcBorders>
              <w:left w:val="nil"/>
              <w:right w:val="nil"/>
            </w:tcBorders>
            <w:shd w:val="clear" w:color="auto" w:fill="D3DFEE"/>
            <w:hideMark/>
          </w:tcPr>
          <w:p w:rsidR="007F56B3" w:rsidRPr="006826C5" w:rsidRDefault="007F56B3" w:rsidP="006826C5">
            <w:pPr>
              <w:spacing w:after="0" w:line="240" w:lineRule="auto"/>
              <w:jc w:val="center"/>
              <w:rPr>
                <w:color w:val="000000"/>
                <w:lang w:eastAsia="pt-BR"/>
              </w:rPr>
            </w:pPr>
            <w:r w:rsidRPr="006826C5">
              <w:rPr>
                <w:color w:val="000000"/>
                <w:lang w:eastAsia="pt-BR"/>
              </w:rPr>
              <w:t>2003</w:t>
            </w:r>
          </w:p>
        </w:tc>
        <w:tc>
          <w:tcPr>
            <w:tcW w:w="0" w:type="auto"/>
            <w:tcBorders>
              <w:left w:val="nil"/>
              <w:right w:val="nil"/>
            </w:tcBorders>
            <w:shd w:val="clear" w:color="auto" w:fill="D3DFEE"/>
            <w:hideMark/>
          </w:tcPr>
          <w:p w:rsidR="007F56B3" w:rsidRPr="006826C5" w:rsidRDefault="007F56B3" w:rsidP="006826C5">
            <w:pPr>
              <w:spacing w:after="0" w:line="240" w:lineRule="auto"/>
              <w:jc w:val="center"/>
              <w:rPr>
                <w:color w:val="000000"/>
                <w:lang w:eastAsia="pt-BR"/>
              </w:rPr>
            </w:pPr>
            <w:r w:rsidRPr="006826C5">
              <w:rPr>
                <w:color w:val="000000"/>
                <w:lang w:eastAsia="pt-BR"/>
              </w:rPr>
              <w:t>2004</w:t>
            </w:r>
          </w:p>
        </w:tc>
        <w:tc>
          <w:tcPr>
            <w:tcW w:w="0" w:type="auto"/>
            <w:tcBorders>
              <w:left w:val="nil"/>
              <w:right w:val="nil"/>
            </w:tcBorders>
            <w:shd w:val="clear" w:color="auto" w:fill="D3DFEE"/>
            <w:hideMark/>
          </w:tcPr>
          <w:p w:rsidR="007F56B3" w:rsidRPr="006826C5" w:rsidRDefault="007F56B3" w:rsidP="006826C5">
            <w:pPr>
              <w:spacing w:after="0" w:line="240" w:lineRule="auto"/>
              <w:jc w:val="center"/>
              <w:rPr>
                <w:color w:val="000000"/>
                <w:lang w:eastAsia="pt-BR"/>
              </w:rPr>
            </w:pPr>
            <w:r w:rsidRPr="006826C5">
              <w:rPr>
                <w:color w:val="000000"/>
                <w:lang w:eastAsia="pt-BR"/>
              </w:rPr>
              <w:t>2005</w:t>
            </w:r>
          </w:p>
        </w:tc>
        <w:tc>
          <w:tcPr>
            <w:tcW w:w="0" w:type="auto"/>
            <w:tcBorders>
              <w:left w:val="nil"/>
              <w:right w:val="nil"/>
            </w:tcBorders>
            <w:shd w:val="clear" w:color="auto" w:fill="D3DFEE"/>
            <w:hideMark/>
          </w:tcPr>
          <w:p w:rsidR="007F56B3" w:rsidRPr="006826C5" w:rsidRDefault="007F56B3" w:rsidP="006826C5">
            <w:pPr>
              <w:spacing w:after="0" w:line="240" w:lineRule="auto"/>
              <w:jc w:val="center"/>
              <w:rPr>
                <w:color w:val="000000"/>
                <w:lang w:eastAsia="pt-BR"/>
              </w:rPr>
            </w:pPr>
            <w:r w:rsidRPr="006826C5">
              <w:rPr>
                <w:color w:val="000000"/>
                <w:lang w:eastAsia="pt-BR"/>
              </w:rPr>
              <w:t>2006</w:t>
            </w:r>
          </w:p>
        </w:tc>
        <w:tc>
          <w:tcPr>
            <w:tcW w:w="0" w:type="auto"/>
            <w:tcBorders>
              <w:left w:val="nil"/>
              <w:right w:val="nil"/>
            </w:tcBorders>
            <w:shd w:val="clear" w:color="auto" w:fill="D3DFEE"/>
            <w:hideMark/>
          </w:tcPr>
          <w:p w:rsidR="007F56B3" w:rsidRPr="006826C5" w:rsidRDefault="007F56B3" w:rsidP="006826C5">
            <w:pPr>
              <w:spacing w:after="0" w:line="240" w:lineRule="auto"/>
              <w:jc w:val="center"/>
              <w:rPr>
                <w:color w:val="000000"/>
                <w:lang w:eastAsia="pt-BR"/>
              </w:rPr>
            </w:pPr>
            <w:r w:rsidRPr="006826C5">
              <w:rPr>
                <w:color w:val="000000"/>
                <w:lang w:eastAsia="pt-BR"/>
              </w:rPr>
              <w:t>2007</w:t>
            </w:r>
          </w:p>
        </w:tc>
        <w:tc>
          <w:tcPr>
            <w:tcW w:w="0" w:type="auto"/>
            <w:tcBorders>
              <w:left w:val="nil"/>
              <w:right w:val="nil"/>
            </w:tcBorders>
            <w:shd w:val="clear" w:color="auto" w:fill="D3DFEE"/>
            <w:hideMark/>
          </w:tcPr>
          <w:p w:rsidR="007F56B3" w:rsidRPr="006826C5" w:rsidRDefault="007F56B3" w:rsidP="006826C5">
            <w:pPr>
              <w:spacing w:after="0" w:line="240" w:lineRule="auto"/>
              <w:jc w:val="center"/>
              <w:rPr>
                <w:color w:val="000000"/>
                <w:lang w:eastAsia="pt-BR"/>
              </w:rPr>
            </w:pPr>
            <w:r w:rsidRPr="006826C5">
              <w:rPr>
                <w:color w:val="000000"/>
                <w:lang w:eastAsia="pt-BR"/>
              </w:rPr>
              <w:t>Total</w:t>
            </w:r>
          </w:p>
        </w:tc>
      </w:tr>
      <w:tr w:rsidR="007F56B3" w:rsidRPr="006826C5" w:rsidTr="006826C5">
        <w:trPr>
          <w:trHeight w:val="432"/>
        </w:trPr>
        <w:tc>
          <w:tcPr>
            <w:tcW w:w="0" w:type="auto"/>
            <w:hideMark/>
          </w:tcPr>
          <w:p w:rsidR="007F56B3" w:rsidRPr="006826C5" w:rsidRDefault="007F56B3" w:rsidP="006826C5">
            <w:pPr>
              <w:spacing w:after="0" w:line="240" w:lineRule="auto"/>
              <w:jc w:val="center"/>
              <w:rPr>
                <w:b/>
                <w:bCs/>
                <w:color w:val="000000"/>
                <w:lang w:eastAsia="pt-BR"/>
              </w:rPr>
            </w:pPr>
            <w:r w:rsidRPr="006826C5">
              <w:rPr>
                <w:b/>
                <w:bCs/>
                <w:color w:val="000000"/>
                <w:lang w:eastAsia="pt-BR"/>
              </w:rPr>
              <w:t>Protocolos gerados</w:t>
            </w:r>
          </w:p>
        </w:tc>
        <w:tc>
          <w:tcPr>
            <w:tcW w:w="0" w:type="auto"/>
            <w:hideMark/>
          </w:tcPr>
          <w:p w:rsidR="007F56B3" w:rsidRPr="006826C5" w:rsidRDefault="007F56B3" w:rsidP="006826C5">
            <w:pPr>
              <w:spacing w:after="0" w:line="240" w:lineRule="auto"/>
              <w:jc w:val="center"/>
              <w:rPr>
                <w:color w:val="000000"/>
                <w:lang w:eastAsia="pt-BR"/>
              </w:rPr>
            </w:pPr>
            <w:r w:rsidRPr="006826C5">
              <w:rPr>
                <w:color w:val="000000"/>
                <w:lang w:eastAsia="pt-BR"/>
              </w:rPr>
              <w:t>7472</w:t>
            </w:r>
          </w:p>
        </w:tc>
        <w:tc>
          <w:tcPr>
            <w:tcW w:w="0" w:type="auto"/>
            <w:hideMark/>
          </w:tcPr>
          <w:p w:rsidR="007F56B3" w:rsidRPr="006826C5" w:rsidRDefault="007F56B3" w:rsidP="006826C5">
            <w:pPr>
              <w:spacing w:after="0" w:line="240" w:lineRule="auto"/>
              <w:jc w:val="center"/>
              <w:rPr>
                <w:color w:val="000000"/>
                <w:lang w:eastAsia="pt-BR"/>
              </w:rPr>
            </w:pPr>
            <w:r w:rsidRPr="006826C5">
              <w:rPr>
                <w:color w:val="000000"/>
                <w:lang w:eastAsia="pt-BR"/>
              </w:rPr>
              <w:t>6472</w:t>
            </w:r>
          </w:p>
        </w:tc>
        <w:tc>
          <w:tcPr>
            <w:tcW w:w="0" w:type="auto"/>
            <w:hideMark/>
          </w:tcPr>
          <w:p w:rsidR="007F56B3" w:rsidRPr="006826C5" w:rsidRDefault="007F56B3" w:rsidP="006826C5">
            <w:pPr>
              <w:spacing w:after="0" w:line="240" w:lineRule="auto"/>
              <w:jc w:val="center"/>
              <w:rPr>
                <w:color w:val="000000"/>
                <w:lang w:eastAsia="pt-BR"/>
              </w:rPr>
            </w:pPr>
            <w:r w:rsidRPr="006826C5">
              <w:rPr>
                <w:color w:val="000000"/>
                <w:lang w:eastAsia="pt-BR"/>
              </w:rPr>
              <w:t>3995</w:t>
            </w:r>
          </w:p>
        </w:tc>
        <w:tc>
          <w:tcPr>
            <w:tcW w:w="0" w:type="auto"/>
            <w:hideMark/>
          </w:tcPr>
          <w:p w:rsidR="007F56B3" w:rsidRPr="006826C5" w:rsidRDefault="007F56B3" w:rsidP="006826C5">
            <w:pPr>
              <w:spacing w:after="0" w:line="240" w:lineRule="auto"/>
              <w:jc w:val="center"/>
              <w:rPr>
                <w:color w:val="000000"/>
                <w:lang w:eastAsia="pt-BR"/>
              </w:rPr>
            </w:pPr>
            <w:r w:rsidRPr="006826C5">
              <w:rPr>
                <w:color w:val="000000"/>
                <w:lang w:eastAsia="pt-BR"/>
              </w:rPr>
              <w:t>10595</w:t>
            </w:r>
          </w:p>
        </w:tc>
        <w:tc>
          <w:tcPr>
            <w:tcW w:w="0" w:type="auto"/>
            <w:hideMark/>
          </w:tcPr>
          <w:p w:rsidR="007F56B3" w:rsidRPr="006826C5" w:rsidRDefault="007F56B3" w:rsidP="006826C5">
            <w:pPr>
              <w:spacing w:after="0" w:line="240" w:lineRule="auto"/>
              <w:jc w:val="center"/>
              <w:rPr>
                <w:color w:val="000000"/>
                <w:lang w:eastAsia="pt-BR"/>
              </w:rPr>
            </w:pPr>
            <w:r w:rsidRPr="006826C5">
              <w:rPr>
                <w:color w:val="000000"/>
                <w:lang w:eastAsia="pt-BR"/>
              </w:rPr>
              <w:t>17763</w:t>
            </w:r>
          </w:p>
        </w:tc>
        <w:tc>
          <w:tcPr>
            <w:tcW w:w="0" w:type="auto"/>
            <w:hideMark/>
          </w:tcPr>
          <w:p w:rsidR="007F56B3" w:rsidRPr="006826C5" w:rsidRDefault="007F56B3" w:rsidP="006826C5">
            <w:pPr>
              <w:spacing w:after="0" w:line="240" w:lineRule="auto"/>
              <w:jc w:val="center"/>
              <w:rPr>
                <w:color w:val="000000"/>
                <w:lang w:eastAsia="pt-BR"/>
              </w:rPr>
            </w:pPr>
            <w:r w:rsidRPr="006826C5">
              <w:rPr>
                <w:color w:val="000000"/>
                <w:lang w:eastAsia="pt-BR"/>
              </w:rPr>
              <w:t>20341</w:t>
            </w:r>
          </w:p>
        </w:tc>
        <w:tc>
          <w:tcPr>
            <w:tcW w:w="0" w:type="auto"/>
            <w:hideMark/>
          </w:tcPr>
          <w:p w:rsidR="007F56B3" w:rsidRPr="006826C5" w:rsidRDefault="007F56B3" w:rsidP="006826C5">
            <w:pPr>
              <w:spacing w:after="0" w:line="240" w:lineRule="auto"/>
              <w:jc w:val="center"/>
              <w:rPr>
                <w:color w:val="000000"/>
                <w:lang w:eastAsia="pt-BR"/>
              </w:rPr>
            </w:pPr>
            <w:r w:rsidRPr="006826C5">
              <w:rPr>
                <w:color w:val="000000"/>
                <w:lang w:eastAsia="pt-BR"/>
              </w:rPr>
              <w:t>22282</w:t>
            </w:r>
          </w:p>
        </w:tc>
        <w:tc>
          <w:tcPr>
            <w:tcW w:w="0" w:type="auto"/>
            <w:hideMark/>
          </w:tcPr>
          <w:p w:rsidR="00AE42AF" w:rsidRPr="006826C5" w:rsidRDefault="007F56B3" w:rsidP="006826C5">
            <w:pPr>
              <w:spacing w:after="0" w:line="240" w:lineRule="auto"/>
              <w:jc w:val="center"/>
              <w:rPr>
                <w:color w:val="000000"/>
                <w:lang w:eastAsia="pt-BR"/>
              </w:rPr>
            </w:pPr>
            <w:r w:rsidRPr="006826C5">
              <w:rPr>
                <w:color w:val="000000"/>
                <w:lang w:eastAsia="pt-BR"/>
              </w:rPr>
              <w:t>88920</w:t>
            </w:r>
          </w:p>
        </w:tc>
      </w:tr>
    </w:tbl>
    <w:p w:rsidR="00947C2C" w:rsidRPr="0081605B" w:rsidRDefault="0081605B" w:rsidP="0081605B">
      <w:pPr>
        <w:jc w:val="center"/>
        <w:rPr>
          <w:i/>
          <w:sz w:val="20"/>
          <w:szCs w:val="20"/>
        </w:rPr>
      </w:pPr>
      <w:r w:rsidRPr="00AE42AF">
        <w:rPr>
          <w:i/>
          <w:sz w:val="20"/>
          <w:szCs w:val="20"/>
          <w:lang w:val="pt-BR"/>
        </w:rPr>
        <w:t>Tabela XX: total anual de ocorrências.</w:t>
      </w:r>
      <w:r w:rsidR="000506B6" w:rsidRPr="00AE42AF">
        <w:rPr>
          <w:lang w:val="pt-BR"/>
        </w:rPr>
        <w:br/>
      </w:r>
      <w:r w:rsidRPr="0014098F">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 o:spid="_x0000_i1025" type="#_x0000_t75" style="width:361.5pt;height:275.2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">
            <v:imagedata r:id="rId4" o:title=""/>
            <o:lock v:ext="edit" aspectratio="f"/>
          </v:shape>
        </w:pict>
      </w:r>
      <w:r w:rsidRPr="00AE42AF">
        <w:rPr>
          <w:noProof/>
          <w:lang w:val="pt-BR" w:eastAsia="pt-BR"/>
        </w:rPr>
        <w:br/>
      </w:r>
      <w:r>
        <w:rPr>
          <w:i/>
          <w:sz w:val="20"/>
          <w:szCs w:val="20"/>
        </w:rPr>
        <w:t>Gráfico XX: crescimento no numero de protocolos.</w:t>
      </w:r>
    </w:p>
    <w:p w:rsidR="00327BCE" w:rsidRDefault="000506B6" w:rsidP="0081605B">
      <w:pPr>
        <w:ind w:firstLine="708"/>
        <w:jc w:val="both"/>
      </w:pPr>
      <w:r>
        <w:t>Observa</w:t>
      </w:r>
      <w:r w:rsidR="0081605B">
        <w:t>-se</w:t>
      </w:r>
      <w:r>
        <w:t xml:space="preserve"> um aumento </w:t>
      </w:r>
      <w:r w:rsidR="007934F8">
        <w:t>expressivo</w:t>
      </w:r>
      <w:r w:rsidR="0081605B">
        <w:t xml:space="preserve">, no decorrer dos anos, </w:t>
      </w:r>
      <w:r>
        <w:t xml:space="preserve">no </w:t>
      </w:r>
      <w:r w:rsidR="0081605B">
        <w:t xml:space="preserve">número de protocolos gerados (que correspondem </w:t>
      </w:r>
      <w:proofErr w:type="gramStart"/>
      <w:r w:rsidR="0081605B">
        <w:t>a</w:t>
      </w:r>
      <w:proofErr w:type="gramEnd"/>
      <w:r w:rsidR="007934F8">
        <w:t xml:space="preserve"> atendimentos </w:t>
      </w:r>
      <w:r w:rsidR="00486725">
        <w:t>referentes a</w:t>
      </w:r>
      <w:r w:rsidR="0081605B">
        <w:t xml:space="preserve"> reclamações, solicitações, denúncias, sugestões ou elogios que geraram processos). </w:t>
      </w:r>
      <w:r w:rsidR="00327BCE">
        <w:t xml:space="preserve">Isto decorre </w:t>
      </w:r>
      <w:r w:rsidR="0081605B">
        <w:t xml:space="preserve">principalmente </w:t>
      </w:r>
      <w:r w:rsidR="00327BCE">
        <w:t>da popularização do serviço, da realização de campanhas de divulgação e da reestruturação da central de atendimento, realizada em 2007, com o aumento de números de pontos de atendimentos no telefone 0800, a diversificação dos meios de atendimento, capacitação da equipe, entre outros fatores.</w:t>
      </w:r>
      <w:r w:rsidR="007934F8">
        <w:t xml:space="preserve"> </w:t>
      </w:r>
      <w:proofErr w:type="gramStart"/>
      <w:r w:rsidR="007934F8">
        <w:t>A diminuição dos expedientes protocolados entre 2001 e 2003 foi conseqüência da descentralização administrativa (OUVIDORIA, 2003).</w:t>
      </w:r>
      <w:proofErr w:type="gramEnd"/>
    </w:p>
    <w:p w:rsidR="007934F8" w:rsidRDefault="007934F8" w:rsidP="0081605B"/>
    <w:p w:rsidR="0081605B" w:rsidRDefault="0081605B" w:rsidP="0081605B">
      <w:r>
        <w:tab/>
      </w:r>
    </w:p>
    <w:tbl>
      <w:tblPr>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972"/>
        <w:gridCol w:w="663"/>
        <w:gridCol w:w="663"/>
        <w:gridCol w:w="663"/>
        <w:gridCol w:w="663"/>
        <w:gridCol w:w="774"/>
        <w:gridCol w:w="774"/>
        <w:gridCol w:w="774"/>
        <w:gridCol w:w="774"/>
      </w:tblGrid>
      <w:tr w:rsidR="007934F8" w:rsidRPr="006826C5" w:rsidTr="006826C5">
        <w:trPr>
          <w:trHeight w:val="315"/>
        </w:trPr>
        <w:tc>
          <w:tcPr>
            <w:tcW w:w="5000" w:type="pct"/>
            <w:gridSpan w:val="9"/>
            <w:tcBorders>
              <w:top w:val="single" w:sz="8" w:space="0" w:color="4F81BD"/>
              <w:left w:val="single" w:sz="8" w:space="0" w:color="4F81BD"/>
              <w:bottom w:val="single" w:sz="18" w:space="0" w:color="4F81BD"/>
              <w:right w:val="single" w:sz="8" w:space="0" w:color="4F81BD"/>
            </w:tcBorders>
            <w:hideMark/>
          </w:tcPr>
          <w:p w:rsidR="007934F8" w:rsidRPr="006826C5" w:rsidRDefault="007934F8" w:rsidP="006826C5">
            <w:pPr>
              <w:spacing w:after="0" w:line="240" w:lineRule="auto"/>
              <w:jc w:val="center"/>
              <w:rPr>
                <w:rFonts w:ascii="Cambria" w:hAnsi="Cambria"/>
                <w:b/>
                <w:bCs/>
                <w:color w:val="000000"/>
                <w:lang w:val="pt-BR" w:eastAsia="pt-BR"/>
              </w:rPr>
            </w:pPr>
            <w:r w:rsidRPr="006826C5">
              <w:rPr>
                <w:rFonts w:ascii="Cambria" w:hAnsi="Cambria"/>
                <w:b/>
                <w:bCs/>
                <w:color w:val="000000"/>
                <w:lang w:val="pt-BR" w:eastAsia="pt-BR"/>
              </w:rPr>
              <w:t xml:space="preserve">Distribuição dos </w:t>
            </w:r>
            <w:r w:rsidR="00377699" w:rsidRPr="006826C5">
              <w:rPr>
                <w:rFonts w:ascii="Cambria" w:hAnsi="Cambria"/>
                <w:b/>
                <w:bCs/>
                <w:color w:val="000000"/>
                <w:lang w:val="pt-BR" w:eastAsia="pt-BR"/>
              </w:rPr>
              <w:t>protocolos</w:t>
            </w:r>
            <w:r w:rsidR="00E97E62" w:rsidRPr="006826C5">
              <w:rPr>
                <w:rFonts w:ascii="Cambria" w:hAnsi="Cambria"/>
                <w:b/>
                <w:bCs/>
                <w:color w:val="000000"/>
                <w:lang w:val="pt-BR" w:eastAsia="pt-BR"/>
              </w:rPr>
              <w:t xml:space="preserve"> entre secretarias e subprefeituras</w:t>
            </w:r>
          </w:p>
        </w:tc>
      </w:tr>
      <w:tr w:rsidR="009F419E" w:rsidRPr="006826C5" w:rsidTr="006826C5">
        <w:trPr>
          <w:trHeight w:val="315"/>
        </w:trPr>
        <w:tc>
          <w:tcPr>
            <w:tcW w:w="1704" w:type="pct"/>
            <w:tcBorders>
              <w:top w:val="single" w:sz="8" w:space="0" w:color="4F81BD"/>
              <w:left w:val="single" w:sz="8" w:space="0" w:color="4F81BD"/>
              <w:bottom w:val="single" w:sz="8" w:space="0" w:color="4F81BD"/>
              <w:right w:val="single" w:sz="8" w:space="0" w:color="4F81BD"/>
            </w:tcBorders>
            <w:shd w:val="clear" w:color="auto" w:fill="D3DFEE"/>
            <w:hideMark/>
          </w:tcPr>
          <w:p w:rsidR="007934F8" w:rsidRPr="006826C5" w:rsidRDefault="007934F8" w:rsidP="006826C5">
            <w:pPr>
              <w:spacing w:after="0" w:line="240" w:lineRule="auto"/>
              <w:jc w:val="center"/>
              <w:rPr>
                <w:rFonts w:ascii="Cambria" w:hAnsi="Cambria"/>
                <w:b/>
                <w:bCs/>
                <w:color w:val="000000"/>
                <w:lang w:eastAsia="pt-BR"/>
              </w:rPr>
            </w:pPr>
            <w:r w:rsidRPr="006826C5">
              <w:rPr>
                <w:rFonts w:ascii="Cambria" w:hAnsi="Cambria"/>
                <w:b/>
                <w:bCs/>
                <w:color w:val="000000"/>
                <w:lang w:eastAsia="pt-BR"/>
              </w:rPr>
              <w:t>Ano</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7934F8" w:rsidRPr="006826C5" w:rsidRDefault="007934F8" w:rsidP="006826C5">
            <w:pPr>
              <w:spacing w:after="0" w:line="240" w:lineRule="auto"/>
              <w:jc w:val="center"/>
              <w:rPr>
                <w:color w:val="000000"/>
                <w:lang w:eastAsia="pt-BR"/>
              </w:rPr>
            </w:pPr>
            <w:r w:rsidRPr="006826C5">
              <w:rPr>
                <w:color w:val="000000"/>
                <w:lang w:eastAsia="pt-BR"/>
              </w:rPr>
              <w:t>2001</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7934F8" w:rsidRPr="006826C5" w:rsidRDefault="007934F8" w:rsidP="006826C5">
            <w:pPr>
              <w:spacing w:after="0" w:line="240" w:lineRule="auto"/>
              <w:jc w:val="center"/>
              <w:rPr>
                <w:color w:val="000000"/>
                <w:lang w:eastAsia="pt-BR"/>
              </w:rPr>
            </w:pPr>
            <w:r w:rsidRPr="006826C5">
              <w:rPr>
                <w:color w:val="000000"/>
                <w:lang w:eastAsia="pt-BR"/>
              </w:rPr>
              <w:t>2002</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7934F8" w:rsidRPr="006826C5" w:rsidRDefault="007934F8" w:rsidP="006826C5">
            <w:pPr>
              <w:spacing w:after="0" w:line="240" w:lineRule="auto"/>
              <w:jc w:val="center"/>
              <w:rPr>
                <w:color w:val="000000"/>
                <w:lang w:eastAsia="pt-BR"/>
              </w:rPr>
            </w:pPr>
            <w:r w:rsidRPr="006826C5">
              <w:rPr>
                <w:color w:val="000000"/>
                <w:lang w:eastAsia="pt-BR"/>
              </w:rPr>
              <w:t>2003</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7934F8" w:rsidRPr="006826C5" w:rsidRDefault="007934F8" w:rsidP="006826C5">
            <w:pPr>
              <w:spacing w:after="0" w:line="240" w:lineRule="auto"/>
              <w:jc w:val="center"/>
              <w:rPr>
                <w:color w:val="000000"/>
                <w:lang w:eastAsia="pt-BR"/>
              </w:rPr>
            </w:pPr>
            <w:r w:rsidRPr="006826C5">
              <w:rPr>
                <w:color w:val="000000"/>
                <w:lang w:eastAsia="pt-BR"/>
              </w:rPr>
              <w:t>2004</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7934F8" w:rsidRPr="006826C5" w:rsidRDefault="007934F8" w:rsidP="006826C5">
            <w:pPr>
              <w:spacing w:after="0" w:line="240" w:lineRule="auto"/>
              <w:jc w:val="center"/>
              <w:rPr>
                <w:color w:val="000000"/>
                <w:lang w:eastAsia="pt-BR"/>
              </w:rPr>
            </w:pPr>
            <w:r w:rsidRPr="006826C5">
              <w:rPr>
                <w:color w:val="000000"/>
                <w:lang w:eastAsia="pt-BR"/>
              </w:rPr>
              <w:t>2005</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7934F8" w:rsidRPr="006826C5" w:rsidRDefault="007934F8" w:rsidP="006826C5">
            <w:pPr>
              <w:spacing w:after="0" w:line="240" w:lineRule="auto"/>
              <w:jc w:val="center"/>
              <w:rPr>
                <w:color w:val="000000"/>
                <w:lang w:eastAsia="pt-BR"/>
              </w:rPr>
            </w:pPr>
            <w:r w:rsidRPr="006826C5">
              <w:rPr>
                <w:color w:val="000000"/>
                <w:lang w:eastAsia="pt-BR"/>
              </w:rPr>
              <w:t>2006</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7934F8" w:rsidRPr="006826C5" w:rsidRDefault="007934F8" w:rsidP="006826C5">
            <w:pPr>
              <w:spacing w:after="0" w:line="240" w:lineRule="auto"/>
              <w:jc w:val="center"/>
              <w:rPr>
                <w:color w:val="000000"/>
                <w:lang w:eastAsia="pt-BR"/>
              </w:rPr>
            </w:pPr>
            <w:r w:rsidRPr="006826C5">
              <w:rPr>
                <w:color w:val="000000"/>
                <w:lang w:eastAsia="pt-BR"/>
              </w:rPr>
              <w:t>2007</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7934F8" w:rsidRPr="006826C5" w:rsidRDefault="007934F8" w:rsidP="006826C5">
            <w:pPr>
              <w:spacing w:after="0" w:line="240" w:lineRule="auto"/>
              <w:jc w:val="center"/>
              <w:rPr>
                <w:color w:val="000000"/>
                <w:lang w:eastAsia="pt-BR"/>
              </w:rPr>
            </w:pPr>
            <w:r w:rsidRPr="006826C5">
              <w:rPr>
                <w:color w:val="000000"/>
                <w:lang w:eastAsia="pt-BR"/>
              </w:rPr>
              <w:t>Total</w:t>
            </w:r>
          </w:p>
        </w:tc>
      </w:tr>
      <w:tr w:rsidR="007934F8" w:rsidRPr="006826C5" w:rsidTr="006826C5">
        <w:trPr>
          <w:trHeight w:val="315"/>
        </w:trPr>
        <w:tc>
          <w:tcPr>
            <w:tcW w:w="1704" w:type="pct"/>
            <w:tcBorders>
              <w:top w:val="single" w:sz="8" w:space="0" w:color="4F81BD"/>
              <w:left w:val="single" w:sz="8" w:space="0" w:color="4F81BD"/>
              <w:bottom w:val="single" w:sz="8" w:space="0" w:color="4F81BD"/>
              <w:right w:val="single" w:sz="8" w:space="0" w:color="4F81BD"/>
            </w:tcBorders>
            <w:hideMark/>
          </w:tcPr>
          <w:p w:rsidR="007934F8" w:rsidRPr="006826C5" w:rsidRDefault="007934F8" w:rsidP="006826C5">
            <w:pPr>
              <w:spacing w:after="0" w:line="240" w:lineRule="auto"/>
              <w:jc w:val="center"/>
              <w:rPr>
                <w:rFonts w:ascii="Cambria" w:hAnsi="Cambria"/>
                <w:b/>
                <w:bCs/>
                <w:color w:val="000000"/>
                <w:lang w:eastAsia="pt-BR"/>
              </w:rPr>
            </w:pPr>
            <w:r w:rsidRPr="006826C5">
              <w:rPr>
                <w:rFonts w:ascii="Cambria" w:hAnsi="Cambria"/>
                <w:b/>
                <w:bCs/>
                <w:color w:val="000000"/>
                <w:lang w:eastAsia="pt-BR"/>
              </w:rPr>
              <w:t>Subprefeituras</w:t>
            </w:r>
          </w:p>
        </w:tc>
        <w:tc>
          <w:tcPr>
            <w:tcW w:w="380" w:type="pct"/>
            <w:tcBorders>
              <w:top w:val="single" w:sz="8" w:space="0" w:color="4F81BD"/>
              <w:left w:val="single" w:sz="8" w:space="0" w:color="4F81BD"/>
              <w:bottom w:val="single" w:sz="8" w:space="0" w:color="4F81BD"/>
              <w:right w:val="single" w:sz="8" w:space="0" w:color="4F81BD"/>
            </w:tcBorders>
            <w:hideMark/>
          </w:tcPr>
          <w:p w:rsidR="007934F8" w:rsidRPr="006826C5" w:rsidRDefault="007934F8" w:rsidP="006826C5">
            <w:pPr>
              <w:spacing w:after="0" w:line="240" w:lineRule="auto"/>
              <w:jc w:val="center"/>
              <w:rPr>
                <w:color w:val="000000"/>
                <w:lang w:eastAsia="pt-BR"/>
              </w:rPr>
            </w:pPr>
            <w:r w:rsidRPr="006826C5">
              <w:rPr>
                <w:color w:val="000000"/>
                <w:lang w:eastAsia="pt-BR"/>
              </w:rPr>
              <w:t>*</w:t>
            </w:r>
          </w:p>
        </w:tc>
        <w:tc>
          <w:tcPr>
            <w:tcW w:w="380" w:type="pct"/>
            <w:tcBorders>
              <w:top w:val="single" w:sz="8" w:space="0" w:color="4F81BD"/>
              <w:left w:val="single" w:sz="8" w:space="0" w:color="4F81BD"/>
              <w:bottom w:val="single" w:sz="8" w:space="0" w:color="4F81BD"/>
              <w:right w:val="single" w:sz="8" w:space="0" w:color="4F81BD"/>
            </w:tcBorders>
            <w:hideMark/>
          </w:tcPr>
          <w:p w:rsidR="007934F8" w:rsidRPr="006826C5" w:rsidRDefault="007934F8" w:rsidP="006826C5">
            <w:pPr>
              <w:spacing w:after="0" w:line="240" w:lineRule="auto"/>
              <w:jc w:val="center"/>
              <w:rPr>
                <w:color w:val="000000"/>
                <w:lang w:eastAsia="pt-BR"/>
              </w:rPr>
            </w:pPr>
            <w:r w:rsidRPr="006826C5">
              <w:rPr>
                <w:color w:val="000000"/>
                <w:lang w:eastAsia="pt-BR"/>
              </w:rPr>
              <w:t>2835</w:t>
            </w:r>
          </w:p>
        </w:tc>
        <w:tc>
          <w:tcPr>
            <w:tcW w:w="380" w:type="pct"/>
            <w:tcBorders>
              <w:top w:val="single" w:sz="8" w:space="0" w:color="4F81BD"/>
              <w:left w:val="single" w:sz="8" w:space="0" w:color="4F81BD"/>
              <w:bottom w:val="single" w:sz="8" w:space="0" w:color="4F81BD"/>
              <w:right w:val="single" w:sz="8" w:space="0" w:color="4F81BD"/>
            </w:tcBorders>
            <w:hideMark/>
          </w:tcPr>
          <w:p w:rsidR="007934F8" w:rsidRPr="006826C5" w:rsidRDefault="007934F8" w:rsidP="006826C5">
            <w:pPr>
              <w:spacing w:after="0" w:line="240" w:lineRule="auto"/>
              <w:jc w:val="center"/>
              <w:rPr>
                <w:color w:val="000000"/>
                <w:lang w:eastAsia="pt-BR"/>
              </w:rPr>
            </w:pPr>
            <w:r w:rsidRPr="006826C5">
              <w:rPr>
                <w:color w:val="000000"/>
                <w:lang w:eastAsia="pt-BR"/>
              </w:rPr>
              <w:t>2157</w:t>
            </w:r>
          </w:p>
        </w:tc>
        <w:tc>
          <w:tcPr>
            <w:tcW w:w="380" w:type="pct"/>
            <w:tcBorders>
              <w:top w:val="single" w:sz="8" w:space="0" w:color="4F81BD"/>
              <w:left w:val="single" w:sz="8" w:space="0" w:color="4F81BD"/>
              <w:bottom w:val="single" w:sz="8" w:space="0" w:color="4F81BD"/>
              <w:right w:val="single" w:sz="8" w:space="0" w:color="4F81BD"/>
            </w:tcBorders>
            <w:hideMark/>
          </w:tcPr>
          <w:p w:rsidR="007934F8" w:rsidRPr="006826C5" w:rsidRDefault="007934F8" w:rsidP="006826C5">
            <w:pPr>
              <w:spacing w:after="0" w:line="240" w:lineRule="auto"/>
              <w:jc w:val="center"/>
              <w:rPr>
                <w:color w:val="000000"/>
                <w:lang w:eastAsia="pt-BR"/>
              </w:rPr>
            </w:pPr>
            <w:r w:rsidRPr="006826C5">
              <w:rPr>
                <w:color w:val="000000"/>
                <w:lang w:eastAsia="pt-BR"/>
              </w:rPr>
              <w:t>4919</w:t>
            </w:r>
          </w:p>
        </w:tc>
        <w:tc>
          <w:tcPr>
            <w:tcW w:w="444" w:type="pct"/>
            <w:tcBorders>
              <w:top w:val="single" w:sz="8" w:space="0" w:color="4F81BD"/>
              <w:left w:val="single" w:sz="8" w:space="0" w:color="4F81BD"/>
              <w:bottom w:val="single" w:sz="8" w:space="0" w:color="4F81BD"/>
              <w:right w:val="single" w:sz="8" w:space="0" w:color="4F81BD"/>
            </w:tcBorders>
            <w:hideMark/>
          </w:tcPr>
          <w:p w:rsidR="007934F8" w:rsidRPr="006826C5" w:rsidRDefault="007934F8" w:rsidP="006826C5">
            <w:pPr>
              <w:spacing w:after="0" w:line="240" w:lineRule="auto"/>
              <w:jc w:val="center"/>
              <w:rPr>
                <w:color w:val="000000"/>
                <w:lang w:eastAsia="pt-BR"/>
              </w:rPr>
            </w:pPr>
            <w:r w:rsidRPr="006826C5">
              <w:rPr>
                <w:color w:val="000000"/>
                <w:lang w:eastAsia="pt-BR"/>
              </w:rPr>
              <w:t>5367</w:t>
            </w:r>
          </w:p>
        </w:tc>
        <w:tc>
          <w:tcPr>
            <w:tcW w:w="444" w:type="pct"/>
            <w:tcBorders>
              <w:top w:val="single" w:sz="8" w:space="0" w:color="4F81BD"/>
              <w:left w:val="single" w:sz="8" w:space="0" w:color="4F81BD"/>
              <w:bottom w:val="single" w:sz="8" w:space="0" w:color="4F81BD"/>
              <w:right w:val="single" w:sz="8" w:space="0" w:color="4F81BD"/>
            </w:tcBorders>
            <w:hideMark/>
          </w:tcPr>
          <w:p w:rsidR="007934F8" w:rsidRPr="006826C5" w:rsidRDefault="007934F8" w:rsidP="006826C5">
            <w:pPr>
              <w:spacing w:after="0" w:line="240" w:lineRule="auto"/>
              <w:jc w:val="center"/>
              <w:rPr>
                <w:color w:val="000000"/>
                <w:lang w:eastAsia="pt-BR"/>
              </w:rPr>
            </w:pPr>
            <w:r w:rsidRPr="006826C5">
              <w:rPr>
                <w:color w:val="000000"/>
                <w:lang w:eastAsia="pt-BR"/>
              </w:rPr>
              <w:t>6222</w:t>
            </w:r>
          </w:p>
        </w:tc>
        <w:tc>
          <w:tcPr>
            <w:tcW w:w="444" w:type="pct"/>
            <w:tcBorders>
              <w:top w:val="single" w:sz="8" w:space="0" w:color="4F81BD"/>
              <w:left w:val="single" w:sz="8" w:space="0" w:color="4F81BD"/>
              <w:bottom w:val="single" w:sz="8" w:space="0" w:color="4F81BD"/>
              <w:right w:val="single" w:sz="8" w:space="0" w:color="4F81BD"/>
            </w:tcBorders>
            <w:hideMark/>
          </w:tcPr>
          <w:p w:rsidR="007934F8" w:rsidRPr="006826C5" w:rsidRDefault="007934F8" w:rsidP="006826C5">
            <w:pPr>
              <w:spacing w:after="0" w:line="240" w:lineRule="auto"/>
              <w:jc w:val="center"/>
              <w:rPr>
                <w:color w:val="000000"/>
                <w:lang w:eastAsia="pt-BR"/>
              </w:rPr>
            </w:pPr>
            <w:r w:rsidRPr="006826C5">
              <w:rPr>
                <w:color w:val="000000"/>
                <w:lang w:eastAsia="pt-BR"/>
              </w:rPr>
              <w:t>6668</w:t>
            </w:r>
          </w:p>
        </w:tc>
        <w:tc>
          <w:tcPr>
            <w:tcW w:w="444" w:type="pct"/>
            <w:tcBorders>
              <w:top w:val="single" w:sz="8" w:space="0" w:color="4F81BD"/>
              <w:left w:val="single" w:sz="8" w:space="0" w:color="4F81BD"/>
              <w:bottom w:val="single" w:sz="8" w:space="0" w:color="4F81BD"/>
              <w:right w:val="single" w:sz="8" w:space="0" w:color="4F81BD"/>
            </w:tcBorders>
            <w:hideMark/>
          </w:tcPr>
          <w:p w:rsidR="007934F8" w:rsidRPr="006826C5" w:rsidRDefault="007934F8" w:rsidP="006826C5">
            <w:pPr>
              <w:spacing w:after="0" w:line="240" w:lineRule="auto"/>
              <w:jc w:val="center"/>
              <w:rPr>
                <w:color w:val="000000"/>
                <w:lang w:eastAsia="pt-BR"/>
              </w:rPr>
            </w:pPr>
            <w:r w:rsidRPr="006826C5">
              <w:rPr>
                <w:color w:val="000000"/>
                <w:lang w:eastAsia="pt-BR"/>
              </w:rPr>
              <w:t>28168</w:t>
            </w:r>
          </w:p>
        </w:tc>
      </w:tr>
      <w:tr w:rsidR="009F419E" w:rsidRPr="006826C5" w:rsidTr="006826C5">
        <w:trPr>
          <w:trHeight w:val="315"/>
        </w:trPr>
        <w:tc>
          <w:tcPr>
            <w:tcW w:w="1704" w:type="pct"/>
            <w:tcBorders>
              <w:top w:val="single" w:sz="8" w:space="0" w:color="4F81BD"/>
              <w:left w:val="single" w:sz="8" w:space="0" w:color="4F81BD"/>
              <w:bottom w:val="single" w:sz="8" w:space="0" w:color="4F81BD"/>
              <w:right w:val="single" w:sz="8" w:space="0" w:color="4F81BD"/>
            </w:tcBorders>
            <w:shd w:val="clear" w:color="auto" w:fill="D3DFEE"/>
            <w:hideMark/>
          </w:tcPr>
          <w:p w:rsidR="007934F8" w:rsidRPr="006826C5" w:rsidRDefault="007934F8" w:rsidP="006826C5">
            <w:pPr>
              <w:spacing w:after="0" w:line="240" w:lineRule="auto"/>
              <w:jc w:val="center"/>
              <w:rPr>
                <w:rFonts w:ascii="Cambria" w:hAnsi="Cambria"/>
                <w:b/>
                <w:bCs/>
                <w:color w:val="000000"/>
                <w:lang w:eastAsia="pt-BR"/>
              </w:rPr>
            </w:pPr>
            <w:r w:rsidRPr="006826C5">
              <w:rPr>
                <w:rFonts w:ascii="Cambria" w:hAnsi="Cambria"/>
                <w:b/>
                <w:bCs/>
                <w:color w:val="000000"/>
                <w:lang w:eastAsia="pt-BR"/>
              </w:rPr>
              <w:t>Secretarias, empresas e autarquias</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7934F8" w:rsidRPr="006826C5" w:rsidRDefault="007934F8" w:rsidP="006826C5">
            <w:pPr>
              <w:spacing w:after="0" w:line="240" w:lineRule="auto"/>
              <w:jc w:val="center"/>
              <w:rPr>
                <w:color w:val="000000"/>
                <w:lang w:eastAsia="pt-BR"/>
              </w:rPr>
            </w:pPr>
            <w:r w:rsidRPr="006826C5">
              <w:rPr>
                <w:color w:val="000000"/>
                <w:lang w:eastAsia="pt-BR"/>
              </w:rPr>
              <w:t>7472</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7934F8" w:rsidRPr="006826C5" w:rsidRDefault="007934F8" w:rsidP="006826C5">
            <w:pPr>
              <w:spacing w:after="0" w:line="240" w:lineRule="auto"/>
              <w:jc w:val="center"/>
              <w:rPr>
                <w:color w:val="000000"/>
                <w:lang w:eastAsia="pt-BR"/>
              </w:rPr>
            </w:pPr>
            <w:r w:rsidRPr="006826C5">
              <w:rPr>
                <w:color w:val="000000"/>
                <w:lang w:eastAsia="pt-BR"/>
              </w:rPr>
              <w:t>3637</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7934F8" w:rsidRPr="006826C5" w:rsidRDefault="007934F8" w:rsidP="006826C5">
            <w:pPr>
              <w:spacing w:after="0" w:line="240" w:lineRule="auto"/>
              <w:jc w:val="center"/>
              <w:rPr>
                <w:color w:val="000000"/>
                <w:lang w:eastAsia="pt-BR"/>
              </w:rPr>
            </w:pPr>
            <w:r w:rsidRPr="006826C5">
              <w:rPr>
                <w:color w:val="000000"/>
                <w:lang w:eastAsia="pt-BR"/>
              </w:rPr>
              <w:t>1838</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7934F8" w:rsidRPr="006826C5" w:rsidRDefault="007934F8" w:rsidP="006826C5">
            <w:pPr>
              <w:spacing w:after="0" w:line="240" w:lineRule="auto"/>
              <w:jc w:val="center"/>
              <w:rPr>
                <w:color w:val="000000"/>
                <w:lang w:eastAsia="pt-BR"/>
              </w:rPr>
            </w:pPr>
            <w:r w:rsidRPr="006826C5">
              <w:rPr>
                <w:color w:val="000000"/>
                <w:lang w:eastAsia="pt-BR"/>
              </w:rPr>
              <w:t>5676</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7934F8" w:rsidRPr="006826C5" w:rsidRDefault="007934F8" w:rsidP="006826C5">
            <w:pPr>
              <w:spacing w:after="0" w:line="240" w:lineRule="auto"/>
              <w:jc w:val="center"/>
              <w:rPr>
                <w:color w:val="000000"/>
                <w:lang w:eastAsia="pt-BR"/>
              </w:rPr>
            </w:pPr>
            <w:r w:rsidRPr="006826C5">
              <w:rPr>
                <w:color w:val="000000"/>
                <w:lang w:eastAsia="pt-BR"/>
              </w:rPr>
              <w:t>12396</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7934F8" w:rsidRPr="006826C5" w:rsidRDefault="007934F8" w:rsidP="006826C5">
            <w:pPr>
              <w:spacing w:after="0" w:line="240" w:lineRule="auto"/>
              <w:jc w:val="center"/>
              <w:rPr>
                <w:color w:val="000000"/>
                <w:lang w:eastAsia="pt-BR"/>
              </w:rPr>
            </w:pPr>
            <w:r w:rsidRPr="006826C5">
              <w:rPr>
                <w:color w:val="000000"/>
                <w:lang w:eastAsia="pt-BR"/>
              </w:rPr>
              <w:t>14119</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7934F8" w:rsidRPr="006826C5" w:rsidRDefault="007934F8" w:rsidP="006826C5">
            <w:pPr>
              <w:spacing w:after="0" w:line="240" w:lineRule="auto"/>
              <w:jc w:val="center"/>
              <w:rPr>
                <w:color w:val="000000"/>
                <w:lang w:eastAsia="pt-BR"/>
              </w:rPr>
            </w:pPr>
            <w:r w:rsidRPr="006826C5">
              <w:rPr>
                <w:color w:val="000000"/>
                <w:lang w:eastAsia="pt-BR"/>
              </w:rPr>
              <w:t>15614</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7934F8" w:rsidRPr="006826C5" w:rsidRDefault="007934F8" w:rsidP="006826C5">
            <w:pPr>
              <w:spacing w:after="0" w:line="240" w:lineRule="auto"/>
              <w:jc w:val="center"/>
              <w:rPr>
                <w:color w:val="000000"/>
                <w:lang w:eastAsia="pt-BR"/>
              </w:rPr>
            </w:pPr>
            <w:r w:rsidRPr="006826C5">
              <w:rPr>
                <w:color w:val="000000"/>
                <w:lang w:eastAsia="pt-BR"/>
              </w:rPr>
              <w:t>60752</w:t>
            </w:r>
          </w:p>
        </w:tc>
      </w:tr>
    </w:tbl>
    <w:p w:rsidR="0081605B" w:rsidRPr="007934F8" w:rsidRDefault="007934F8" w:rsidP="007934F8">
      <w:pPr>
        <w:ind w:firstLine="708"/>
        <w:jc w:val="center"/>
        <w:rPr>
          <w:i/>
          <w:sz w:val="20"/>
          <w:szCs w:val="20"/>
        </w:rPr>
      </w:pPr>
      <w:r>
        <w:rPr>
          <w:i/>
          <w:sz w:val="20"/>
          <w:szCs w:val="20"/>
        </w:rPr>
        <w:t>Tabela XX: protocolos gerados</w:t>
      </w:r>
    </w:p>
    <w:p w:rsidR="009507F0" w:rsidRDefault="00A93F96" w:rsidP="009507F0">
      <w:pPr>
        <w:ind w:firstLine="708"/>
        <w:jc w:val="both"/>
      </w:pPr>
      <w:r>
        <w:t xml:space="preserve">Apresenta-se </w:t>
      </w:r>
      <w:proofErr w:type="gramStart"/>
      <w:r>
        <w:t>na</w:t>
      </w:r>
      <w:proofErr w:type="gramEnd"/>
      <w:r>
        <w:t xml:space="preserve"> tabela XX a distribuição de protocolos entre as subprefeituras e as secretarias, empresas ou autarquias do município.</w:t>
      </w:r>
      <w:r w:rsidR="00E97E62">
        <w:t xml:space="preserve"> </w:t>
      </w:r>
      <w:r w:rsidR="00486725">
        <w:t xml:space="preserve">As </w:t>
      </w:r>
      <w:r>
        <w:t xml:space="preserve">31 </w:t>
      </w:r>
      <w:r w:rsidR="00486725">
        <w:t xml:space="preserve">subprefeituras </w:t>
      </w:r>
      <w:r>
        <w:t xml:space="preserve">da cidade de São Paulo </w:t>
      </w:r>
      <w:r w:rsidR="00486725">
        <w:t>são responsávei</w:t>
      </w:r>
      <w:r>
        <w:t xml:space="preserve">s pela maior parte dos serviços de manutenção </w:t>
      </w:r>
      <w:proofErr w:type="gramStart"/>
      <w:r>
        <w:t>urbana</w:t>
      </w:r>
      <w:proofErr w:type="gramEnd"/>
      <w:r>
        <w:t xml:space="preserve"> e às atividades de zeladoria da cidade. </w:t>
      </w:r>
      <w:r w:rsidR="00413D90">
        <w:t xml:space="preserve">Já as secretarias, </w:t>
      </w:r>
      <w:r w:rsidR="00486725">
        <w:t xml:space="preserve">empresas e autarquias </w:t>
      </w:r>
      <w:r w:rsidR="00413D90">
        <w:t>são os Órgãos Públicos: consistem em divisões das entidades estatais na administração direta e também a autárquica e fundacional na administração indireta, além das empresas públicas e as sociedades de economia mista, ou seja, são os organismos fundamentais pelos quais o poder público exerce a prestação do serviço público ou de utilidade pública.</w:t>
      </w:r>
      <w:r w:rsidR="00486725">
        <w:t xml:space="preserve"> </w:t>
      </w:r>
      <w:r w:rsidR="009507F0">
        <w:t xml:space="preserve">As secretarias, empresas e autarquias da máquina pública municipal geraram mais que o </w:t>
      </w:r>
      <w:proofErr w:type="gramStart"/>
      <w:r w:rsidR="009507F0">
        <w:t>dobro</w:t>
      </w:r>
      <w:proofErr w:type="gramEnd"/>
      <w:r w:rsidR="009507F0">
        <w:t xml:space="preserve"> de reclamações, em comparação com as subprefeituras. Isto se deve em particular ao volume enorme de reclamações ao ILUME (Departamento de Iluminação Pública), fato que será verificado </w:t>
      </w:r>
      <w:proofErr w:type="gramStart"/>
      <w:r w:rsidR="009507F0">
        <w:t>na</w:t>
      </w:r>
      <w:proofErr w:type="gramEnd"/>
      <w:r w:rsidR="009507F0">
        <w:t xml:space="preserve"> tabela XX (2004-2007).</w:t>
      </w:r>
    </w:p>
    <w:p w:rsidR="009507F0" w:rsidRDefault="00377699" w:rsidP="00377699">
      <w:pPr>
        <w:ind w:firstLine="708"/>
        <w:jc w:val="both"/>
      </w:pPr>
      <w:r>
        <w:t xml:space="preserve">Deste expressivo número de 88920 protocolos gerados até o fim do ano de 2007, apenas 206 referiam-se </w:t>
      </w:r>
      <w:proofErr w:type="gramStart"/>
      <w:r>
        <w:t>a</w:t>
      </w:r>
      <w:proofErr w:type="gramEnd"/>
      <w:r>
        <w:t xml:space="preserve"> elogios e 565 a sugestões. Em contrapartida, foram recebidas 1497 denúncias de natureza grave, </w:t>
      </w:r>
      <w:proofErr w:type="gramStart"/>
      <w:r>
        <w:t>como</w:t>
      </w:r>
      <w:proofErr w:type="gramEnd"/>
      <w:r>
        <w:t xml:space="preserve"> por exemplo, corrupção e desvio de verbas. </w:t>
      </w:r>
      <w:r w:rsidR="009507F0">
        <w:t xml:space="preserve">Os dados são expressos </w:t>
      </w:r>
      <w:proofErr w:type="gramStart"/>
      <w:r w:rsidR="009507F0">
        <w:t>na</w:t>
      </w:r>
      <w:proofErr w:type="gramEnd"/>
      <w:r w:rsidR="009507F0">
        <w:t xml:space="preserve"> tabela XX.</w:t>
      </w:r>
    </w:p>
    <w:tbl>
      <w:tblPr>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00"/>
      </w:tblPr>
      <w:tblGrid>
        <w:gridCol w:w="3003"/>
        <w:gridCol w:w="715"/>
        <w:gridCol w:w="715"/>
        <w:gridCol w:w="715"/>
        <w:gridCol w:w="715"/>
        <w:gridCol w:w="715"/>
        <w:gridCol w:w="715"/>
        <w:gridCol w:w="715"/>
        <w:gridCol w:w="712"/>
      </w:tblGrid>
      <w:tr w:rsidR="00377699" w:rsidRPr="006826C5" w:rsidTr="006826C5">
        <w:trPr>
          <w:trHeight w:val="315"/>
        </w:trPr>
        <w:tc>
          <w:tcPr>
            <w:tcW w:w="5000" w:type="pct"/>
            <w:gridSpan w:val="9"/>
            <w:tcBorders>
              <w:top w:val="single" w:sz="8" w:space="0" w:color="4F81BD"/>
              <w:left w:val="single" w:sz="8" w:space="0" w:color="4F81BD"/>
              <w:bottom w:val="single" w:sz="8" w:space="0" w:color="4F81BD"/>
              <w:right w:val="single" w:sz="8" w:space="0" w:color="4F81BD"/>
            </w:tcBorders>
            <w:shd w:val="clear" w:color="auto" w:fill="D3DFEE"/>
            <w:hideMark/>
          </w:tcPr>
          <w:p w:rsidR="00377699" w:rsidRPr="006826C5" w:rsidRDefault="00377699" w:rsidP="006826C5">
            <w:pPr>
              <w:spacing w:after="0" w:line="240" w:lineRule="auto"/>
              <w:jc w:val="center"/>
              <w:rPr>
                <w:b/>
                <w:bCs/>
                <w:color w:val="000000"/>
                <w:lang w:eastAsia="pt-BR"/>
              </w:rPr>
            </w:pPr>
            <w:r w:rsidRPr="006826C5">
              <w:rPr>
                <w:b/>
                <w:bCs/>
                <w:color w:val="000000"/>
                <w:lang w:eastAsia="pt-BR"/>
              </w:rPr>
              <w:t>Elogios, sugestões e denúncias graves</w:t>
            </w:r>
          </w:p>
        </w:tc>
      </w:tr>
      <w:tr w:rsidR="00377699" w:rsidRPr="006826C5" w:rsidTr="006826C5">
        <w:trPr>
          <w:trHeight w:val="315"/>
        </w:trPr>
        <w:tc>
          <w:tcPr>
            <w:tcW w:w="1722" w:type="pct"/>
            <w:tcBorders>
              <w:top w:val="single" w:sz="8" w:space="0" w:color="4F81BD"/>
              <w:left w:val="single" w:sz="8" w:space="0" w:color="4F81BD"/>
              <w:bottom w:val="single" w:sz="8" w:space="0" w:color="4F81BD"/>
              <w:right w:val="single" w:sz="8" w:space="0" w:color="4F81BD"/>
            </w:tcBorders>
            <w:hideMark/>
          </w:tcPr>
          <w:p w:rsidR="00377699" w:rsidRPr="006826C5" w:rsidRDefault="00377699" w:rsidP="006826C5">
            <w:pPr>
              <w:spacing w:after="0" w:line="240" w:lineRule="auto"/>
              <w:jc w:val="center"/>
              <w:rPr>
                <w:b/>
                <w:bCs/>
                <w:color w:val="000000"/>
                <w:lang w:eastAsia="pt-BR"/>
              </w:rPr>
            </w:pPr>
            <w:r w:rsidRPr="006826C5">
              <w:rPr>
                <w:b/>
                <w:bCs/>
                <w:color w:val="000000"/>
                <w:lang w:eastAsia="pt-BR"/>
              </w:rPr>
              <w:t>Ano</w:t>
            </w:r>
          </w:p>
        </w:tc>
        <w:tc>
          <w:tcPr>
            <w:tcW w:w="410" w:type="pct"/>
            <w:tcBorders>
              <w:top w:val="single" w:sz="8" w:space="0" w:color="4F81BD"/>
              <w:left w:val="single" w:sz="8" w:space="0" w:color="4F81BD"/>
              <w:bottom w:val="single" w:sz="8" w:space="0" w:color="4F81BD"/>
              <w:right w:val="single" w:sz="8" w:space="0" w:color="4F81BD"/>
            </w:tcBorders>
            <w:hideMark/>
          </w:tcPr>
          <w:p w:rsidR="00377699" w:rsidRPr="006826C5" w:rsidRDefault="00377699" w:rsidP="006826C5">
            <w:pPr>
              <w:spacing w:after="0" w:line="240" w:lineRule="auto"/>
              <w:jc w:val="center"/>
              <w:rPr>
                <w:color w:val="000000"/>
                <w:lang w:eastAsia="pt-BR"/>
              </w:rPr>
            </w:pPr>
            <w:r w:rsidRPr="006826C5">
              <w:rPr>
                <w:color w:val="000000"/>
                <w:lang w:eastAsia="pt-BR"/>
              </w:rPr>
              <w:t>2001</w:t>
            </w:r>
          </w:p>
        </w:tc>
        <w:tc>
          <w:tcPr>
            <w:tcW w:w="410" w:type="pct"/>
            <w:tcBorders>
              <w:top w:val="single" w:sz="8" w:space="0" w:color="4F81BD"/>
              <w:left w:val="single" w:sz="8" w:space="0" w:color="4F81BD"/>
              <w:bottom w:val="single" w:sz="8" w:space="0" w:color="4F81BD"/>
              <w:right w:val="single" w:sz="8" w:space="0" w:color="4F81BD"/>
            </w:tcBorders>
            <w:hideMark/>
          </w:tcPr>
          <w:p w:rsidR="00377699" w:rsidRPr="006826C5" w:rsidRDefault="00377699" w:rsidP="006826C5">
            <w:pPr>
              <w:spacing w:after="0" w:line="240" w:lineRule="auto"/>
              <w:jc w:val="center"/>
              <w:rPr>
                <w:color w:val="000000"/>
                <w:lang w:eastAsia="pt-BR"/>
              </w:rPr>
            </w:pPr>
            <w:r w:rsidRPr="006826C5">
              <w:rPr>
                <w:color w:val="000000"/>
                <w:lang w:eastAsia="pt-BR"/>
              </w:rPr>
              <w:t>2002</w:t>
            </w:r>
          </w:p>
        </w:tc>
        <w:tc>
          <w:tcPr>
            <w:tcW w:w="410" w:type="pct"/>
            <w:tcBorders>
              <w:top w:val="single" w:sz="8" w:space="0" w:color="4F81BD"/>
              <w:left w:val="single" w:sz="8" w:space="0" w:color="4F81BD"/>
              <w:bottom w:val="single" w:sz="8" w:space="0" w:color="4F81BD"/>
              <w:right w:val="single" w:sz="8" w:space="0" w:color="4F81BD"/>
            </w:tcBorders>
            <w:hideMark/>
          </w:tcPr>
          <w:p w:rsidR="00377699" w:rsidRPr="006826C5" w:rsidRDefault="00377699" w:rsidP="006826C5">
            <w:pPr>
              <w:spacing w:after="0" w:line="240" w:lineRule="auto"/>
              <w:jc w:val="center"/>
              <w:rPr>
                <w:color w:val="000000"/>
                <w:lang w:eastAsia="pt-BR"/>
              </w:rPr>
            </w:pPr>
            <w:r w:rsidRPr="006826C5">
              <w:rPr>
                <w:color w:val="000000"/>
                <w:lang w:eastAsia="pt-BR"/>
              </w:rPr>
              <w:t>2003</w:t>
            </w:r>
          </w:p>
        </w:tc>
        <w:tc>
          <w:tcPr>
            <w:tcW w:w="410" w:type="pct"/>
            <w:tcBorders>
              <w:top w:val="single" w:sz="8" w:space="0" w:color="4F81BD"/>
              <w:left w:val="single" w:sz="8" w:space="0" w:color="4F81BD"/>
              <w:bottom w:val="single" w:sz="8" w:space="0" w:color="4F81BD"/>
              <w:right w:val="single" w:sz="8" w:space="0" w:color="4F81BD"/>
            </w:tcBorders>
            <w:hideMark/>
          </w:tcPr>
          <w:p w:rsidR="00377699" w:rsidRPr="006826C5" w:rsidRDefault="00377699" w:rsidP="006826C5">
            <w:pPr>
              <w:spacing w:after="0" w:line="240" w:lineRule="auto"/>
              <w:jc w:val="center"/>
              <w:rPr>
                <w:color w:val="000000"/>
                <w:lang w:eastAsia="pt-BR"/>
              </w:rPr>
            </w:pPr>
            <w:r w:rsidRPr="006826C5">
              <w:rPr>
                <w:color w:val="000000"/>
                <w:lang w:eastAsia="pt-BR"/>
              </w:rPr>
              <w:t>2004</w:t>
            </w:r>
          </w:p>
        </w:tc>
        <w:tc>
          <w:tcPr>
            <w:tcW w:w="410" w:type="pct"/>
            <w:tcBorders>
              <w:top w:val="single" w:sz="8" w:space="0" w:color="4F81BD"/>
              <w:left w:val="single" w:sz="8" w:space="0" w:color="4F81BD"/>
              <w:bottom w:val="single" w:sz="8" w:space="0" w:color="4F81BD"/>
              <w:right w:val="single" w:sz="8" w:space="0" w:color="4F81BD"/>
            </w:tcBorders>
            <w:hideMark/>
          </w:tcPr>
          <w:p w:rsidR="00377699" w:rsidRPr="006826C5" w:rsidRDefault="00377699" w:rsidP="006826C5">
            <w:pPr>
              <w:spacing w:after="0" w:line="240" w:lineRule="auto"/>
              <w:jc w:val="center"/>
              <w:rPr>
                <w:color w:val="000000"/>
                <w:lang w:eastAsia="pt-BR"/>
              </w:rPr>
            </w:pPr>
            <w:r w:rsidRPr="006826C5">
              <w:rPr>
                <w:color w:val="000000"/>
                <w:lang w:eastAsia="pt-BR"/>
              </w:rPr>
              <w:t>2005</w:t>
            </w:r>
          </w:p>
        </w:tc>
        <w:tc>
          <w:tcPr>
            <w:tcW w:w="410" w:type="pct"/>
            <w:tcBorders>
              <w:top w:val="single" w:sz="8" w:space="0" w:color="4F81BD"/>
              <w:left w:val="single" w:sz="8" w:space="0" w:color="4F81BD"/>
              <w:bottom w:val="single" w:sz="8" w:space="0" w:color="4F81BD"/>
              <w:right w:val="single" w:sz="8" w:space="0" w:color="4F81BD"/>
            </w:tcBorders>
            <w:hideMark/>
          </w:tcPr>
          <w:p w:rsidR="00377699" w:rsidRPr="006826C5" w:rsidRDefault="00377699" w:rsidP="006826C5">
            <w:pPr>
              <w:spacing w:after="0" w:line="240" w:lineRule="auto"/>
              <w:jc w:val="center"/>
              <w:rPr>
                <w:color w:val="000000"/>
                <w:lang w:eastAsia="pt-BR"/>
              </w:rPr>
            </w:pPr>
            <w:r w:rsidRPr="006826C5">
              <w:rPr>
                <w:color w:val="000000"/>
                <w:lang w:eastAsia="pt-BR"/>
              </w:rPr>
              <w:t>2006</w:t>
            </w:r>
          </w:p>
        </w:tc>
        <w:tc>
          <w:tcPr>
            <w:tcW w:w="410" w:type="pct"/>
            <w:tcBorders>
              <w:top w:val="single" w:sz="8" w:space="0" w:color="4F81BD"/>
              <w:left w:val="single" w:sz="8" w:space="0" w:color="4F81BD"/>
              <w:bottom w:val="single" w:sz="8" w:space="0" w:color="4F81BD"/>
              <w:right w:val="single" w:sz="8" w:space="0" w:color="4F81BD"/>
            </w:tcBorders>
            <w:hideMark/>
          </w:tcPr>
          <w:p w:rsidR="00377699" w:rsidRPr="006826C5" w:rsidRDefault="00377699" w:rsidP="006826C5">
            <w:pPr>
              <w:spacing w:after="0" w:line="240" w:lineRule="auto"/>
              <w:jc w:val="center"/>
              <w:rPr>
                <w:color w:val="000000"/>
                <w:lang w:eastAsia="pt-BR"/>
              </w:rPr>
            </w:pPr>
            <w:r w:rsidRPr="006826C5">
              <w:rPr>
                <w:color w:val="000000"/>
                <w:lang w:eastAsia="pt-BR"/>
              </w:rPr>
              <w:t>2007</w:t>
            </w:r>
          </w:p>
        </w:tc>
        <w:tc>
          <w:tcPr>
            <w:tcW w:w="408" w:type="pct"/>
            <w:tcBorders>
              <w:top w:val="single" w:sz="8" w:space="0" w:color="4F81BD"/>
              <w:left w:val="single" w:sz="8" w:space="0" w:color="4F81BD"/>
              <w:bottom w:val="single" w:sz="8" w:space="0" w:color="4F81BD"/>
              <w:right w:val="single" w:sz="8" w:space="0" w:color="4F81BD"/>
            </w:tcBorders>
            <w:hideMark/>
          </w:tcPr>
          <w:p w:rsidR="00377699" w:rsidRPr="006826C5" w:rsidRDefault="00377699" w:rsidP="006826C5">
            <w:pPr>
              <w:spacing w:after="0" w:line="240" w:lineRule="auto"/>
              <w:jc w:val="center"/>
              <w:rPr>
                <w:color w:val="000000"/>
                <w:lang w:eastAsia="pt-BR"/>
              </w:rPr>
            </w:pPr>
            <w:r w:rsidRPr="006826C5">
              <w:rPr>
                <w:color w:val="000000"/>
                <w:lang w:eastAsia="pt-BR"/>
              </w:rPr>
              <w:t>Total</w:t>
            </w:r>
          </w:p>
        </w:tc>
      </w:tr>
      <w:tr w:rsidR="00377699" w:rsidRPr="006826C5" w:rsidTr="006826C5">
        <w:trPr>
          <w:trHeight w:val="315"/>
        </w:trPr>
        <w:tc>
          <w:tcPr>
            <w:tcW w:w="1722" w:type="pct"/>
            <w:tcBorders>
              <w:top w:val="single" w:sz="8" w:space="0" w:color="4F81BD"/>
              <w:left w:val="single" w:sz="8" w:space="0" w:color="4F81BD"/>
              <w:bottom w:val="single" w:sz="8" w:space="0" w:color="4F81BD"/>
              <w:right w:val="single" w:sz="8" w:space="0" w:color="4F81BD"/>
            </w:tcBorders>
            <w:shd w:val="clear" w:color="auto" w:fill="D3DFEE"/>
            <w:hideMark/>
          </w:tcPr>
          <w:p w:rsidR="00377699" w:rsidRPr="006826C5" w:rsidRDefault="00377699" w:rsidP="006826C5">
            <w:pPr>
              <w:spacing w:after="0" w:line="240" w:lineRule="auto"/>
              <w:jc w:val="center"/>
              <w:rPr>
                <w:b/>
                <w:bCs/>
                <w:color w:val="000000"/>
                <w:lang w:eastAsia="pt-BR"/>
              </w:rPr>
            </w:pPr>
            <w:r w:rsidRPr="006826C5">
              <w:rPr>
                <w:b/>
                <w:bCs/>
                <w:color w:val="000000"/>
                <w:lang w:eastAsia="pt-BR"/>
              </w:rPr>
              <w:t>Elogios</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377699" w:rsidRPr="006826C5" w:rsidRDefault="00377699" w:rsidP="006826C5">
            <w:pPr>
              <w:spacing w:after="0" w:line="240" w:lineRule="auto"/>
              <w:jc w:val="center"/>
              <w:rPr>
                <w:color w:val="000000"/>
                <w:lang w:eastAsia="pt-BR"/>
              </w:rPr>
            </w:pPr>
            <w:r w:rsidRPr="006826C5">
              <w:rPr>
                <w:color w:val="000000"/>
                <w:lang w:eastAsia="pt-BR"/>
              </w:rPr>
              <w:t>*</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377699" w:rsidRPr="006826C5" w:rsidRDefault="00377699" w:rsidP="006826C5">
            <w:pPr>
              <w:spacing w:after="0" w:line="240" w:lineRule="auto"/>
              <w:jc w:val="center"/>
              <w:rPr>
                <w:color w:val="000000"/>
                <w:lang w:eastAsia="pt-BR"/>
              </w:rPr>
            </w:pPr>
            <w:r w:rsidRPr="006826C5">
              <w:rPr>
                <w:color w:val="000000"/>
                <w:lang w:eastAsia="pt-BR"/>
              </w:rPr>
              <w:t>113</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377699" w:rsidRPr="006826C5" w:rsidRDefault="00377699" w:rsidP="006826C5">
            <w:pPr>
              <w:spacing w:after="0" w:line="240" w:lineRule="auto"/>
              <w:jc w:val="center"/>
              <w:rPr>
                <w:color w:val="000000"/>
                <w:lang w:eastAsia="pt-BR"/>
              </w:rPr>
            </w:pPr>
            <w:r w:rsidRPr="006826C5">
              <w:rPr>
                <w:color w:val="000000"/>
                <w:lang w:eastAsia="pt-BR"/>
              </w:rPr>
              <w:t>16</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377699" w:rsidRPr="006826C5" w:rsidRDefault="00377699" w:rsidP="006826C5">
            <w:pPr>
              <w:spacing w:after="0" w:line="240" w:lineRule="auto"/>
              <w:jc w:val="center"/>
              <w:rPr>
                <w:color w:val="000000"/>
                <w:lang w:eastAsia="pt-BR"/>
              </w:rPr>
            </w:pPr>
            <w:r w:rsidRPr="006826C5">
              <w:rPr>
                <w:color w:val="000000"/>
                <w:lang w:eastAsia="pt-BR"/>
              </w:rPr>
              <w:t>11</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377699" w:rsidRPr="006826C5" w:rsidRDefault="00377699" w:rsidP="006826C5">
            <w:pPr>
              <w:spacing w:after="0" w:line="240" w:lineRule="auto"/>
              <w:jc w:val="center"/>
              <w:rPr>
                <w:color w:val="000000"/>
                <w:lang w:eastAsia="pt-BR"/>
              </w:rPr>
            </w:pPr>
            <w:r w:rsidRPr="006826C5">
              <w:rPr>
                <w:color w:val="000000"/>
                <w:lang w:eastAsia="pt-BR"/>
              </w:rPr>
              <w:t>18</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377699" w:rsidRPr="006826C5" w:rsidRDefault="00377699" w:rsidP="006826C5">
            <w:pPr>
              <w:spacing w:after="0" w:line="240" w:lineRule="auto"/>
              <w:jc w:val="center"/>
              <w:rPr>
                <w:color w:val="000000"/>
                <w:lang w:eastAsia="pt-BR"/>
              </w:rPr>
            </w:pPr>
            <w:r w:rsidRPr="006826C5">
              <w:rPr>
                <w:color w:val="000000"/>
                <w:lang w:eastAsia="pt-BR"/>
              </w:rPr>
              <w:t>4</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377699" w:rsidRPr="006826C5" w:rsidRDefault="00377699" w:rsidP="006826C5">
            <w:pPr>
              <w:spacing w:after="0" w:line="240" w:lineRule="auto"/>
              <w:jc w:val="center"/>
              <w:rPr>
                <w:color w:val="000000"/>
                <w:lang w:eastAsia="pt-BR"/>
              </w:rPr>
            </w:pPr>
            <w:r w:rsidRPr="006826C5">
              <w:rPr>
                <w:color w:val="000000"/>
                <w:lang w:eastAsia="pt-BR"/>
              </w:rPr>
              <w:t>44</w:t>
            </w:r>
          </w:p>
        </w:tc>
        <w:tc>
          <w:tcPr>
            <w:tcW w:w="408" w:type="pct"/>
            <w:tcBorders>
              <w:top w:val="single" w:sz="8" w:space="0" w:color="4F81BD"/>
              <w:left w:val="single" w:sz="8" w:space="0" w:color="4F81BD"/>
              <w:bottom w:val="single" w:sz="8" w:space="0" w:color="4F81BD"/>
              <w:right w:val="single" w:sz="8" w:space="0" w:color="4F81BD"/>
            </w:tcBorders>
            <w:shd w:val="clear" w:color="auto" w:fill="D3DFEE"/>
            <w:hideMark/>
          </w:tcPr>
          <w:p w:rsidR="00377699" w:rsidRPr="006826C5" w:rsidRDefault="00377699" w:rsidP="006826C5">
            <w:pPr>
              <w:spacing w:after="0" w:line="240" w:lineRule="auto"/>
              <w:jc w:val="center"/>
              <w:rPr>
                <w:color w:val="000000"/>
                <w:lang w:eastAsia="pt-BR"/>
              </w:rPr>
            </w:pPr>
            <w:r w:rsidRPr="006826C5">
              <w:rPr>
                <w:color w:val="000000"/>
                <w:lang w:eastAsia="pt-BR"/>
              </w:rPr>
              <w:t>206</w:t>
            </w:r>
          </w:p>
        </w:tc>
      </w:tr>
      <w:tr w:rsidR="00377699" w:rsidRPr="006826C5" w:rsidTr="006826C5">
        <w:trPr>
          <w:trHeight w:val="315"/>
        </w:trPr>
        <w:tc>
          <w:tcPr>
            <w:tcW w:w="1722" w:type="pct"/>
            <w:tcBorders>
              <w:top w:val="single" w:sz="8" w:space="0" w:color="4F81BD"/>
              <w:left w:val="single" w:sz="8" w:space="0" w:color="4F81BD"/>
              <w:bottom w:val="single" w:sz="8" w:space="0" w:color="4F81BD"/>
              <w:right w:val="single" w:sz="8" w:space="0" w:color="4F81BD"/>
            </w:tcBorders>
            <w:hideMark/>
          </w:tcPr>
          <w:p w:rsidR="00377699" w:rsidRPr="006826C5" w:rsidRDefault="00377699" w:rsidP="006826C5">
            <w:pPr>
              <w:spacing w:after="0" w:line="240" w:lineRule="auto"/>
              <w:jc w:val="center"/>
              <w:rPr>
                <w:b/>
                <w:bCs/>
                <w:color w:val="000000"/>
                <w:lang w:eastAsia="pt-BR"/>
              </w:rPr>
            </w:pPr>
            <w:r w:rsidRPr="006826C5">
              <w:rPr>
                <w:b/>
                <w:bCs/>
                <w:color w:val="000000"/>
                <w:lang w:eastAsia="pt-BR"/>
              </w:rPr>
              <w:t>Sugestões</w:t>
            </w:r>
          </w:p>
        </w:tc>
        <w:tc>
          <w:tcPr>
            <w:tcW w:w="410" w:type="pct"/>
            <w:tcBorders>
              <w:top w:val="single" w:sz="8" w:space="0" w:color="4F81BD"/>
              <w:left w:val="single" w:sz="8" w:space="0" w:color="4F81BD"/>
              <w:bottom w:val="single" w:sz="8" w:space="0" w:color="4F81BD"/>
              <w:right w:val="single" w:sz="8" w:space="0" w:color="4F81BD"/>
            </w:tcBorders>
            <w:hideMark/>
          </w:tcPr>
          <w:p w:rsidR="00377699" w:rsidRPr="006826C5" w:rsidRDefault="00377699" w:rsidP="006826C5">
            <w:pPr>
              <w:spacing w:after="0" w:line="240" w:lineRule="auto"/>
              <w:jc w:val="center"/>
              <w:rPr>
                <w:color w:val="000000"/>
                <w:lang w:eastAsia="pt-BR"/>
              </w:rPr>
            </w:pPr>
            <w:r w:rsidRPr="006826C5">
              <w:rPr>
                <w:color w:val="000000"/>
                <w:lang w:eastAsia="pt-BR"/>
              </w:rPr>
              <w:t>*</w:t>
            </w:r>
          </w:p>
        </w:tc>
        <w:tc>
          <w:tcPr>
            <w:tcW w:w="410" w:type="pct"/>
            <w:tcBorders>
              <w:top w:val="single" w:sz="8" w:space="0" w:color="4F81BD"/>
              <w:left w:val="single" w:sz="8" w:space="0" w:color="4F81BD"/>
              <w:bottom w:val="single" w:sz="8" w:space="0" w:color="4F81BD"/>
              <w:right w:val="single" w:sz="8" w:space="0" w:color="4F81BD"/>
            </w:tcBorders>
            <w:hideMark/>
          </w:tcPr>
          <w:p w:rsidR="00377699" w:rsidRPr="006826C5" w:rsidRDefault="00377699" w:rsidP="006826C5">
            <w:pPr>
              <w:spacing w:after="0" w:line="240" w:lineRule="auto"/>
              <w:jc w:val="center"/>
              <w:rPr>
                <w:color w:val="000000"/>
                <w:lang w:eastAsia="pt-BR"/>
              </w:rPr>
            </w:pPr>
            <w:r w:rsidRPr="006826C5">
              <w:rPr>
                <w:color w:val="000000"/>
                <w:lang w:eastAsia="pt-BR"/>
              </w:rPr>
              <w:t>*</w:t>
            </w:r>
          </w:p>
        </w:tc>
        <w:tc>
          <w:tcPr>
            <w:tcW w:w="410" w:type="pct"/>
            <w:tcBorders>
              <w:top w:val="single" w:sz="8" w:space="0" w:color="4F81BD"/>
              <w:left w:val="single" w:sz="8" w:space="0" w:color="4F81BD"/>
              <w:bottom w:val="single" w:sz="8" w:space="0" w:color="4F81BD"/>
              <w:right w:val="single" w:sz="8" w:space="0" w:color="4F81BD"/>
            </w:tcBorders>
            <w:hideMark/>
          </w:tcPr>
          <w:p w:rsidR="00377699" w:rsidRPr="006826C5" w:rsidRDefault="00377699" w:rsidP="006826C5">
            <w:pPr>
              <w:spacing w:after="0" w:line="240" w:lineRule="auto"/>
              <w:jc w:val="center"/>
              <w:rPr>
                <w:color w:val="000000"/>
                <w:lang w:eastAsia="pt-BR"/>
              </w:rPr>
            </w:pPr>
            <w:r w:rsidRPr="006826C5">
              <w:rPr>
                <w:color w:val="000000"/>
                <w:lang w:eastAsia="pt-BR"/>
              </w:rPr>
              <w:t>*</w:t>
            </w:r>
          </w:p>
        </w:tc>
        <w:tc>
          <w:tcPr>
            <w:tcW w:w="410" w:type="pct"/>
            <w:tcBorders>
              <w:top w:val="single" w:sz="8" w:space="0" w:color="4F81BD"/>
              <w:left w:val="single" w:sz="8" w:space="0" w:color="4F81BD"/>
              <w:bottom w:val="single" w:sz="8" w:space="0" w:color="4F81BD"/>
              <w:right w:val="single" w:sz="8" w:space="0" w:color="4F81BD"/>
            </w:tcBorders>
            <w:hideMark/>
          </w:tcPr>
          <w:p w:rsidR="00377699" w:rsidRPr="006826C5" w:rsidRDefault="00377699" w:rsidP="006826C5">
            <w:pPr>
              <w:spacing w:after="0" w:line="240" w:lineRule="auto"/>
              <w:jc w:val="center"/>
              <w:rPr>
                <w:color w:val="000000"/>
                <w:lang w:eastAsia="pt-BR"/>
              </w:rPr>
            </w:pPr>
            <w:r w:rsidRPr="006826C5">
              <w:rPr>
                <w:color w:val="000000"/>
                <w:lang w:eastAsia="pt-BR"/>
              </w:rPr>
              <w:t>64</w:t>
            </w:r>
          </w:p>
        </w:tc>
        <w:tc>
          <w:tcPr>
            <w:tcW w:w="410" w:type="pct"/>
            <w:tcBorders>
              <w:top w:val="single" w:sz="8" w:space="0" w:color="4F81BD"/>
              <w:left w:val="single" w:sz="8" w:space="0" w:color="4F81BD"/>
              <w:bottom w:val="single" w:sz="8" w:space="0" w:color="4F81BD"/>
              <w:right w:val="single" w:sz="8" w:space="0" w:color="4F81BD"/>
            </w:tcBorders>
            <w:hideMark/>
          </w:tcPr>
          <w:p w:rsidR="00377699" w:rsidRPr="006826C5" w:rsidRDefault="00377699" w:rsidP="006826C5">
            <w:pPr>
              <w:spacing w:after="0" w:line="240" w:lineRule="auto"/>
              <w:jc w:val="center"/>
              <w:rPr>
                <w:color w:val="000000"/>
                <w:lang w:eastAsia="pt-BR"/>
              </w:rPr>
            </w:pPr>
            <w:r w:rsidRPr="006826C5">
              <w:rPr>
                <w:color w:val="000000"/>
                <w:lang w:eastAsia="pt-BR"/>
              </w:rPr>
              <w:t>122</w:t>
            </w:r>
          </w:p>
        </w:tc>
        <w:tc>
          <w:tcPr>
            <w:tcW w:w="410" w:type="pct"/>
            <w:tcBorders>
              <w:top w:val="single" w:sz="8" w:space="0" w:color="4F81BD"/>
              <w:left w:val="single" w:sz="8" w:space="0" w:color="4F81BD"/>
              <w:bottom w:val="single" w:sz="8" w:space="0" w:color="4F81BD"/>
              <w:right w:val="single" w:sz="8" w:space="0" w:color="4F81BD"/>
            </w:tcBorders>
            <w:hideMark/>
          </w:tcPr>
          <w:p w:rsidR="00377699" w:rsidRPr="006826C5" w:rsidRDefault="00377699" w:rsidP="006826C5">
            <w:pPr>
              <w:spacing w:after="0" w:line="240" w:lineRule="auto"/>
              <w:jc w:val="center"/>
              <w:rPr>
                <w:color w:val="000000"/>
                <w:lang w:eastAsia="pt-BR"/>
              </w:rPr>
            </w:pPr>
            <w:r w:rsidRPr="006826C5">
              <w:rPr>
                <w:color w:val="000000"/>
                <w:lang w:eastAsia="pt-BR"/>
              </w:rPr>
              <w:t>100</w:t>
            </w:r>
          </w:p>
        </w:tc>
        <w:tc>
          <w:tcPr>
            <w:tcW w:w="410" w:type="pct"/>
            <w:tcBorders>
              <w:top w:val="single" w:sz="8" w:space="0" w:color="4F81BD"/>
              <w:left w:val="single" w:sz="8" w:space="0" w:color="4F81BD"/>
              <w:bottom w:val="single" w:sz="8" w:space="0" w:color="4F81BD"/>
              <w:right w:val="single" w:sz="8" w:space="0" w:color="4F81BD"/>
            </w:tcBorders>
            <w:hideMark/>
          </w:tcPr>
          <w:p w:rsidR="00377699" w:rsidRPr="006826C5" w:rsidRDefault="00377699" w:rsidP="006826C5">
            <w:pPr>
              <w:spacing w:after="0" w:line="240" w:lineRule="auto"/>
              <w:jc w:val="center"/>
              <w:rPr>
                <w:color w:val="000000"/>
                <w:lang w:eastAsia="pt-BR"/>
              </w:rPr>
            </w:pPr>
            <w:r w:rsidRPr="006826C5">
              <w:rPr>
                <w:color w:val="000000"/>
                <w:lang w:eastAsia="pt-BR"/>
              </w:rPr>
              <w:t>279</w:t>
            </w:r>
          </w:p>
        </w:tc>
        <w:tc>
          <w:tcPr>
            <w:tcW w:w="408" w:type="pct"/>
            <w:tcBorders>
              <w:top w:val="single" w:sz="8" w:space="0" w:color="4F81BD"/>
              <w:left w:val="single" w:sz="8" w:space="0" w:color="4F81BD"/>
              <w:bottom w:val="single" w:sz="8" w:space="0" w:color="4F81BD"/>
              <w:right w:val="single" w:sz="8" w:space="0" w:color="4F81BD"/>
            </w:tcBorders>
            <w:hideMark/>
          </w:tcPr>
          <w:p w:rsidR="00377699" w:rsidRPr="006826C5" w:rsidRDefault="00377699" w:rsidP="006826C5">
            <w:pPr>
              <w:spacing w:after="0" w:line="240" w:lineRule="auto"/>
              <w:jc w:val="center"/>
              <w:rPr>
                <w:color w:val="000000"/>
                <w:lang w:eastAsia="pt-BR"/>
              </w:rPr>
            </w:pPr>
            <w:r w:rsidRPr="006826C5">
              <w:rPr>
                <w:color w:val="000000"/>
                <w:lang w:eastAsia="pt-BR"/>
              </w:rPr>
              <w:t>565</w:t>
            </w:r>
          </w:p>
        </w:tc>
      </w:tr>
      <w:tr w:rsidR="00377699" w:rsidRPr="006826C5" w:rsidTr="006826C5">
        <w:trPr>
          <w:trHeight w:val="315"/>
        </w:trPr>
        <w:tc>
          <w:tcPr>
            <w:tcW w:w="1722" w:type="pct"/>
            <w:tcBorders>
              <w:top w:val="single" w:sz="8" w:space="0" w:color="4F81BD"/>
              <w:left w:val="single" w:sz="8" w:space="0" w:color="4F81BD"/>
              <w:bottom w:val="single" w:sz="8" w:space="0" w:color="4F81BD"/>
              <w:right w:val="single" w:sz="8" w:space="0" w:color="4F81BD"/>
            </w:tcBorders>
            <w:shd w:val="clear" w:color="auto" w:fill="D3DFEE"/>
            <w:hideMark/>
          </w:tcPr>
          <w:p w:rsidR="00377699" w:rsidRPr="006826C5" w:rsidRDefault="00377699" w:rsidP="006826C5">
            <w:pPr>
              <w:spacing w:after="0" w:line="240" w:lineRule="auto"/>
              <w:jc w:val="center"/>
              <w:rPr>
                <w:b/>
                <w:bCs/>
                <w:color w:val="000000"/>
                <w:lang w:eastAsia="pt-BR"/>
              </w:rPr>
            </w:pPr>
            <w:r w:rsidRPr="006826C5">
              <w:rPr>
                <w:b/>
                <w:bCs/>
                <w:color w:val="000000"/>
                <w:lang w:eastAsia="pt-BR"/>
              </w:rPr>
              <w:t>Denúncias graves</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377699" w:rsidRPr="006826C5" w:rsidRDefault="00377699" w:rsidP="006826C5">
            <w:pPr>
              <w:spacing w:after="0" w:line="240" w:lineRule="auto"/>
              <w:jc w:val="center"/>
              <w:rPr>
                <w:color w:val="000000"/>
                <w:lang w:eastAsia="pt-BR"/>
              </w:rPr>
            </w:pPr>
            <w:r w:rsidRPr="006826C5">
              <w:rPr>
                <w:color w:val="000000"/>
                <w:lang w:eastAsia="pt-BR"/>
              </w:rPr>
              <w:t>699</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377699" w:rsidRPr="006826C5" w:rsidRDefault="00377699" w:rsidP="006826C5">
            <w:pPr>
              <w:spacing w:after="0" w:line="240" w:lineRule="auto"/>
              <w:jc w:val="center"/>
              <w:rPr>
                <w:color w:val="000000"/>
                <w:lang w:eastAsia="pt-BR"/>
              </w:rPr>
            </w:pPr>
            <w:r w:rsidRPr="006826C5">
              <w:rPr>
                <w:color w:val="000000"/>
                <w:lang w:eastAsia="pt-BR"/>
              </w:rPr>
              <w:t>344</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377699" w:rsidRPr="006826C5" w:rsidRDefault="00377699" w:rsidP="006826C5">
            <w:pPr>
              <w:spacing w:after="0" w:line="240" w:lineRule="auto"/>
              <w:jc w:val="center"/>
              <w:rPr>
                <w:color w:val="000000"/>
                <w:lang w:eastAsia="pt-BR"/>
              </w:rPr>
            </w:pPr>
            <w:r w:rsidRPr="006826C5">
              <w:rPr>
                <w:color w:val="000000"/>
                <w:lang w:eastAsia="pt-BR"/>
              </w:rPr>
              <w:t>209</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377699" w:rsidRPr="006826C5" w:rsidRDefault="00377699" w:rsidP="006826C5">
            <w:pPr>
              <w:spacing w:after="0" w:line="240" w:lineRule="auto"/>
              <w:jc w:val="center"/>
              <w:rPr>
                <w:color w:val="000000"/>
                <w:lang w:eastAsia="pt-BR"/>
              </w:rPr>
            </w:pPr>
            <w:r w:rsidRPr="006826C5">
              <w:rPr>
                <w:color w:val="000000"/>
                <w:lang w:eastAsia="pt-BR"/>
              </w:rPr>
              <w:t>181</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377699" w:rsidRPr="006826C5" w:rsidRDefault="00377699" w:rsidP="006826C5">
            <w:pPr>
              <w:spacing w:after="0" w:line="240" w:lineRule="auto"/>
              <w:jc w:val="center"/>
              <w:rPr>
                <w:color w:val="000000"/>
                <w:lang w:eastAsia="pt-BR"/>
              </w:rPr>
            </w:pPr>
            <w:r w:rsidRPr="006826C5">
              <w:rPr>
                <w:color w:val="000000"/>
                <w:lang w:eastAsia="pt-BR"/>
              </w:rPr>
              <w:t>64</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377699" w:rsidRPr="006826C5" w:rsidRDefault="00377699" w:rsidP="006826C5">
            <w:pPr>
              <w:spacing w:after="0" w:line="240" w:lineRule="auto"/>
              <w:jc w:val="center"/>
              <w:rPr>
                <w:color w:val="000000"/>
                <w:lang w:eastAsia="pt-BR"/>
              </w:rPr>
            </w:pPr>
            <w:r w:rsidRPr="006826C5">
              <w:rPr>
                <w:color w:val="000000"/>
                <w:lang w:eastAsia="pt-BR"/>
              </w:rPr>
              <w:t>*</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377699" w:rsidRPr="006826C5" w:rsidRDefault="00377699" w:rsidP="006826C5">
            <w:pPr>
              <w:spacing w:after="0" w:line="240" w:lineRule="auto"/>
              <w:jc w:val="center"/>
              <w:rPr>
                <w:color w:val="000000"/>
                <w:lang w:eastAsia="pt-BR"/>
              </w:rPr>
            </w:pPr>
            <w:r w:rsidRPr="006826C5">
              <w:rPr>
                <w:color w:val="000000"/>
                <w:lang w:eastAsia="pt-BR"/>
              </w:rPr>
              <w:t>*</w:t>
            </w:r>
          </w:p>
        </w:tc>
        <w:tc>
          <w:tcPr>
            <w:tcW w:w="408" w:type="pct"/>
            <w:tcBorders>
              <w:top w:val="single" w:sz="8" w:space="0" w:color="4F81BD"/>
              <w:left w:val="single" w:sz="8" w:space="0" w:color="4F81BD"/>
              <w:bottom w:val="single" w:sz="8" w:space="0" w:color="4F81BD"/>
              <w:right w:val="single" w:sz="8" w:space="0" w:color="4F81BD"/>
            </w:tcBorders>
            <w:shd w:val="clear" w:color="auto" w:fill="D3DFEE"/>
            <w:hideMark/>
          </w:tcPr>
          <w:p w:rsidR="00377699" w:rsidRPr="006826C5" w:rsidRDefault="00377699" w:rsidP="006826C5">
            <w:pPr>
              <w:spacing w:after="0" w:line="240" w:lineRule="auto"/>
              <w:jc w:val="center"/>
              <w:rPr>
                <w:color w:val="000000"/>
                <w:lang w:eastAsia="pt-BR"/>
              </w:rPr>
            </w:pPr>
            <w:r w:rsidRPr="006826C5">
              <w:rPr>
                <w:color w:val="000000"/>
                <w:lang w:eastAsia="pt-BR"/>
              </w:rPr>
              <w:t>1497</w:t>
            </w:r>
          </w:p>
        </w:tc>
      </w:tr>
    </w:tbl>
    <w:p w:rsidR="00716B44" w:rsidRPr="009C19DC" w:rsidRDefault="009C19DC" w:rsidP="009C19DC">
      <w:pPr>
        <w:ind w:firstLine="708"/>
        <w:jc w:val="center"/>
        <w:rPr>
          <w:i/>
          <w:sz w:val="20"/>
          <w:szCs w:val="20"/>
        </w:rPr>
      </w:pPr>
      <w:r>
        <w:rPr>
          <w:i/>
          <w:sz w:val="20"/>
          <w:szCs w:val="20"/>
        </w:rPr>
        <w:t>Blalasldkjaslda</w:t>
      </w:r>
    </w:p>
    <w:p w:rsidR="009507F0" w:rsidRDefault="009507F0" w:rsidP="009507F0">
      <w:pPr>
        <w:ind w:firstLine="708"/>
        <w:jc w:val="both"/>
      </w:pPr>
      <w:r>
        <w:t xml:space="preserve">No ano de 2001, além dessas 699 denúncias, </w:t>
      </w:r>
      <w:proofErr w:type="gramStart"/>
      <w:r>
        <w:t>a</w:t>
      </w:r>
      <w:proofErr w:type="gramEnd"/>
      <w:r>
        <w:t xml:space="preserve"> Ouvidoria assumiu as atividades da extinta Corregedoria do município (OUVIDORIA, 2005). </w:t>
      </w:r>
      <w:proofErr w:type="gramStart"/>
      <w:r>
        <w:t>Ao todo, 1512 funcionários foram denunciados naquele ano, sendo aplicadas 288 punições e 41 demissões.</w:t>
      </w:r>
      <w:proofErr w:type="gramEnd"/>
      <w:r>
        <w:t xml:space="preserve"> </w:t>
      </w:r>
      <w:proofErr w:type="gramStart"/>
      <w:r>
        <w:t>Em 2002, foram instaurados 344 processos de apuração, observando-se uma queda em relação ao período anterior.</w:t>
      </w:r>
      <w:proofErr w:type="gramEnd"/>
      <w:r>
        <w:t xml:space="preserve"> </w:t>
      </w:r>
      <w:proofErr w:type="gramStart"/>
      <w:r>
        <w:t>Nesse ano, 98 servidores foram afastados de suas atividades, e 17 perderam a função pública.</w:t>
      </w:r>
      <w:proofErr w:type="gramEnd"/>
      <w:r>
        <w:t xml:space="preserve"> </w:t>
      </w:r>
      <w:r w:rsidR="00716B44" w:rsidRPr="00716B44">
        <w:t>Em atendimento às recomendações da Ouvidoria, foi editada a Portaria 382/2002, da Secretaria de Gestão Pública, que criou novos procedimentos que indicam exatamente a última tramitação dos processos pelo sistema, citando, inclusive, o nome do servidor responsável</w:t>
      </w:r>
      <w:r w:rsidR="00716B44">
        <w:t xml:space="preserve"> (OUVIDORIA, 2002)</w:t>
      </w:r>
      <w:r w:rsidR="00716B44" w:rsidRPr="00716B44">
        <w:t xml:space="preserve">. </w:t>
      </w:r>
      <w:proofErr w:type="gramStart"/>
      <w:r w:rsidR="00716B44" w:rsidRPr="00716B44">
        <w:t>Com isso, estabeleceu-se maior controle e impediu-se a prática de novos delitos.</w:t>
      </w:r>
      <w:proofErr w:type="gramEnd"/>
      <w:r w:rsidR="00716B44">
        <w:t xml:space="preserve"> </w:t>
      </w:r>
      <w:r>
        <w:t xml:space="preserve">No ano de 2003, 61 servidores efetivos perderam a função pública. No ano de 2004, o número de denúncias continuou a cair: foram abertos 181 procedimentos. Além disso, 56 servidores da Superintendência do Serviço Funerário perderam a função </w:t>
      </w:r>
      <w:r>
        <w:lastRenderedPageBreak/>
        <w:t xml:space="preserve">pública dentre os 161 inquéritos concluídos. No ano de 2005, foram desligados 64 servidores dos quadros funcionais da Prefeitura e outros dois tiveram suas aposentadorias cassadas. </w:t>
      </w:r>
      <w:proofErr w:type="gramStart"/>
      <w:r w:rsidR="00AC75D4">
        <w:t>A</w:t>
      </w:r>
      <w:proofErr w:type="gramEnd"/>
      <w:r w:rsidR="00AC75D4">
        <w:t xml:space="preserve"> Ouvidoria tem mantido</w:t>
      </w:r>
      <w:r>
        <w:t xml:space="preserve"> sigilo com relação a esse assunto desde o ano de 2006.</w:t>
      </w:r>
    </w:p>
    <w:p w:rsidR="009507F0" w:rsidRDefault="00AC75D4" w:rsidP="009507F0">
      <w:pPr>
        <w:ind w:firstLine="708"/>
        <w:jc w:val="both"/>
      </w:pPr>
      <w:proofErr w:type="gramStart"/>
      <w:r>
        <w:t>Na seqüência, apresentamos os problemas ou natureza mais reclamados no período compreendido entre janeiro de 2004 e dezembro de 2007.</w:t>
      </w:r>
      <w:proofErr w:type="gramEnd"/>
    </w:p>
    <w:tbl>
      <w:tblPr>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00"/>
      </w:tblPr>
      <w:tblGrid>
        <w:gridCol w:w="3407"/>
        <w:gridCol w:w="771"/>
        <w:gridCol w:w="771"/>
        <w:gridCol w:w="900"/>
        <w:gridCol w:w="771"/>
        <w:gridCol w:w="900"/>
        <w:gridCol w:w="1200"/>
      </w:tblGrid>
      <w:tr w:rsidR="00413D90" w:rsidRPr="006826C5" w:rsidTr="006826C5">
        <w:trPr>
          <w:trHeight w:val="300"/>
        </w:trPr>
        <w:tc>
          <w:tcPr>
            <w:tcW w:w="5000" w:type="pct"/>
            <w:gridSpan w:val="7"/>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jc w:val="center"/>
              <w:rPr>
                <w:b/>
                <w:bCs/>
                <w:color w:val="000000"/>
                <w:lang w:eastAsia="pt-BR"/>
              </w:rPr>
            </w:pPr>
            <w:r w:rsidRPr="006826C5">
              <w:rPr>
                <w:b/>
                <w:bCs/>
                <w:color w:val="000000"/>
                <w:lang w:eastAsia="pt-BR"/>
              </w:rPr>
              <w:t xml:space="preserve">Os problemas mais reclamados entre 2004 </w:t>
            </w:r>
            <w:r w:rsidR="009507F0" w:rsidRPr="006826C5">
              <w:rPr>
                <w:b/>
                <w:bCs/>
                <w:color w:val="000000"/>
                <w:lang w:eastAsia="pt-BR"/>
              </w:rPr>
              <w:t>–</w:t>
            </w:r>
            <w:r w:rsidRPr="006826C5">
              <w:rPr>
                <w:b/>
                <w:bCs/>
                <w:color w:val="000000"/>
                <w:lang w:eastAsia="pt-BR"/>
              </w:rPr>
              <w:t xml:space="preserve"> 2007</w:t>
            </w:r>
          </w:p>
        </w:tc>
      </w:tr>
      <w:tr w:rsidR="00413D90" w:rsidRPr="006826C5" w:rsidTr="006826C5">
        <w:trPr>
          <w:trHeight w:val="300"/>
        </w:trPr>
        <w:tc>
          <w:tcPr>
            <w:tcW w:w="1954"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rPr>
                <w:b/>
                <w:bCs/>
                <w:color w:val="000000"/>
                <w:lang w:eastAsia="pt-BR"/>
              </w:rPr>
            </w:pPr>
            <w:r w:rsidRPr="006826C5">
              <w:rPr>
                <w:b/>
                <w:bCs/>
                <w:color w:val="000000"/>
                <w:lang w:eastAsia="pt-BR"/>
              </w:rPr>
              <w:t>Natureza</w:t>
            </w:r>
          </w:p>
        </w:tc>
        <w:tc>
          <w:tcPr>
            <w:tcW w:w="442"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b/>
                <w:color w:val="000000"/>
                <w:lang w:eastAsia="pt-BR"/>
              </w:rPr>
            </w:pPr>
            <w:r w:rsidRPr="006826C5">
              <w:rPr>
                <w:b/>
                <w:color w:val="000000"/>
                <w:lang w:eastAsia="pt-BR"/>
              </w:rPr>
              <w:t>2004</w:t>
            </w:r>
          </w:p>
        </w:tc>
        <w:tc>
          <w:tcPr>
            <w:tcW w:w="442"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b/>
                <w:color w:val="000000"/>
                <w:lang w:eastAsia="pt-BR"/>
              </w:rPr>
            </w:pPr>
            <w:r w:rsidRPr="006826C5">
              <w:rPr>
                <w:b/>
                <w:color w:val="000000"/>
                <w:lang w:eastAsia="pt-BR"/>
              </w:rPr>
              <w:t>2005</w:t>
            </w:r>
          </w:p>
        </w:tc>
        <w:tc>
          <w:tcPr>
            <w:tcW w:w="516"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b/>
                <w:color w:val="000000"/>
                <w:lang w:eastAsia="pt-BR"/>
              </w:rPr>
            </w:pPr>
            <w:r w:rsidRPr="006826C5">
              <w:rPr>
                <w:b/>
                <w:color w:val="000000"/>
                <w:lang w:eastAsia="pt-BR"/>
              </w:rPr>
              <w:t>2006</w:t>
            </w:r>
          </w:p>
        </w:tc>
        <w:tc>
          <w:tcPr>
            <w:tcW w:w="442"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b/>
                <w:color w:val="000000"/>
                <w:lang w:eastAsia="pt-BR"/>
              </w:rPr>
            </w:pPr>
            <w:r w:rsidRPr="006826C5">
              <w:rPr>
                <w:b/>
                <w:color w:val="000000"/>
                <w:lang w:eastAsia="pt-BR"/>
              </w:rPr>
              <w:t>2007</w:t>
            </w:r>
          </w:p>
        </w:tc>
        <w:tc>
          <w:tcPr>
            <w:tcW w:w="516"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b/>
                <w:color w:val="000000"/>
                <w:lang w:eastAsia="pt-BR"/>
              </w:rPr>
            </w:pPr>
            <w:r w:rsidRPr="006826C5">
              <w:rPr>
                <w:b/>
                <w:color w:val="000000"/>
                <w:lang w:eastAsia="pt-BR"/>
              </w:rPr>
              <w:t>Totais</w:t>
            </w:r>
          </w:p>
        </w:tc>
        <w:tc>
          <w:tcPr>
            <w:tcW w:w="688"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b/>
                <w:color w:val="000000"/>
                <w:lang w:eastAsia="pt-BR"/>
              </w:rPr>
            </w:pPr>
            <w:r w:rsidRPr="006826C5">
              <w:rPr>
                <w:b/>
                <w:color w:val="000000"/>
                <w:lang w:eastAsia="pt-BR"/>
              </w:rPr>
              <w:t>Totais (%)</w:t>
            </w:r>
          </w:p>
        </w:tc>
      </w:tr>
      <w:tr w:rsidR="00413D90" w:rsidRPr="006826C5" w:rsidTr="006826C5">
        <w:trPr>
          <w:trHeight w:val="300"/>
        </w:trPr>
        <w:tc>
          <w:tcPr>
            <w:tcW w:w="195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rPr>
                <w:b/>
                <w:bCs/>
                <w:color w:val="000000"/>
                <w:lang w:eastAsia="pt-BR"/>
              </w:rPr>
            </w:pPr>
            <w:r w:rsidRPr="006826C5">
              <w:rPr>
                <w:b/>
                <w:bCs/>
                <w:color w:val="000000"/>
                <w:lang w:eastAsia="pt-BR"/>
              </w:rPr>
              <w:t>Iluminação Pública</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3876</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8940</w:t>
            </w:r>
          </w:p>
        </w:tc>
        <w:tc>
          <w:tcPr>
            <w:tcW w:w="516" w:type="pct"/>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10236</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7408</w:t>
            </w:r>
          </w:p>
        </w:tc>
        <w:tc>
          <w:tcPr>
            <w:tcW w:w="516" w:type="pct"/>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30460</w:t>
            </w:r>
          </w:p>
        </w:tc>
        <w:tc>
          <w:tcPr>
            <w:tcW w:w="688" w:type="pct"/>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64,12%</w:t>
            </w:r>
          </w:p>
        </w:tc>
      </w:tr>
      <w:tr w:rsidR="00413D90" w:rsidRPr="006826C5" w:rsidTr="006826C5">
        <w:trPr>
          <w:trHeight w:val="300"/>
        </w:trPr>
        <w:tc>
          <w:tcPr>
            <w:tcW w:w="1954"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rPr>
                <w:b/>
                <w:bCs/>
                <w:color w:val="000000"/>
                <w:lang w:eastAsia="pt-BR"/>
              </w:rPr>
            </w:pPr>
            <w:r w:rsidRPr="006826C5">
              <w:rPr>
                <w:b/>
                <w:bCs/>
                <w:color w:val="000000"/>
                <w:lang w:eastAsia="pt-BR"/>
              </w:rPr>
              <w:t>Jardinagem</w:t>
            </w:r>
          </w:p>
        </w:tc>
        <w:tc>
          <w:tcPr>
            <w:tcW w:w="442"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746</w:t>
            </w:r>
          </w:p>
        </w:tc>
        <w:tc>
          <w:tcPr>
            <w:tcW w:w="442"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1342</w:t>
            </w:r>
          </w:p>
        </w:tc>
        <w:tc>
          <w:tcPr>
            <w:tcW w:w="516"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1371</w:t>
            </w:r>
          </w:p>
        </w:tc>
        <w:tc>
          <w:tcPr>
            <w:tcW w:w="442"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1782</w:t>
            </w:r>
          </w:p>
        </w:tc>
        <w:tc>
          <w:tcPr>
            <w:tcW w:w="516"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5241</w:t>
            </w:r>
          </w:p>
        </w:tc>
        <w:tc>
          <w:tcPr>
            <w:tcW w:w="688"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11,03%</w:t>
            </w:r>
          </w:p>
        </w:tc>
      </w:tr>
      <w:tr w:rsidR="00413D90" w:rsidRPr="006826C5" w:rsidTr="006826C5">
        <w:trPr>
          <w:trHeight w:val="300"/>
        </w:trPr>
        <w:tc>
          <w:tcPr>
            <w:tcW w:w="195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rPr>
                <w:b/>
                <w:bCs/>
                <w:color w:val="000000"/>
                <w:lang w:eastAsia="pt-BR"/>
              </w:rPr>
            </w:pPr>
            <w:r w:rsidRPr="006826C5">
              <w:rPr>
                <w:b/>
                <w:bCs/>
                <w:color w:val="000000"/>
                <w:lang w:eastAsia="pt-BR"/>
              </w:rPr>
              <w:t>Qualidade no Atendimento</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91</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751</w:t>
            </w:r>
          </w:p>
        </w:tc>
        <w:tc>
          <w:tcPr>
            <w:tcW w:w="516" w:type="pct"/>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1064</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1086</w:t>
            </w:r>
          </w:p>
        </w:tc>
        <w:tc>
          <w:tcPr>
            <w:tcW w:w="516" w:type="pct"/>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2992</w:t>
            </w:r>
          </w:p>
        </w:tc>
        <w:tc>
          <w:tcPr>
            <w:tcW w:w="688" w:type="pct"/>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6,30%</w:t>
            </w:r>
          </w:p>
        </w:tc>
      </w:tr>
      <w:tr w:rsidR="00413D90" w:rsidRPr="006826C5" w:rsidTr="006826C5">
        <w:trPr>
          <w:trHeight w:val="300"/>
        </w:trPr>
        <w:tc>
          <w:tcPr>
            <w:tcW w:w="1954"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rPr>
                <w:b/>
                <w:bCs/>
                <w:color w:val="000000"/>
                <w:lang w:eastAsia="pt-BR"/>
              </w:rPr>
            </w:pPr>
            <w:r w:rsidRPr="006826C5">
              <w:rPr>
                <w:b/>
                <w:bCs/>
                <w:color w:val="000000"/>
                <w:lang w:eastAsia="pt-BR"/>
              </w:rPr>
              <w:t>Perturbação do silêncio</w:t>
            </w:r>
          </w:p>
        </w:tc>
        <w:tc>
          <w:tcPr>
            <w:tcW w:w="442"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874</w:t>
            </w:r>
          </w:p>
        </w:tc>
        <w:tc>
          <w:tcPr>
            <w:tcW w:w="442"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999</w:t>
            </w:r>
          </w:p>
        </w:tc>
        <w:tc>
          <w:tcPr>
            <w:tcW w:w="516"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671</w:t>
            </w:r>
          </w:p>
        </w:tc>
        <w:tc>
          <w:tcPr>
            <w:tcW w:w="442"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759</w:t>
            </w:r>
          </w:p>
        </w:tc>
        <w:tc>
          <w:tcPr>
            <w:tcW w:w="516"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3303</w:t>
            </w:r>
          </w:p>
        </w:tc>
        <w:tc>
          <w:tcPr>
            <w:tcW w:w="688"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6,95%</w:t>
            </w:r>
          </w:p>
        </w:tc>
      </w:tr>
      <w:tr w:rsidR="00413D90" w:rsidRPr="006826C5" w:rsidTr="006826C5">
        <w:trPr>
          <w:trHeight w:val="300"/>
        </w:trPr>
        <w:tc>
          <w:tcPr>
            <w:tcW w:w="195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rPr>
                <w:b/>
                <w:bCs/>
                <w:color w:val="000000"/>
                <w:lang w:eastAsia="pt-BR"/>
              </w:rPr>
            </w:pPr>
            <w:r w:rsidRPr="006826C5">
              <w:rPr>
                <w:b/>
                <w:bCs/>
                <w:color w:val="000000"/>
                <w:lang w:eastAsia="pt-BR"/>
              </w:rPr>
              <w:t>Buraco em Via Pública</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671</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853</w:t>
            </w:r>
          </w:p>
        </w:tc>
        <w:tc>
          <w:tcPr>
            <w:tcW w:w="516" w:type="pct"/>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891</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873</w:t>
            </w:r>
          </w:p>
        </w:tc>
        <w:tc>
          <w:tcPr>
            <w:tcW w:w="516" w:type="pct"/>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3288</w:t>
            </w:r>
          </w:p>
        </w:tc>
        <w:tc>
          <w:tcPr>
            <w:tcW w:w="688" w:type="pct"/>
            <w:tcBorders>
              <w:top w:val="single" w:sz="8" w:space="0" w:color="4F81BD"/>
              <w:left w:val="single" w:sz="8" w:space="0" w:color="4F81BD"/>
              <w:bottom w:val="single" w:sz="8" w:space="0" w:color="4F81BD"/>
              <w:right w:val="single" w:sz="8" w:space="0" w:color="4F81BD"/>
            </w:tcBorders>
            <w:shd w:val="clear" w:color="auto" w:fill="D3DFEE"/>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6,92%</w:t>
            </w:r>
          </w:p>
        </w:tc>
      </w:tr>
      <w:tr w:rsidR="00413D90" w:rsidRPr="006826C5" w:rsidTr="006826C5">
        <w:trPr>
          <w:trHeight w:val="300"/>
        </w:trPr>
        <w:tc>
          <w:tcPr>
            <w:tcW w:w="1954"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rPr>
                <w:b/>
                <w:bCs/>
                <w:color w:val="000000"/>
                <w:lang w:eastAsia="pt-BR"/>
              </w:rPr>
            </w:pPr>
            <w:r w:rsidRPr="006826C5">
              <w:rPr>
                <w:b/>
                <w:bCs/>
                <w:color w:val="000000"/>
                <w:lang w:eastAsia="pt-BR"/>
              </w:rPr>
              <w:t>Comércio Irregular</w:t>
            </w:r>
          </w:p>
        </w:tc>
        <w:tc>
          <w:tcPr>
            <w:tcW w:w="442"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400</w:t>
            </w:r>
          </w:p>
        </w:tc>
        <w:tc>
          <w:tcPr>
            <w:tcW w:w="442"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483</w:t>
            </w:r>
          </w:p>
        </w:tc>
        <w:tc>
          <w:tcPr>
            <w:tcW w:w="516"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544</w:t>
            </w:r>
          </w:p>
        </w:tc>
        <w:tc>
          <w:tcPr>
            <w:tcW w:w="442"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795</w:t>
            </w:r>
          </w:p>
        </w:tc>
        <w:tc>
          <w:tcPr>
            <w:tcW w:w="516"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2222</w:t>
            </w:r>
          </w:p>
        </w:tc>
        <w:tc>
          <w:tcPr>
            <w:tcW w:w="688" w:type="pct"/>
            <w:tcBorders>
              <w:top w:val="single" w:sz="8" w:space="0" w:color="4F81BD"/>
              <w:left w:val="single" w:sz="8" w:space="0" w:color="4F81BD"/>
              <w:bottom w:val="single" w:sz="8" w:space="0" w:color="4F81BD"/>
              <w:right w:val="single" w:sz="8" w:space="0" w:color="4F81BD"/>
            </w:tcBorders>
            <w:noWrap/>
            <w:hideMark/>
          </w:tcPr>
          <w:p w:rsidR="00413D90" w:rsidRPr="006826C5" w:rsidRDefault="00413D90" w:rsidP="006826C5">
            <w:pPr>
              <w:spacing w:after="0" w:line="240" w:lineRule="auto"/>
              <w:jc w:val="center"/>
              <w:rPr>
                <w:color w:val="000000"/>
                <w:lang w:eastAsia="pt-BR"/>
              </w:rPr>
            </w:pPr>
            <w:r w:rsidRPr="006826C5">
              <w:rPr>
                <w:color w:val="000000"/>
                <w:lang w:eastAsia="pt-BR"/>
              </w:rPr>
              <w:t>4,68%</w:t>
            </w:r>
          </w:p>
        </w:tc>
      </w:tr>
    </w:tbl>
    <w:p w:rsidR="009C19DC" w:rsidRPr="009C19DC" w:rsidRDefault="009C19DC" w:rsidP="009C19DC">
      <w:pPr>
        <w:jc w:val="center"/>
        <w:rPr>
          <w:i/>
          <w:noProof/>
          <w:sz w:val="20"/>
          <w:szCs w:val="20"/>
          <w:lang w:eastAsia="pt-BR"/>
        </w:rPr>
      </w:pPr>
      <w:r>
        <w:rPr>
          <w:i/>
          <w:noProof/>
          <w:sz w:val="20"/>
          <w:szCs w:val="20"/>
          <w:lang w:eastAsia="pt-BR"/>
        </w:rPr>
        <w:t>bshfdiuahifygasif</w:t>
      </w:r>
    </w:p>
    <w:p w:rsidR="009C19DC" w:rsidRPr="009C19DC" w:rsidRDefault="00377699" w:rsidP="009C19DC">
      <w:pPr>
        <w:jc w:val="center"/>
        <w:rPr>
          <w:i/>
          <w:sz w:val="20"/>
          <w:szCs w:val="20"/>
        </w:rPr>
      </w:pPr>
      <w:r w:rsidRPr="0014098F">
        <w:rPr>
          <w:noProof/>
          <w:lang w:eastAsia="pt-BR"/>
        </w:rPr>
        <w:pict>
          <v:shape id="Gráfico 4" o:spid="_x0000_i1026" type="#_x0000_t75" style="width:425.25pt;height:276.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">
            <v:imagedata r:id="rId5" o:title=""/>
            <o:lock v:ext="edit" aspectratio="f"/>
          </v:shape>
        </w:pict>
      </w:r>
      <w:r w:rsidRPr="00377699">
        <w:rPr>
          <w:noProof/>
          <w:lang w:eastAsia="pt-BR"/>
        </w:rPr>
        <w:t xml:space="preserve"> </w:t>
      </w:r>
      <w:r w:rsidR="009C19DC">
        <w:rPr>
          <w:noProof/>
          <w:lang w:eastAsia="pt-BR"/>
        </w:rPr>
        <w:br/>
      </w:r>
      <w:proofErr w:type="gramStart"/>
      <w:r w:rsidR="009C19DC">
        <w:rPr>
          <w:i/>
          <w:sz w:val="20"/>
          <w:szCs w:val="20"/>
        </w:rPr>
        <w:t>kfsdjfhgsajhfvahgvf</w:t>
      </w:r>
      <w:proofErr w:type="gramEnd"/>
    </w:p>
    <w:p w:rsidR="00413D90" w:rsidRPr="009C19DC" w:rsidRDefault="00413D90" w:rsidP="00327BCE">
      <w:pPr>
        <w:rPr>
          <w:color w:val="FF0000"/>
          <w:lang w:val="pt-BR"/>
        </w:rPr>
      </w:pPr>
      <w:r w:rsidRPr="009C19DC">
        <w:rPr>
          <w:color w:val="FF0000"/>
          <w:lang w:val="pt-BR"/>
        </w:rPr>
        <w:t>Ney, consegui as barras horizontais</w:t>
      </w:r>
      <w:proofErr w:type="gramStart"/>
      <w:r w:rsidRPr="009C19DC">
        <w:rPr>
          <w:color w:val="FF0000"/>
          <w:lang w:val="pt-BR"/>
        </w:rPr>
        <w:t xml:space="preserve"> mas</w:t>
      </w:r>
      <w:proofErr w:type="gramEnd"/>
      <w:r w:rsidRPr="009C19DC">
        <w:rPr>
          <w:color w:val="FF0000"/>
          <w:lang w:val="pt-BR"/>
        </w:rPr>
        <w:t xml:space="preserve"> não consigo colocar as </w:t>
      </w:r>
      <w:r w:rsidR="009C19DC" w:rsidRPr="009C19DC">
        <w:rPr>
          <w:color w:val="FF0000"/>
          <w:lang w:val="pt-BR"/>
        </w:rPr>
        <w:t xml:space="preserve">porcentagens totais como rótulo, nem ordenar de cima para baixo. </w:t>
      </w:r>
      <w:r w:rsidRPr="009C19DC">
        <w:rPr>
          <w:color w:val="FF0000"/>
          <w:lang w:val="pt-BR"/>
        </w:rPr>
        <w:t xml:space="preserve"> Será que é possível?</w:t>
      </w:r>
    </w:p>
    <w:p w:rsidR="00DD5DBE" w:rsidRDefault="00AC75D4" w:rsidP="004271DC">
      <w:pPr>
        <w:ind w:firstLine="708"/>
        <w:jc w:val="both"/>
      </w:pPr>
      <w:r>
        <w:t xml:space="preserve">As justificativas apontadas pela Prefeitura para </w:t>
      </w:r>
      <w:proofErr w:type="gramStart"/>
      <w:r>
        <w:t>a</w:t>
      </w:r>
      <w:proofErr w:type="gramEnd"/>
      <w:r>
        <w:t xml:space="preserve"> enorme quantidade de reclamações ao ILUME são a falta de investimento no setor ao longo dos anos, procedimentos a adequar e condições climáticas. </w:t>
      </w:r>
      <w:proofErr w:type="gramStart"/>
      <w:r w:rsidR="004271DC">
        <w:t>Em 2001, quando a Prefeitura assumiu a responsabilidade pela iluminação pública, cerca de 30% dos postes foram desligados.</w:t>
      </w:r>
      <w:proofErr w:type="gramEnd"/>
      <w:r w:rsidR="004271DC">
        <w:t xml:space="preserve"> </w:t>
      </w:r>
      <w:r w:rsidR="00DD5DBE">
        <w:t xml:space="preserve">Por </w:t>
      </w:r>
      <w:proofErr w:type="gramStart"/>
      <w:r w:rsidR="00DD5DBE">
        <w:t>exemplo,</w:t>
      </w:r>
      <w:proofErr w:type="gramEnd"/>
      <w:r w:rsidR="00DD5DBE">
        <w:t xml:space="preserve"> até o ano de 2006 havia inadequação do procedimento estabelecido pelo departamento junto à Central de Atendimento 156, que garantia prazo de 48 horas aos munícipes para solução dos s</w:t>
      </w:r>
      <w:r w:rsidR="004271DC">
        <w:t>erviços reclamados. Esgotadas</w:t>
      </w:r>
      <w:r w:rsidR="00DD5DBE">
        <w:t xml:space="preserve"> 48 horas, o munícipe apresentava reclamação </w:t>
      </w:r>
      <w:proofErr w:type="gramStart"/>
      <w:r w:rsidR="00DD5DBE">
        <w:t>na</w:t>
      </w:r>
      <w:proofErr w:type="gramEnd"/>
      <w:r w:rsidR="00DD5DBE">
        <w:t xml:space="preserve"> Ouvidoria, sendo que, </w:t>
      </w:r>
      <w:r w:rsidR="00DD5DBE">
        <w:lastRenderedPageBreak/>
        <w:t xml:space="preserve">na maioria das vezes, o problema </w:t>
      </w:r>
      <w:r w:rsidR="004271DC">
        <w:t>era</w:t>
      </w:r>
      <w:r w:rsidR="00DD5DBE">
        <w:t xml:space="preserve"> solucionado no mesmo dia do registro dos dados, antes mesmo que a Ouvidoria oficiasse o </w:t>
      </w:r>
      <w:r w:rsidR="004271DC">
        <w:t xml:space="preserve">ILUME </w:t>
      </w:r>
      <w:r w:rsidR="00DD5DBE">
        <w:t>(OUVIDORIA, 2004)</w:t>
      </w:r>
      <w:r w:rsidR="004271DC">
        <w:t xml:space="preserve">. </w:t>
      </w:r>
      <w:r>
        <w:t xml:space="preserve">Além disso, há um grave problema </w:t>
      </w:r>
      <w:proofErr w:type="gramStart"/>
      <w:r>
        <w:t>na</w:t>
      </w:r>
      <w:proofErr w:type="gramEnd"/>
      <w:r>
        <w:t xml:space="preserve"> cidade: a forte incidência de furtos de cabos. </w:t>
      </w:r>
      <w:proofErr w:type="gramStart"/>
      <w:r w:rsidRPr="00AC75D4">
        <w:t>São cerca de 110 mil metros lineares ao mês prejudic</w:t>
      </w:r>
      <w:r>
        <w:t>ando cerca de 100 mil munícipes (OUVIDORIA, 2006).</w:t>
      </w:r>
      <w:proofErr w:type="gramEnd"/>
      <w:r>
        <w:t xml:space="preserve"> </w:t>
      </w:r>
    </w:p>
    <w:p w:rsidR="00AC75D4" w:rsidRDefault="00AC75D4" w:rsidP="00DD5DBE">
      <w:pPr>
        <w:ind w:firstLine="708"/>
        <w:jc w:val="both"/>
      </w:pPr>
      <w:proofErr w:type="gramStart"/>
      <w:r>
        <w:t xml:space="preserve">A segunda maior demanda dos munícipes, a jardinagem, </w:t>
      </w:r>
      <w:r w:rsidRPr="00AC75D4">
        <w:t xml:space="preserve">envolve conservação de áreas verdes, neutralização de raízes, plantio, </w:t>
      </w:r>
      <w:r>
        <w:t>e principalmente poda e remoção de árvores.</w:t>
      </w:r>
      <w:proofErr w:type="gramEnd"/>
    </w:p>
    <w:p w:rsidR="004931CF" w:rsidRPr="004931CF" w:rsidRDefault="004931CF" w:rsidP="004931CF">
      <w:pPr>
        <w:ind w:firstLine="708"/>
        <w:jc w:val="both"/>
        <w:rPr>
          <w:lang w:val="pt-BR"/>
        </w:rPr>
      </w:pPr>
      <w:r w:rsidRPr="004931CF">
        <w:rPr>
          <w:lang w:val="pt-BR"/>
        </w:rPr>
        <w:t>As recla</w:t>
      </w:r>
      <w:r>
        <w:rPr>
          <w:lang w:val="pt-BR"/>
        </w:rPr>
        <w:t>mações trazidas pelo munícipe à Ouvidoria</w:t>
      </w:r>
      <w:r w:rsidRPr="004931CF">
        <w:rPr>
          <w:lang w:val="pt-BR"/>
        </w:rPr>
        <w:t xml:space="preserve"> consubstanciam aquelas que continuaram sem atendimento ou solução definitiva após terem sido registradas pelo SAC. Sendo assim, no que diz respeito às reclamações sobre serviços não executados pelos órgãos do Município, SAC e Ouvidoria configuram canais distintos de reclamação e</w:t>
      </w:r>
      <w:r>
        <w:rPr>
          <w:lang w:val="pt-BR"/>
        </w:rPr>
        <w:t xml:space="preserve"> </w:t>
      </w:r>
      <w:r w:rsidRPr="004931CF">
        <w:rPr>
          <w:lang w:val="pt-BR"/>
        </w:rPr>
        <w:t xml:space="preserve">os números que expressam devem ser analisados sob diferentes perspectivas e pautados em parâmetros diversos. Do exposto, decorrem duas considerações. A primeira é que as reclamações provindas da Ouvidoria merecem tratamento diferenciado, pois </w:t>
      </w:r>
      <w:proofErr w:type="gramStart"/>
      <w:r w:rsidRPr="004931CF">
        <w:rPr>
          <w:lang w:val="pt-BR"/>
        </w:rPr>
        <w:t>referem-se</w:t>
      </w:r>
      <w:proofErr w:type="gramEnd"/>
      <w:r w:rsidRPr="004931CF">
        <w:rPr>
          <w:lang w:val="pt-BR"/>
        </w:rPr>
        <w:t xml:space="preserve"> a reclamações sobre serviços que deixaram de ser atendidos por meio de SACs, na primeira solicitação do munícipe. Ou seja, as subprefeituras </w:t>
      </w:r>
      <w:r>
        <w:rPr>
          <w:lang w:val="pt-BR"/>
        </w:rPr>
        <w:t xml:space="preserve">e secretarias </w:t>
      </w:r>
      <w:r w:rsidRPr="004931CF">
        <w:rPr>
          <w:lang w:val="pt-BR"/>
        </w:rPr>
        <w:t>deveriam priorizar o atendimento das reclamações feitas à Ouvidoria, considerando que a solicitação expressa em nossos ofícios já indica uma expectativa frustrada de atendimento da demanda do munícipe. A outra consideração, como decorrência inclusive da anterior, é que a Ouvidoria, no cumprimento de seu objetivo primordial de fortalecer a cidadania, não pode restringir o acesso do munícipe aos canais de comunicação com este órgão, dada a grande importância de que se revestem as demandas apontadas pelos mesmos também para a Administração.</w:t>
      </w:r>
    </w:p>
    <w:p w:rsidR="00AC75D4" w:rsidRPr="009F419E" w:rsidRDefault="00AC75D4" w:rsidP="00AC75D4">
      <w:pPr>
        <w:ind w:firstLine="708"/>
        <w:jc w:val="both"/>
        <w:rPr>
          <w:color w:val="FF0000"/>
        </w:rPr>
      </w:pPr>
      <w:r w:rsidRPr="004931CF">
        <w:rPr>
          <w:lang w:val="pt-BR"/>
        </w:rPr>
        <w:t xml:space="preserve">O </w:t>
      </w:r>
      <w:r w:rsidR="009F419E" w:rsidRPr="004931CF">
        <w:rPr>
          <w:lang w:val="pt-BR"/>
        </w:rPr>
        <w:t>prazo</w:t>
      </w:r>
      <w:r w:rsidRPr="004931CF">
        <w:rPr>
          <w:lang w:val="pt-BR"/>
        </w:rPr>
        <w:t xml:space="preserve"> médio</w:t>
      </w:r>
      <w:r w:rsidR="00716B44" w:rsidRPr="004931CF">
        <w:rPr>
          <w:lang w:val="pt-BR"/>
        </w:rPr>
        <w:t xml:space="preserve"> de solução dos casos passou de 150 dias em 2001, para cerca de 40 dias em 2004. </w:t>
      </w:r>
      <w:r w:rsidR="00716B44">
        <w:t>Dentre os principais motivos apontados pelos relatórios para esse avanço está o treinamento e aperfeiçoamento constante do pessoal, a remodelação do Sistema de Informação e Documentos, a reestruturação da central 0800, o desenvolvimento de novas ferramentas e a mudança de sede.</w:t>
      </w:r>
      <w:r w:rsidR="009F419E">
        <w:rPr>
          <w:color w:val="FF0000"/>
        </w:rPr>
        <w:t xml:space="preserve"> </w:t>
      </w:r>
      <w:proofErr w:type="gramStart"/>
      <w:r w:rsidR="009F419E">
        <w:rPr>
          <w:color w:val="FF0000"/>
        </w:rPr>
        <w:t>Na entrevista alguém perguntou isso e quer completar??</w:t>
      </w:r>
      <w:proofErr w:type="gramEnd"/>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00"/>
      </w:tblPr>
      <w:tblGrid>
        <w:gridCol w:w="964"/>
        <w:gridCol w:w="964"/>
        <w:gridCol w:w="964"/>
        <w:gridCol w:w="964"/>
      </w:tblGrid>
      <w:tr w:rsidR="00AC75D4" w:rsidRPr="006826C5" w:rsidTr="006826C5">
        <w:trPr>
          <w:jc w:val="center"/>
        </w:trPr>
        <w:tc>
          <w:tcPr>
            <w:tcW w:w="0" w:type="auto"/>
            <w:gridSpan w:val="4"/>
            <w:tcBorders>
              <w:top w:val="single" w:sz="8" w:space="0" w:color="4F81BD"/>
              <w:left w:val="single" w:sz="8" w:space="0" w:color="4F81BD"/>
              <w:bottom w:val="single" w:sz="8" w:space="0" w:color="4F81BD"/>
              <w:right w:val="single" w:sz="8" w:space="0" w:color="4F81BD"/>
            </w:tcBorders>
            <w:shd w:val="clear" w:color="auto" w:fill="D3DFEE"/>
          </w:tcPr>
          <w:p w:rsidR="00AC75D4" w:rsidRPr="006826C5" w:rsidRDefault="009F419E" w:rsidP="006826C5">
            <w:pPr>
              <w:jc w:val="center"/>
              <w:rPr>
                <w:b/>
                <w:bCs/>
              </w:rPr>
            </w:pPr>
            <w:r w:rsidRPr="006826C5">
              <w:rPr>
                <w:b/>
                <w:bCs/>
              </w:rPr>
              <w:t>Prazo</w:t>
            </w:r>
            <w:r w:rsidR="00AC75D4" w:rsidRPr="006826C5">
              <w:rPr>
                <w:b/>
                <w:bCs/>
              </w:rPr>
              <w:t xml:space="preserve"> médio de solução dos casos (dias)</w:t>
            </w:r>
          </w:p>
        </w:tc>
      </w:tr>
      <w:tr w:rsidR="00AC75D4" w:rsidRPr="006826C5" w:rsidTr="006826C5">
        <w:trPr>
          <w:jc w:val="center"/>
        </w:trPr>
        <w:tc>
          <w:tcPr>
            <w:tcW w:w="0" w:type="auto"/>
            <w:tcBorders>
              <w:top w:val="single" w:sz="8" w:space="0" w:color="4F81BD"/>
              <w:left w:val="single" w:sz="8" w:space="0" w:color="4F81BD"/>
              <w:bottom w:val="single" w:sz="8" w:space="0" w:color="4F81BD"/>
              <w:right w:val="single" w:sz="8" w:space="0" w:color="4F81BD"/>
            </w:tcBorders>
          </w:tcPr>
          <w:p w:rsidR="00AC75D4" w:rsidRPr="006826C5" w:rsidRDefault="00AC75D4" w:rsidP="006826C5">
            <w:pPr>
              <w:jc w:val="center"/>
              <w:rPr>
                <w:b/>
                <w:bCs/>
              </w:rPr>
            </w:pPr>
            <w:r w:rsidRPr="006826C5">
              <w:rPr>
                <w:b/>
                <w:bCs/>
              </w:rPr>
              <w:t>2001</w:t>
            </w:r>
          </w:p>
        </w:tc>
        <w:tc>
          <w:tcPr>
            <w:tcW w:w="0" w:type="auto"/>
            <w:tcBorders>
              <w:top w:val="single" w:sz="8" w:space="0" w:color="4F81BD"/>
              <w:left w:val="single" w:sz="8" w:space="0" w:color="4F81BD"/>
              <w:bottom w:val="single" w:sz="8" w:space="0" w:color="4F81BD"/>
              <w:right w:val="single" w:sz="8" w:space="0" w:color="4F81BD"/>
            </w:tcBorders>
          </w:tcPr>
          <w:p w:rsidR="00AC75D4" w:rsidRPr="006826C5" w:rsidRDefault="00AC75D4" w:rsidP="006826C5">
            <w:pPr>
              <w:jc w:val="center"/>
            </w:pPr>
            <w:r w:rsidRPr="006826C5">
              <w:t>2002</w:t>
            </w:r>
          </w:p>
        </w:tc>
        <w:tc>
          <w:tcPr>
            <w:tcW w:w="0" w:type="auto"/>
            <w:tcBorders>
              <w:top w:val="single" w:sz="8" w:space="0" w:color="4F81BD"/>
              <w:left w:val="single" w:sz="8" w:space="0" w:color="4F81BD"/>
              <w:bottom w:val="single" w:sz="8" w:space="0" w:color="4F81BD"/>
              <w:right w:val="single" w:sz="8" w:space="0" w:color="4F81BD"/>
            </w:tcBorders>
          </w:tcPr>
          <w:p w:rsidR="00AC75D4" w:rsidRPr="006826C5" w:rsidRDefault="00AC75D4" w:rsidP="006826C5">
            <w:pPr>
              <w:jc w:val="center"/>
            </w:pPr>
            <w:r w:rsidRPr="006826C5">
              <w:t>2003</w:t>
            </w:r>
          </w:p>
        </w:tc>
        <w:tc>
          <w:tcPr>
            <w:tcW w:w="0" w:type="auto"/>
            <w:tcBorders>
              <w:top w:val="single" w:sz="8" w:space="0" w:color="4F81BD"/>
              <w:left w:val="single" w:sz="8" w:space="0" w:color="4F81BD"/>
              <w:bottom w:val="single" w:sz="8" w:space="0" w:color="4F81BD"/>
              <w:right w:val="single" w:sz="8" w:space="0" w:color="4F81BD"/>
            </w:tcBorders>
          </w:tcPr>
          <w:p w:rsidR="00AC75D4" w:rsidRPr="006826C5" w:rsidRDefault="00AC75D4" w:rsidP="006826C5">
            <w:pPr>
              <w:jc w:val="center"/>
            </w:pPr>
            <w:r w:rsidRPr="006826C5">
              <w:t>2004</w:t>
            </w:r>
          </w:p>
        </w:tc>
      </w:tr>
      <w:tr w:rsidR="001C15AC" w:rsidRPr="006826C5" w:rsidTr="006826C5">
        <w:trPr>
          <w:jc w:val="center"/>
        </w:trPr>
        <w:tc>
          <w:tcPr>
            <w:tcW w:w="0" w:type="auto"/>
            <w:tcBorders>
              <w:top w:val="single" w:sz="8" w:space="0" w:color="4F81BD"/>
              <w:left w:val="single" w:sz="8" w:space="0" w:color="4F81BD"/>
              <w:bottom w:val="single" w:sz="8" w:space="0" w:color="4F81BD"/>
              <w:right w:val="single" w:sz="8" w:space="0" w:color="4F81BD"/>
            </w:tcBorders>
            <w:shd w:val="clear" w:color="auto" w:fill="D3DFEE"/>
          </w:tcPr>
          <w:p w:rsidR="00AC75D4" w:rsidRPr="006826C5" w:rsidRDefault="00AC75D4" w:rsidP="006826C5">
            <w:pPr>
              <w:jc w:val="center"/>
              <w:rPr>
                <w:b/>
                <w:bCs/>
              </w:rPr>
            </w:pPr>
            <w:r w:rsidRPr="006826C5">
              <w:rPr>
                <w:b/>
                <w:bCs/>
              </w:rPr>
              <w:t>150</w:t>
            </w:r>
          </w:p>
        </w:tc>
        <w:tc>
          <w:tcPr>
            <w:tcW w:w="0" w:type="auto"/>
            <w:tcBorders>
              <w:top w:val="single" w:sz="8" w:space="0" w:color="4F81BD"/>
              <w:left w:val="single" w:sz="8" w:space="0" w:color="4F81BD"/>
              <w:bottom w:val="single" w:sz="8" w:space="0" w:color="4F81BD"/>
              <w:right w:val="single" w:sz="8" w:space="0" w:color="4F81BD"/>
            </w:tcBorders>
            <w:shd w:val="clear" w:color="auto" w:fill="D3DFEE"/>
          </w:tcPr>
          <w:p w:rsidR="00AC75D4" w:rsidRPr="006826C5" w:rsidRDefault="00AC75D4" w:rsidP="006826C5">
            <w:pPr>
              <w:jc w:val="center"/>
            </w:pPr>
            <w:r w:rsidRPr="006826C5">
              <w:t>120</w:t>
            </w:r>
          </w:p>
        </w:tc>
        <w:tc>
          <w:tcPr>
            <w:tcW w:w="0" w:type="auto"/>
            <w:tcBorders>
              <w:top w:val="single" w:sz="8" w:space="0" w:color="4F81BD"/>
              <w:left w:val="single" w:sz="8" w:space="0" w:color="4F81BD"/>
              <w:bottom w:val="single" w:sz="8" w:space="0" w:color="4F81BD"/>
              <w:right w:val="single" w:sz="8" w:space="0" w:color="4F81BD"/>
            </w:tcBorders>
            <w:shd w:val="clear" w:color="auto" w:fill="D3DFEE"/>
          </w:tcPr>
          <w:p w:rsidR="00AC75D4" w:rsidRPr="006826C5" w:rsidRDefault="00AC75D4" w:rsidP="006826C5">
            <w:pPr>
              <w:jc w:val="center"/>
            </w:pPr>
            <w:r w:rsidRPr="006826C5">
              <w:t>80</w:t>
            </w:r>
          </w:p>
        </w:tc>
        <w:tc>
          <w:tcPr>
            <w:tcW w:w="0" w:type="auto"/>
            <w:tcBorders>
              <w:top w:val="single" w:sz="8" w:space="0" w:color="4F81BD"/>
              <w:left w:val="single" w:sz="8" w:space="0" w:color="4F81BD"/>
              <w:bottom w:val="single" w:sz="8" w:space="0" w:color="4F81BD"/>
              <w:right w:val="single" w:sz="8" w:space="0" w:color="4F81BD"/>
            </w:tcBorders>
            <w:shd w:val="clear" w:color="auto" w:fill="D3DFEE"/>
          </w:tcPr>
          <w:p w:rsidR="00AC75D4" w:rsidRPr="006826C5" w:rsidRDefault="00AC75D4" w:rsidP="006826C5">
            <w:pPr>
              <w:jc w:val="center"/>
            </w:pPr>
            <w:r w:rsidRPr="006826C5">
              <w:t>40</w:t>
            </w:r>
          </w:p>
        </w:tc>
      </w:tr>
    </w:tbl>
    <w:p w:rsidR="009C19DC" w:rsidRPr="005E6C85" w:rsidRDefault="005E6C85" w:rsidP="005E6C85">
      <w:pPr>
        <w:jc w:val="center"/>
        <w:rPr>
          <w:i/>
          <w:sz w:val="20"/>
          <w:szCs w:val="20"/>
        </w:rPr>
      </w:pPr>
      <w:proofErr w:type="gramStart"/>
      <w:r>
        <w:rPr>
          <w:i/>
          <w:sz w:val="20"/>
          <w:szCs w:val="20"/>
        </w:rPr>
        <w:t>rqygruqywfgrqtwfrtqfw</w:t>
      </w:r>
      <w:proofErr w:type="gramEnd"/>
    </w:p>
    <w:p w:rsidR="004931CF" w:rsidRDefault="009C19DC" w:rsidP="009C19DC">
      <w:pPr>
        <w:ind w:firstLine="708"/>
        <w:rPr>
          <w:color w:val="FF0000"/>
        </w:rPr>
      </w:pPr>
      <w:r w:rsidRPr="005E6C85">
        <w:rPr>
          <w:lang w:val="pt-BR"/>
        </w:rPr>
        <w:t xml:space="preserve">Com relação ao número de protocolos abertos e solucionados, obtivemos dados do período entre 2003 e 2007. </w:t>
      </w:r>
      <w:r>
        <w:t xml:space="preserve">Cabe frisar que os dados de 2003 são a somatória do período 2001-2003, portanto 72% de todos os protocolos recebidos ao final de 2003 haviam sido resolvidos. </w:t>
      </w:r>
      <w:proofErr w:type="gramStart"/>
      <w:r>
        <w:rPr>
          <w:color w:val="FF0000"/>
        </w:rPr>
        <w:t>Discutir o que é considerado “solução”.</w:t>
      </w:r>
      <w:proofErr w:type="gramEnd"/>
    </w:p>
    <w:p w:rsidR="007934F8" w:rsidRPr="009C19DC" w:rsidRDefault="004931CF" w:rsidP="009C19DC">
      <w:pPr>
        <w:ind w:firstLine="708"/>
        <w:rPr>
          <w:color w:val="FF0000"/>
        </w:rPr>
      </w:pPr>
      <w:r>
        <w:rPr>
          <w:color w:val="FF0000"/>
        </w:rPr>
        <w:br w:type="page"/>
      </w:r>
    </w:p>
    <w:tbl>
      <w:tblPr>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3964"/>
        <w:gridCol w:w="774"/>
        <w:gridCol w:w="774"/>
        <w:gridCol w:w="774"/>
        <w:gridCol w:w="774"/>
        <w:gridCol w:w="774"/>
        <w:gridCol w:w="886"/>
      </w:tblGrid>
      <w:tr w:rsidR="009C19DC" w:rsidRPr="006826C5" w:rsidTr="006826C5">
        <w:trPr>
          <w:trHeight w:val="300"/>
        </w:trPr>
        <w:tc>
          <w:tcPr>
            <w:tcW w:w="5000" w:type="pct"/>
            <w:gridSpan w:val="7"/>
            <w:tcBorders>
              <w:top w:val="single" w:sz="8" w:space="0" w:color="4F81BD"/>
              <w:left w:val="single" w:sz="8" w:space="0" w:color="4F81BD"/>
              <w:bottom w:val="single" w:sz="18" w:space="0" w:color="4F81BD"/>
              <w:right w:val="single" w:sz="8" w:space="0" w:color="4F81BD"/>
            </w:tcBorders>
            <w:noWrap/>
            <w:hideMark/>
          </w:tcPr>
          <w:p w:rsidR="009C19DC" w:rsidRPr="009C19DC" w:rsidRDefault="009C19DC" w:rsidP="006826C5">
            <w:pPr>
              <w:spacing w:after="0" w:line="240" w:lineRule="auto"/>
              <w:jc w:val="center"/>
              <w:rPr>
                <w:rFonts w:ascii="Cambria" w:hAnsi="Cambria"/>
                <w:b/>
                <w:bCs/>
                <w:color w:val="000000"/>
                <w:lang w:eastAsia="pt-BR"/>
              </w:rPr>
            </w:pPr>
            <w:r w:rsidRPr="009C19DC">
              <w:rPr>
                <w:rFonts w:ascii="Cambria" w:hAnsi="Cambria"/>
                <w:b/>
                <w:bCs/>
                <w:color w:val="000000"/>
                <w:lang w:eastAsia="pt-BR"/>
              </w:rPr>
              <w:t>Protocolos (processos) abertos x Solucionados</w:t>
            </w:r>
          </w:p>
        </w:tc>
      </w:tr>
      <w:tr w:rsidR="00AE42AF" w:rsidRPr="006826C5" w:rsidTr="006826C5">
        <w:trPr>
          <w:trHeight w:val="300"/>
        </w:trPr>
        <w:tc>
          <w:tcPr>
            <w:tcW w:w="2273" w:type="pct"/>
            <w:tcBorders>
              <w:top w:val="single" w:sz="8" w:space="0" w:color="4F81BD"/>
              <w:left w:val="single" w:sz="8" w:space="0" w:color="4F81BD"/>
              <w:bottom w:val="single" w:sz="8" w:space="0" w:color="4F81BD"/>
              <w:right w:val="single" w:sz="8" w:space="0" w:color="4F81BD"/>
            </w:tcBorders>
            <w:shd w:val="clear" w:color="auto" w:fill="D3DFEE"/>
            <w:noWrap/>
            <w:hideMark/>
          </w:tcPr>
          <w:p w:rsidR="009C19DC" w:rsidRPr="009C19DC" w:rsidRDefault="009C19DC" w:rsidP="006826C5">
            <w:pPr>
              <w:spacing w:after="0" w:line="240" w:lineRule="auto"/>
              <w:jc w:val="center"/>
              <w:rPr>
                <w:rFonts w:ascii="Cambria" w:hAnsi="Cambria"/>
                <w:b/>
                <w:bCs/>
                <w:color w:val="000000"/>
                <w:lang w:eastAsia="pt-BR"/>
              </w:rPr>
            </w:pPr>
            <w:r w:rsidRPr="009C19DC">
              <w:rPr>
                <w:rFonts w:ascii="Cambria" w:hAnsi="Cambria"/>
                <w:b/>
                <w:bCs/>
                <w:color w:val="000000"/>
                <w:lang w:eastAsia="pt-BR"/>
              </w:rPr>
              <w:t>Ano</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9C19DC" w:rsidRPr="009C19DC" w:rsidRDefault="009C19DC" w:rsidP="006826C5">
            <w:pPr>
              <w:spacing w:after="0" w:line="240" w:lineRule="auto"/>
              <w:jc w:val="center"/>
              <w:rPr>
                <w:b/>
                <w:color w:val="000000"/>
                <w:lang w:eastAsia="pt-BR"/>
              </w:rPr>
            </w:pPr>
            <w:r w:rsidRPr="009C19DC">
              <w:rPr>
                <w:b/>
                <w:color w:val="000000"/>
                <w:lang w:eastAsia="pt-BR"/>
              </w:rPr>
              <w:t>2003</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9C19DC" w:rsidRPr="009C19DC" w:rsidRDefault="009C19DC" w:rsidP="006826C5">
            <w:pPr>
              <w:spacing w:after="0" w:line="240" w:lineRule="auto"/>
              <w:jc w:val="center"/>
              <w:rPr>
                <w:b/>
                <w:color w:val="000000"/>
                <w:lang w:eastAsia="pt-BR"/>
              </w:rPr>
            </w:pPr>
            <w:r w:rsidRPr="009C19DC">
              <w:rPr>
                <w:b/>
                <w:color w:val="000000"/>
                <w:lang w:eastAsia="pt-BR"/>
              </w:rPr>
              <w:t>2004</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9C19DC" w:rsidRPr="009C19DC" w:rsidRDefault="009C19DC" w:rsidP="006826C5">
            <w:pPr>
              <w:spacing w:after="0" w:line="240" w:lineRule="auto"/>
              <w:jc w:val="center"/>
              <w:rPr>
                <w:b/>
                <w:color w:val="000000"/>
                <w:lang w:eastAsia="pt-BR"/>
              </w:rPr>
            </w:pPr>
            <w:r w:rsidRPr="009C19DC">
              <w:rPr>
                <w:b/>
                <w:color w:val="000000"/>
                <w:lang w:eastAsia="pt-BR"/>
              </w:rPr>
              <w:t>2005</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9C19DC" w:rsidRPr="009C19DC" w:rsidRDefault="009C19DC" w:rsidP="006826C5">
            <w:pPr>
              <w:spacing w:after="0" w:line="240" w:lineRule="auto"/>
              <w:jc w:val="center"/>
              <w:rPr>
                <w:b/>
                <w:color w:val="000000"/>
                <w:lang w:eastAsia="pt-BR"/>
              </w:rPr>
            </w:pPr>
            <w:r w:rsidRPr="009C19DC">
              <w:rPr>
                <w:b/>
                <w:color w:val="000000"/>
                <w:lang w:eastAsia="pt-BR"/>
              </w:rPr>
              <w:t>2006</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9C19DC" w:rsidRPr="009C19DC" w:rsidRDefault="009C19DC" w:rsidP="006826C5">
            <w:pPr>
              <w:spacing w:after="0" w:line="240" w:lineRule="auto"/>
              <w:jc w:val="center"/>
              <w:rPr>
                <w:b/>
                <w:color w:val="000000"/>
                <w:lang w:eastAsia="pt-BR"/>
              </w:rPr>
            </w:pPr>
            <w:r w:rsidRPr="009C19DC">
              <w:rPr>
                <w:b/>
                <w:color w:val="000000"/>
                <w:lang w:eastAsia="pt-BR"/>
              </w:rPr>
              <w:t>2007</w:t>
            </w:r>
          </w:p>
        </w:tc>
        <w:tc>
          <w:tcPr>
            <w:tcW w:w="508" w:type="pct"/>
            <w:tcBorders>
              <w:top w:val="single" w:sz="8" w:space="0" w:color="4F81BD"/>
              <w:left w:val="single" w:sz="8" w:space="0" w:color="4F81BD"/>
              <w:bottom w:val="single" w:sz="8" w:space="0" w:color="4F81BD"/>
              <w:right w:val="single" w:sz="8" w:space="0" w:color="4F81BD"/>
            </w:tcBorders>
            <w:shd w:val="clear" w:color="auto" w:fill="D3DFEE"/>
            <w:hideMark/>
          </w:tcPr>
          <w:p w:rsidR="009C19DC" w:rsidRPr="009C19DC" w:rsidRDefault="009C19DC" w:rsidP="006826C5">
            <w:pPr>
              <w:spacing w:after="0" w:line="240" w:lineRule="auto"/>
              <w:jc w:val="center"/>
              <w:rPr>
                <w:b/>
                <w:color w:val="000000"/>
                <w:lang w:eastAsia="pt-BR"/>
              </w:rPr>
            </w:pPr>
            <w:r w:rsidRPr="009C19DC">
              <w:rPr>
                <w:b/>
                <w:color w:val="000000"/>
                <w:lang w:eastAsia="pt-BR"/>
              </w:rPr>
              <w:t>Total</w:t>
            </w:r>
          </w:p>
        </w:tc>
      </w:tr>
      <w:tr w:rsidR="009C19DC" w:rsidRPr="009C19DC" w:rsidTr="006826C5">
        <w:trPr>
          <w:trHeight w:val="300"/>
        </w:trPr>
        <w:tc>
          <w:tcPr>
            <w:tcW w:w="2273" w:type="pct"/>
            <w:tcBorders>
              <w:top w:val="single" w:sz="8" w:space="0" w:color="4F81BD"/>
              <w:left w:val="single" w:sz="8" w:space="0" w:color="4F81BD"/>
              <w:bottom w:val="single" w:sz="8" w:space="0" w:color="4F81BD"/>
              <w:right w:val="single" w:sz="8" w:space="0" w:color="4F81BD"/>
            </w:tcBorders>
            <w:noWrap/>
            <w:hideMark/>
          </w:tcPr>
          <w:p w:rsidR="009C19DC" w:rsidRPr="009C19DC" w:rsidRDefault="009C19DC" w:rsidP="006826C5">
            <w:pPr>
              <w:spacing w:after="0" w:line="240" w:lineRule="auto"/>
              <w:jc w:val="center"/>
              <w:rPr>
                <w:rFonts w:ascii="Cambria" w:hAnsi="Cambria"/>
                <w:b/>
                <w:bCs/>
                <w:color w:val="000000"/>
                <w:lang w:eastAsia="pt-BR"/>
              </w:rPr>
            </w:pPr>
            <w:r w:rsidRPr="009C19DC">
              <w:rPr>
                <w:rFonts w:ascii="Cambria" w:hAnsi="Cambria"/>
                <w:b/>
                <w:bCs/>
                <w:color w:val="000000"/>
                <w:lang w:eastAsia="pt-BR"/>
              </w:rPr>
              <w:t>Abertos</w:t>
            </w:r>
          </w:p>
        </w:tc>
        <w:tc>
          <w:tcPr>
            <w:tcW w:w="444" w:type="pct"/>
            <w:tcBorders>
              <w:top w:val="single" w:sz="8" w:space="0" w:color="4F81BD"/>
              <w:left w:val="single" w:sz="8" w:space="0" w:color="4F81BD"/>
              <w:bottom w:val="single" w:sz="8" w:space="0" w:color="4F81BD"/>
              <w:right w:val="single" w:sz="8" w:space="0" w:color="4F81BD"/>
            </w:tcBorders>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17682</w:t>
            </w:r>
          </w:p>
        </w:tc>
        <w:tc>
          <w:tcPr>
            <w:tcW w:w="444" w:type="pct"/>
            <w:tcBorders>
              <w:top w:val="single" w:sz="8" w:space="0" w:color="4F81BD"/>
              <w:left w:val="single" w:sz="8" w:space="0" w:color="4F81BD"/>
              <w:bottom w:val="single" w:sz="8" w:space="0" w:color="4F81BD"/>
              <w:right w:val="single" w:sz="8" w:space="0" w:color="4F81BD"/>
            </w:tcBorders>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28524</w:t>
            </w:r>
          </w:p>
        </w:tc>
        <w:tc>
          <w:tcPr>
            <w:tcW w:w="444" w:type="pct"/>
            <w:tcBorders>
              <w:top w:val="single" w:sz="8" w:space="0" w:color="4F81BD"/>
              <w:left w:val="single" w:sz="8" w:space="0" w:color="4F81BD"/>
              <w:bottom w:val="single" w:sz="8" w:space="0" w:color="4F81BD"/>
              <w:right w:val="single" w:sz="8" w:space="0" w:color="4F81BD"/>
            </w:tcBorders>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17763</w:t>
            </w:r>
          </w:p>
        </w:tc>
        <w:tc>
          <w:tcPr>
            <w:tcW w:w="444" w:type="pct"/>
            <w:tcBorders>
              <w:top w:val="single" w:sz="8" w:space="0" w:color="4F81BD"/>
              <w:left w:val="single" w:sz="8" w:space="0" w:color="4F81BD"/>
              <w:bottom w:val="single" w:sz="8" w:space="0" w:color="4F81BD"/>
              <w:right w:val="single" w:sz="8" w:space="0" w:color="4F81BD"/>
            </w:tcBorders>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20341</w:t>
            </w:r>
          </w:p>
        </w:tc>
        <w:tc>
          <w:tcPr>
            <w:tcW w:w="444" w:type="pct"/>
            <w:tcBorders>
              <w:top w:val="single" w:sz="8" w:space="0" w:color="4F81BD"/>
              <w:left w:val="single" w:sz="8" w:space="0" w:color="4F81BD"/>
              <w:bottom w:val="single" w:sz="8" w:space="0" w:color="4F81BD"/>
              <w:right w:val="single" w:sz="8" w:space="0" w:color="4F81BD"/>
            </w:tcBorders>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22282</w:t>
            </w:r>
          </w:p>
        </w:tc>
        <w:tc>
          <w:tcPr>
            <w:tcW w:w="508" w:type="pct"/>
            <w:tcBorders>
              <w:top w:val="single" w:sz="8" w:space="0" w:color="4F81BD"/>
              <w:left w:val="single" w:sz="8" w:space="0" w:color="4F81BD"/>
              <w:bottom w:val="single" w:sz="8" w:space="0" w:color="4F81BD"/>
              <w:right w:val="single" w:sz="8" w:space="0" w:color="4F81BD"/>
            </w:tcBorders>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106592</w:t>
            </w:r>
          </w:p>
        </w:tc>
      </w:tr>
      <w:tr w:rsidR="00AE42AF" w:rsidRPr="006826C5" w:rsidTr="006826C5">
        <w:trPr>
          <w:trHeight w:val="300"/>
        </w:trPr>
        <w:tc>
          <w:tcPr>
            <w:tcW w:w="2273" w:type="pct"/>
            <w:tcBorders>
              <w:top w:val="single" w:sz="8" w:space="0" w:color="4F81BD"/>
              <w:left w:val="single" w:sz="8" w:space="0" w:color="4F81BD"/>
              <w:bottom w:val="single" w:sz="8" w:space="0" w:color="4F81BD"/>
              <w:right w:val="single" w:sz="8" w:space="0" w:color="4F81BD"/>
            </w:tcBorders>
            <w:shd w:val="clear" w:color="auto" w:fill="D3DFEE"/>
            <w:noWrap/>
            <w:hideMark/>
          </w:tcPr>
          <w:p w:rsidR="009C19DC" w:rsidRPr="009C19DC" w:rsidRDefault="009C19DC" w:rsidP="006826C5">
            <w:pPr>
              <w:spacing w:after="0" w:line="240" w:lineRule="auto"/>
              <w:jc w:val="center"/>
              <w:rPr>
                <w:rFonts w:ascii="Cambria" w:hAnsi="Cambria"/>
                <w:b/>
                <w:bCs/>
                <w:color w:val="000000"/>
                <w:lang w:eastAsia="pt-BR"/>
              </w:rPr>
            </w:pPr>
            <w:r w:rsidRPr="009C19DC">
              <w:rPr>
                <w:rFonts w:ascii="Cambria" w:hAnsi="Cambria"/>
                <w:b/>
                <w:bCs/>
                <w:color w:val="000000"/>
                <w:lang w:eastAsia="pt-BR"/>
              </w:rPr>
              <w:t>Solucionados</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12648</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18571</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9290</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18082</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16906</w:t>
            </w:r>
          </w:p>
        </w:tc>
        <w:tc>
          <w:tcPr>
            <w:tcW w:w="508" w:type="pct"/>
            <w:tcBorders>
              <w:top w:val="single" w:sz="8" w:space="0" w:color="4F81BD"/>
              <w:left w:val="single" w:sz="8" w:space="0" w:color="4F81BD"/>
              <w:bottom w:val="single" w:sz="8" w:space="0" w:color="4F81BD"/>
              <w:right w:val="single" w:sz="8" w:space="0" w:color="4F81BD"/>
            </w:tcBorders>
            <w:shd w:val="clear" w:color="auto" w:fill="D3DFEE"/>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75497</w:t>
            </w:r>
          </w:p>
        </w:tc>
      </w:tr>
      <w:tr w:rsidR="00AE42AF" w:rsidRPr="006826C5" w:rsidTr="006826C5">
        <w:trPr>
          <w:trHeight w:val="300"/>
        </w:trPr>
        <w:tc>
          <w:tcPr>
            <w:tcW w:w="2273" w:type="pct"/>
            <w:tcBorders>
              <w:top w:val="single" w:sz="8" w:space="0" w:color="4F81BD"/>
              <w:left w:val="single" w:sz="8" w:space="0" w:color="4F81BD"/>
              <w:bottom w:val="single" w:sz="8" w:space="0" w:color="4F81BD"/>
              <w:right w:val="single" w:sz="8" w:space="0" w:color="4F81BD"/>
            </w:tcBorders>
            <w:noWrap/>
            <w:hideMark/>
          </w:tcPr>
          <w:p w:rsidR="009C19DC" w:rsidRPr="009C19DC" w:rsidRDefault="009C19DC" w:rsidP="006826C5">
            <w:pPr>
              <w:spacing w:after="0" w:line="240" w:lineRule="auto"/>
              <w:jc w:val="center"/>
              <w:rPr>
                <w:rFonts w:ascii="Cambria" w:hAnsi="Cambria"/>
                <w:b/>
                <w:bCs/>
                <w:color w:val="000000"/>
                <w:lang w:eastAsia="pt-BR"/>
              </w:rPr>
            </w:pPr>
            <w:r w:rsidRPr="009C19DC">
              <w:rPr>
                <w:rFonts w:ascii="Cambria" w:hAnsi="Cambria"/>
                <w:b/>
                <w:bCs/>
                <w:color w:val="000000"/>
                <w:lang w:eastAsia="pt-BR"/>
              </w:rPr>
              <w:t>Pendentes</w:t>
            </w:r>
          </w:p>
        </w:tc>
        <w:tc>
          <w:tcPr>
            <w:tcW w:w="444" w:type="pct"/>
            <w:tcBorders>
              <w:top w:val="single" w:sz="8" w:space="0" w:color="4F81BD"/>
              <w:left w:val="single" w:sz="8" w:space="0" w:color="4F81BD"/>
              <w:bottom w:val="single" w:sz="8" w:space="0" w:color="4F81BD"/>
              <w:right w:val="single" w:sz="8" w:space="0" w:color="4F81BD"/>
            </w:tcBorders>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5034</w:t>
            </w:r>
          </w:p>
        </w:tc>
        <w:tc>
          <w:tcPr>
            <w:tcW w:w="444" w:type="pct"/>
            <w:tcBorders>
              <w:top w:val="single" w:sz="8" w:space="0" w:color="4F81BD"/>
              <w:left w:val="single" w:sz="8" w:space="0" w:color="4F81BD"/>
              <w:bottom w:val="single" w:sz="8" w:space="0" w:color="4F81BD"/>
              <w:right w:val="single" w:sz="8" w:space="0" w:color="4F81BD"/>
            </w:tcBorders>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4519</w:t>
            </w:r>
          </w:p>
        </w:tc>
        <w:tc>
          <w:tcPr>
            <w:tcW w:w="444" w:type="pct"/>
            <w:tcBorders>
              <w:top w:val="single" w:sz="8" w:space="0" w:color="4F81BD"/>
              <w:left w:val="single" w:sz="8" w:space="0" w:color="4F81BD"/>
              <w:bottom w:val="single" w:sz="8" w:space="0" w:color="4F81BD"/>
              <w:right w:val="single" w:sz="8" w:space="0" w:color="4F81BD"/>
            </w:tcBorders>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8473</w:t>
            </w:r>
          </w:p>
        </w:tc>
        <w:tc>
          <w:tcPr>
            <w:tcW w:w="444" w:type="pct"/>
            <w:tcBorders>
              <w:top w:val="single" w:sz="8" w:space="0" w:color="4F81BD"/>
              <w:left w:val="single" w:sz="8" w:space="0" w:color="4F81BD"/>
              <w:bottom w:val="single" w:sz="8" w:space="0" w:color="4F81BD"/>
              <w:right w:val="single" w:sz="8" w:space="0" w:color="4F81BD"/>
            </w:tcBorders>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2259</w:t>
            </w:r>
          </w:p>
        </w:tc>
        <w:tc>
          <w:tcPr>
            <w:tcW w:w="444" w:type="pct"/>
            <w:tcBorders>
              <w:top w:val="single" w:sz="8" w:space="0" w:color="4F81BD"/>
              <w:left w:val="single" w:sz="8" w:space="0" w:color="4F81BD"/>
              <w:bottom w:val="single" w:sz="8" w:space="0" w:color="4F81BD"/>
              <w:right w:val="single" w:sz="8" w:space="0" w:color="4F81BD"/>
            </w:tcBorders>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5376</w:t>
            </w:r>
          </w:p>
        </w:tc>
        <w:tc>
          <w:tcPr>
            <w:tcW w:w="508" w:type="pct"/>
            <w:tcBorders>
              <w:top w:val="single" w:sz="8" w:space="0" w:color="4F81BD"/>
              <w:left w:val="single" w:sz="8" w:space="0" w:color="4F81BD"/>
              <w:bottom w:val="single" w:sz="8" w:space="0" w:color="4F81BD"/>
              <w:right w:val="single" w:sz="8" w:space="0" w:color="4F81BD"/>
            </w:tcBorders>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31095</w:t>
            </w:r>
          </w:p>
        </w:tc>
      </w:tr>
      <w:tr w:rsidR="009C19DC" w:rsidRPr="006826C5" w:rsidTr="006826C5">
        <w:trPr>
          <w:trHeight w:val="300"/>
        </w:trPr>
        <w:tc>
          <w:tcPr>
            <w:tcW w:w="2273" w:type="pct"/>
            <w:tcBorders>
              <w:top w:val="single" w:sz="8" w:space="0" w:color="4F81BD"/>
              <w:left w:val="single" w:sz="8" w:space="0" w:color="4F81BD"/>
              <w:bottom w:val="single" w:sz="8" w:space="0" w:color="4F81BD"/>
              <w:right w:val="single" w:sz="8" w:space="0" w:color="4F81BD"/>
            </w:tcBorders>
            <w:shd w:val="clear" w:color="auto" w:fill="D3DFEE"/>
            <w:noWrap/>
            <w:hideMark/>
          </w:tcPr>
          <w:p w:rsidR="009C19DC" w:rsidRPr="009C19DC" w:rsidRDefault="009C19DC" w:rsidP="006826C5">
            <w:pPr>
              <w:spacing w:after="0" w:line="240" w:lineRule="auto"/>
              <w:jc w:val="center"/>
              <w:rPr>
                <w:rFonts w:ascii="Cambria" w:hAnsi="Cambria"/>
                <w:b/>
                <w:bCs/>
                <w:color w:val="000000"/>
                <w:lang w:eastAsia="pt-BR"/>
              </w:rPr>
            </w:pPr>
            <w:r w:rsidRPr="009C19DC">
              <w:rPr>
                <w:rFonts w:ascii="Cambria" w:hAnsi="Cambria"/>
                <w:b/>
                <w:bCs/>
                <w:color w:val="000000"/>
                <w:lang w:eastAsia="pt-BR"/>
              </w:rPr>
              <w:t>Solucionados (%)</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72%</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65%</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52%</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89%</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76%</w:t>
            </w:r>
          </w:p>
        </w:tc>
        <w:tc>
          <w:tcPr>
            <w:tcW w:w="508" w:type="pct"/>
            <w:tcBorders>
              <w:top w:val="single" w:sz="8" w:space="0" w:color="4F81BD"/>
              <w:left w:val="single" w:sz="8" w:space="0" w:color="4F81BD"/>
              <w:bottom w:val="single" w:sz="8" w:space="0" w:color="4F81BD"/>
              <w:right w:val="single" w:sz="8" w:space="0" w:color="4F81BD"/>
            </w:tcBorders>
            <w:shd w:val="clear" w:color="auto" w:fill="D3DFEE"/>
            <w:noWrap/>
            <w:hideMark/>
          </w:tcPr>
          <w:p w:rsidR="009C19DC" w:rsidRPr="009C19DC" w:rsidRDefault="009C19DC" w:rsidP="006826C5">
            <w:pPr>
              <w:spacing w:after="0" w:line="240" w:lineRule="auto"/>
              <w:jc w:val="center"/>
              <w:rPr>
                <w:color w:val="000000"/>
                <w:lang w:eastAsia="pt-BR"/>
              </w:rPr>
            </w:pPr>
            <w:r w:rsidRPr="009C19DC">
              <w:rPr>
                <w:color w:val="000000"/>
                <w:lang w:eastAsia="pt-BR"/>
              </w:rPr>
              <w:t>71%</w:t>
            </w:r>
          </w:p>
        </w:tc>
      </w:tr>
    </w:tbl>
    <w:p w:rsidR="009C19DC" w:rsidRPr="005E6C85" w:rsidRDefault="005E6C85" w:rsidP="005E6C85">
      <w:pPr>
        <w:ind w:firstLine="708"/>
        <w:jc w:val="center"/>
        <w:rPr>
          <w:i/>
          <w:sz w:val="20"/>
          <w:szCs w:val="20"/>
        </w:rPr>
      </w:pPr>
      <w:proofErr w:type="gramStart"/>
      <w:r>
        <w:rPr>
          <w:i/>
          <w:sz w:val="20"/>
          <w:szCs w:val="20"/>
        </w:rPr>
        <w:t>rjhdsrqavrqwvrutqwauf</w:t>
      </w:r>
      <w:proofErr w:type="gramEnd"/>
    </w:p>
    <w:p w:rsidR="000506B6" w:rsidRPr="004931CF" w:rsidRDefault="001C15AC" w:rsidP="004931CF">
      <w:pPr>
        <w:ind w:firstLine="708"/>
        <w:rPr>
          <w:lang w:val="pt-BR"/>
        </w:rPr>
      </w:pPr>
      <w:r w:rsidRPr="001C15AC">
        <w:rPr>
          <w:lang w:val="pt-BR"/>
        </w:rPr>
        <w:t xml:space="preserve">Os casos solucionados no ano de 2007, por exemplo, podem referir-se a </w:t>
      </w:r>
      <w:r>
        <w:rPr>
          <w:lang w:val="pt-BR"/>
        </w:rPr>
        <w:t xml:space="preserve">protocolos abertos em 2006 ou </w:t>
      </w:r>
      <w:proofErr w:type="gramStart"/>
      <w:r>
        <w:rPr>
          <w:lang w:val="pt-BR"/>
        </w:rPr>
        <w:t>2005.</w:t>
      </w:r>
      <w:proofErr w:type="gramEnd"/>
      <w:r>
        <w:rPr>
          <w:lang w:val="pt-BR"/>
        </w:rPr>
        <w:t>Portanto, a média de soluções (respostas ou atitudes tomadas pelas subprefeituras, secretarias, autarquias ou empresas) foi de cerca de 70% de todos os casos.</w:t>
      </w:r>
    </w:p>
    <w:tbl>
      <w:tblPr>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3951"/>
        <w:gridCol w:w="820"/>
        <w:gridCol w:w="774"/>
        <w:gridCol w:w="774"/>
        <w:gridCol w:w="774"/>
        <w:gridCol w:w="774"/>
        <w:gridCol w:w="853"/>
      </w:tblGrid>
      <w:tr w:rsidR="00031AB2" w:rsidRPr="006826C5" w:rsidTr="006826C5">
        <w:trPr>
          <w:trHeight w:val="300"/>
        </w:trPr>
        <w:tc>
          <w:tcPr>
            <w:tcW w:w="5000" w:type="pct"/>
            <w:gridSpan w:val="7"/>
            <w:tcBorders>
              <w:top w:val="single" w:sz="8" w:space="0" w:color="4F81BD"/>
              <w:left w:val="single" w:sz="8" w:space="0" w:color="4F81BD"/>
              <w:bottom w:val="single" w:sz="18" w:space="0" w:color="4F81BD"/>
              <w:right w:val="single" w:sz="8" w:space="0" w:color="4F81BD"/>
            </w:tcBorders>
            <w:noWrap/>
            <w:hideMark/>
          </w:tcPr>
          <w:p w:rsidR="00031AB2" w:rsidRPr="00031AB2" w:rsidRDefault="00031AB2" w:rsidP="006826C5">
            <w:pPr>
              <w:spacing w:after="0" w:line="240" w:lineRule="auto"/>
              <w:jc w:val="center"/>
              <w:rPr>
                <w:b/>
                <w:bCs/>
                <w:color w:val="000000"/>
                <w:lang w:val="pt-BR" w:eastAsia="pt-BR" w:bidi="ar-SA"/>
              </w:rPr>
            </w:pPr>
            <w:r w:rsidRPr="00031AB2">
              <w:rPr>
                <w:b/>
                <w:bCs/>
                <w:color w:val="000000"/>
                <w:lang w:val="pt-BR" w:eastAsia="pt-BR" w:bidi="ar-SA"/>
              </w:rPr>
              <w:t>Mídia de entrada no período 2004 - 2007</w:t>
            </w:r>
          </w:p>
        </w:tc>
      </w:tr>
      <w:tr w:rsidR="00031AB2" w:rsidRPr="00031AB2" w:rsidTr="006826C5">
        <w:trPr>
          <w:trHeight w:val="300"/>
        </w:trPr>
        <w:tc>
          <w:tcPr>
            <w:tcW w:w="2265"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b/>
                <w:bCs/>
                <w:color w:val="000000"/>
                <w:lang w:val="pt-BR" w:eastAsia="pt-BR" w:bidi="ar-SA"/>
              </w:rPr>
            </w:pPr>
            <w:r w:rsidRPr="00031AB2">
              <w:rPr>
                <w:b/>
                <w:bCs/>
                <w:color w:val="000000"/>
                <w:lang w:val="pt-BR" w:eastAsia="pt-BR" w:bidi="ar-SA"/>
              </w:rPr>
              <w:t>MÍDIA</w:t>
            </w:r>
          </w:p>
        </w:tc>
        <w:tc>
          <w:tcPr>
            <w:tcW w:w="470"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b/>
                <w:color w:val="000000"/>
                <w:lang w:val="pt-BR" w:eastAsia="pt-BR" w:bidi="ar-SA"/>
              </w:rPr>
            </w:pPr>
            <w:r w:rsidRPr="00031AB2">
              <w:rPr>
                <w:b/>
                <w:color w:val="000000"/>
                <w:lang w:val="pt-BR" w:eastAsia="pt-BR" w:bidi="ar-SA"/>
              </w:rPr>
              <w:t>2004</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b/>
                <w:color w:val="000000"/>
                <w:lang w:val="pt-BR" w:eastAsia="pt-BR" w:bidi="ar-SA"/>
              </w:rPr>
            </w:pPr>
            <w:r w:rsidRPr="00031AB2">
              <w:rPr>
                <w:b/>
                <w:color w:val="000000"/>
                <w:lang w:val="pt-BR" w:eastAsia="pt-BR" w:bidi="ar-SA"/>
              </w:rPr>
              <w:t>2005</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b/>
                <w:color w:val="000000"/>
                <w:lang w:val="pt-BR" w:eastAsia="pt-BR" w:bidi="ar-SA"/>
              </w:rPr>
            </w:pPr>
            <w:r w:rsidRPr="00031AB2">
              <w:rPr>
                <w:b/>
                <w:color w:val="000000"/>
                <w:lang w:val="pt-BR" w:eastAsia="pt-BR" w:bidi="ar-SA"/>
              </w:rPr>
              <w:t>2006</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b/>
                <w:color w:val="000000"/>
                <w:lang w:val="pt-BR" w:eastAsia="pt-BR" w:bidi="ar-SA"/>
              </w:rPr>
            </w:pPr>
            <w:r w:rsidRPr="00031AB2">
              <w:rPr>
                <w:b/>
                <w:color w:val="000000"/>
                <w:lang w:val="pt-BR" w:eastAsia="pt-BR" w:bidi="ar-SA"/>
              </w:rPr>
              <w:t>2007</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b/>
                <w:color w:val="000000"/>
                <w:lang w:val="pt-BR" w:eastAsia="pt-BR" w:bidi="ar-SA"/>
              </w:rPr>
            </w:pPr>
            <w:r w:rsidRPr="00031AB2">
              <w:rPr>
                <w:b/>
                <w:color w:val="000000"/>
                <w:lang w:val="pt-BR" w:eastAsia="pt-BR" w:bidi="ar-SA"/>
              </w:rPr>
              <w:t>Total</w:t>
            </w:r>
          </w:p>
        </w:tc>
        <w:tc>
          <w:tcPr>
            <w:tcW w:w="490"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b/>
                <w:color w:val="000000"/>
                <w:lang w:val="pt-BR" w:eastAsia="pt-BR" w:bidi="ar-SA"/>
              </w:rPr>
            </w:pPr>
            <w:r w:rsidRPr="00031AB2">
              <w:rPr>
                <w:b/>
                <w:color w:val="000000"/>
                <w:lang w:val="pt-BR" w:eastAsia="pt-BR" w:bidi="ar-SA"/>
              </w:rPr>
              <w:t>Total (%)</w:t>
            </w:r>
          </w:p>
        </w:tc>
      </w:tr>
      <w:tr w:rsidR="00031AB2" w:rsidRPr="00031AB2" w:rsidTr="006826C5">
        <w:trPr>
          <w:trHeight w:val="300"/>
        </w:trPr>
        <w:tc>
          <w:tcPr>
            <w:tcW w:w="2265" w:type="pct"/>
            <w:tcBorders>
              <w:top w:val="single" w:sz="8" w:space="0" w:color="4F81BD"/>
              <w:left w:val="single" w:sz="8" w:space="0" w:color="4F81BD"/>
              <w:bottom w:val="single" w:sz="8" w:space="0" w:color="4F81BD"/>
              <w:right w:val="single" w:sz="8" w:space="0" w:color="4F81BD"/>
            </w:tcBorders>
            <w:hideMark/>
          </w:tcPr>
          <w:p w:rsidR="00031AB2" w:rsidRPr="00031AB2" w:rsidRDefault="00031AB2" w:rsidP="006826C5">
            <w:pPr>
              <w:spacing w:after="0" w:line="240" w:lineRule="auto"/>
              <w:jc w:val="center"/>
              <w:rPr>
                <w:b/>
                <w:bCs/>
                <w:color w:val="000000"/>
                <w:lang w:val="pt-BR" w:eastAsia="pt-BR" w:bidi="ar-SA"/>
              </w:rPr>
            </w:pPr>
            <w:r w:rsidRPr="00031AB2">
              <w:rPr>
                <w:b/>
                <w:bCs/>
                <w:color w:val="000000"/>
                <w:lang w:val="pt-BR" w:eastAsia="pt-BR" w:bidi="ar-SA"/>
              </w:rPr>
              <w:t>Telefone</w:t>
            </w:r>
          </w:p>
        </w:tc>
        <w:tc>
          <w:tcPr>
            <w:tcW w:w="470" w:type="pct"/>
            <w:tcBorders>
              <w:top w:val="single" w:sz="8" w:space="0" w:color="4F81BD"/>
              <w:left w:val="single" w:sz="8" w:space="0" w:color="4F81BD"/>
              <w:bottom w:val="single" w:sz="8" w:space="0" w:color="4F81BD"/>
              <w:right w:val="single" w:sz="8" w:space="0" w:color="4F81BD"/>
            </w:tcBorders>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8381</w:t>
            </w:r>
          </w:p>
        </w:tc>
        <w:tc>
          <w:tcPr>
            <w:tcW w:w="444" w:type="pct"/>
            <w:tcBorders>
              <w:top w:val="single" w:sz="8" w:space="0" w:color="4F81BD"/>
              <w:left w:val="single" w:sz="8" w:space="0" w:color="4F81BD"/>
              <w:bottom w:val="single" w:sz="8" w:space="0" w:color="4F81BD"/>
              <w:right w:val="single" w:sz="8" w:space="0" w:color="4F81BD"/>
            </w:tcBorders>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15987</w:t>
            </w:r>
          </w:p>
        </w:tc>
        <w:tc>
          <w:tcPr>
            <w:tcW w:w="444" w:type="pct"/>
            <w:tcBorders>
              <w:top w:val="single" w:sz="8" w:space="0" w:color="4F81BD"/>
              <w:left w:val="single" w:sz="8" w:space="0" w:color="4F81BD"/>
              <w:bottom w:val="single" w:sz="8" w:space="0" w:color="4F81BD"/>
              <w:right w:val="single" w:sz="8" w:space="0" w:color="4F81BD"/>
            </w:tcBorders>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17968</w:t>
            </w:r>
          </w:p>
        </w:tc>
        <w:tc>
          <w:tcPr>
            <w:tcW w:w="444" w:type="pct"/>
            <w:tcBorders>
              <w:top w:val="single" w:sz="8" w:space="0" w:color="4F81BD"/>
              <w:left w:val="single" w:sz="8" w:space="0" w:color="4F81BD"/>
              <w:bottom w:val="single" w:sz="8" w:space="0" w:color="4F81BD"/>
              <w:right w:val="single" w:sz="8" w:space="0" w:color="4F81BD"/>
            </w:tcBorders>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18839</w:t>
            </w:r>
          </w:p>
        </w:tc>
        <w:tc>
          <w:tcPr>
            <w:tcW w:w="444" w:type="pct"/>
            <w:tcBorders>
              <w:top w:val="single" w:sz="8" w:space="0" w:color="4F81BD"/>
              <w:left w:val="single" w:sz="8" w:space="0" w:color="4F81BD"/>
              <w:bottom w:val="single" w:sz="8" w:space="0" w:color="4F81BD"/>
              <w:right w:val="single" w:sz="8" w:space="0" w:color="4F81BD"/>
            </w:tcBorders>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61175</w:t>
            </w:r>
          </w:p>
        </w:tc>
        <w:tc>
          <w:tcPr>
            <w:tcW w:w="490" w:type="pct"/>
            <w:tcBorders>
              <w:top w:val="single" w:sz="8" w:space="0" w:color="4F81BD"/>
              <w:left w:val="single" w:sz="8" w:space="0" w:color="4F81BD"/>
              <w:bottom w:val="single" w:sz="8" w:space="0" w:color="4F81BD"/>
              <w:right w:val="single" w:sz="8" w:space="0" w:color="4F81BD"/>
            </w:tcBorders>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86%</w:t>
            </w:r>
          </w:p>
        </w:tc>
      </w:tr>
      <w:tr w:rsidR="00031AB2" w:rsidRPr="00031AB2" w:rsidTr="006826C5">
        <w:trPr>
          <w:trHeight w:val="300"/>
        </w:trPr>
        <w:tc>
          <w:tcPr>
            <w:tcW w:w="2265"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b/>
                <w:bCs/>
                <w:color w:val="000000"/>
                <w:lang w:val="pt-BR" w:eastAsia="pt-BR" w:bidi="ar-SA"/>
              </w:rPr>
            </w:pPr>
            <w:r w:rsidRPr="00031AB2">
              <w:rPr>
                <w:b/>
                <w:bCs/>
                <w:color w:val="000000"/>
                <w:lang w:val="pt-BR" w:eastAsia="pt-BR" w:bidi="ar-SA"/>
              </w:rPr>
              <w:t>Pessoalmente</w:t>
            </w:r>
          </w:p>
        </w:tc>
        <w:tc>
          <w:tcPr>
            <w:tcW w:w="470"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720</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888</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1147</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1443</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4198</w:t>
            </w:r>
          </w:p>
        </w:tc>
        <w:tc>
          <w:tcPr>
            <w:tcW w:w="490"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6%</w:t>
            </w:r>
          </w:p>
        </w:tc>
      </w:tr>
      <w:tr w:rsidR="00031AB2" w:rsidRPr="00031AB2" w:rsidTr="006826C5">
        <w:trPr>
          <w:trHeight w:val="300"/>
        </w:trPr>
        <w:tc>
          <w:tcPr>
            <w:tcW w:w="2265" w:type="pct"/>
            <w:tcBorders>
              <w:top w:val="single" w:sz="8" w:space="0" w:color="4F81BD"/>
              <w:left w:val="single" w:sz="8" w:space="0" w:color="4F81BD"/>
              <w:bottom w:val="single" w:sz="8" w:space="0" w:color="4F81BD"/>
              <w:right w:val="single" w:sz="8" w:space="0" w:color="4F81BD"/>
            </w:tcBorders>
            <w:hideMark/>
          </w:tcPr>
          <w:p w:rsidR="00031AB2" w:rsidRPr="00031AB2" w:rsidRDefault="00031AB2" w:rsidP="006826C5">
            <w:pPr>
              <w:spacing w:after="0" w:line="240" w:lineRule="auto"/>
              <w:jc w:val="center"/>
              <w:rPr>
                <w:b/>
                <w:bCs/>
                <w:color w:val="000000"/>
                <w:lang w:val="pt-BR" w:eastAsia="pt-BR" w:bidi="ar-SA"/>
              </w:rPr>
            </w:pPr>
            <w:r w:rsidRPr="00031AB2">
              <w:rPr>
                <w:b/>
                <w:bCs/>
                <w:color w:val="000000"/>
                <w:lang w:val="pt-BR" w:eastAsia="pt-BR" w:bidi="ar-SA"/>
              </w:rPr>
              <w:t>Carta</w:t>
            </w:r>
          </w:p>
        </w:tc>
        <w:tc>
          <w:tcPr>
            <w:tcW w:w="470" w:type="pct"/>
            <w:tcBorders>
              <w:top w:val="single" w:sz="8" w:space="0" w:color="4F81BD"/>
              <w:left w:val="single" w:sz="8" w:space="0" w:color="4F81BD"/>
              <w:bottom w:val="single" w:sz="8" w:space="0" w:color="4F81BD"/>
              <w:right w:val="single" w:sz="8" w:space="0" w:color="4F81BD"/>
            </w:tcBorders>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191</w:t>
            </w:r>
          </w:p>
        </w:tc>
        <w:tc>
          <w:tcPr>
            <w:tcW w:w="444" w:type="pct"/>
            <w:tcBorders>
              <w:top w:val="single" w:sz="8" w:space="0" w:color="4F81BD"/>
              <w:left w:val="single" w:sz="8" w:space="0" w:color="4F81BD"/>
              <w:bottom w:val="single" w:sz="8" w:space="0" w:color="4F81BD"/>
              <w:right w:val="single" w:sz="8" w:space="0" w:color="4F81BD"/>
            </w:tcBorders>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533</w:t>
            </w:r>
          </w:p>
        </w:tc>
        <w:tc>
          <w:tcPr>
            <w:tcW w:w="444" w:type="pct"/>
            <w:tcBorders>
              <w:top w:val="single" w:sz="8" w:space="0" w:color="4F81BD"/>
              <w:left w:val="single" w:sz="8" w:space="0" w:color="4F81BD"/>
              <w:bottom w:val="single" w:sz="8" w:space="0" w:color="4F81BD"/>
              <w:right w:val="single" w:sz="8" w:space="0" w:color="4F81BD"/>
            </w:tcBorders>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388</w:t>
            </w:r>
          </w:p>
        </w:tc>
        <w:tc>
          <w:tcPr>
            <w:tcW w:w="444" w:type="pct"/>
            <w:tcBorders>
              <w:top w:val="single" w:sz="8" w:space="0" w:color="4F81BD"/>
              <w:left w:val="single" w:sz="8" w:space="0" w:color="4F81BD"/>
              <w:bottom w:val="single" w:sz="8" w:space="0" w:color="4F81BD"/>
              <w:right w:val="single" w:sz="8" w:space="0" w:color="4F81BD"/>
            </w:tcBorders>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863</w:t>
            </w:r>
          </w:p>
        </w:tc>
        <w:tc>
          <w:tcPr>
            <w:tcW w:w="444" w:type="pct"/>
            <w:tcBorders>
              <w:top w:val="single" w:sz="8" w:space="0" w:color="4F81BD"/>
              <w:left w:val="single" w:sz="8" w:space="0" w:color="4F81BD"/>
              <w:bottom w:val="single" w:sz="8" w:space="0" w:color="4F81BD"/>
              <w:right w:val="single" w:sz="8" w:space="0" w:color="4F81BD"/>
            </w:tcBorders>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1975</w:t>
            </w:r>
          </w:p>
        </w:tc>
        <w:tc>
          <w:tcPr>
            <w:tcW w:w="490" w:type="pct"/>
            <w:tcBorders>
              <w:top w:val="single" w:sz="8" w:space="0" w:color="4F81BD"/>
              <w:left w:val="single" w:sz="8" w:space="0" w:color="4F81BD"/>
              <w:bottom w:val="single" w:sz="8" w:space="0" w:color="4F81BD"/>
              <w:right w:val="single" w:sz="8" w:space="0" w:color="4F81BD"/>
            </w:tcBorders>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3%</w:t>
            </w:r>
          </w:p>
        </w:tc>
      </w:tr>
      <w:tr w:rsidR="00031AB2" w:rsidRPr="00031AB2" w:rsidTr="006826C5">
        <w:trPr>
          <w:trHeight w:val="300"/>
        </w:trPr>
        <w:tc>
          <w:tcPr>
            <w:tcW w:w="2265"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b/>
                <w:bCs/>
                <w:color w:val="000000"/>
                <w:lang w:val="pt-BR" w:eastAsia="pt-BR" w:bidi="ar-SA"/>
              </w:rPr>
            </w:pPr>
            <w:r w:rsidRPr="00031AB2">
              <w:rPr>
                <w:b/>
                <w:bCs/>
                <w:color w:val="000000"/>
                <w:lang w:val="pt-BR" w:eastAsia="pt-BR" w:bidi="ar-SA"/>
              </w:rPr>
              <w:t>Fax</w:t>
            </w:r>
          </w:p>
        </w:tc>
        <w:tc>
          <w:tcPr>
            <w:tcW w:w="470"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127</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179</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357</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751</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1414</w:t>
            </w:r>
          </w:p>
        </w:tc>
        <w:tc>
          <w:tcPr>
            <w:tcW w:w="490"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2%</w:t>
            </w:r>
          </w:p>
        </w:tc>
      </w:tr>
      <w:tr w:rsidR="00031AB2" w:rsidRPr="00031AB2" w:rsidTr="006826C5">
        <w:trPr>
          <w:trHeight w:val="300"/>
        </w:trPr>
        <w:tc>
          <w:tcPr>
            <w:tcW w:w="2265" w:type="pct"/>
            <w:tcBorders>
              <w:top w:val="single" w:sz="8" w:space="0" w:color="4F81BD"/>
              <w:left w:val="single" w:sz="8" w:space="0" w:color="4F81BD"/>
              <w:bottom w:val="single" w:sz="8" w:space="0" w:color="4F81BD"/>
              <w:right w:val="single" w:sz="8" w:space="0" w:color="4F81BD"/>
            </w:tcBorders>
            <w:hideMark/>
          </w:tcPr>
          <w:p w:rsidR="00031AB2" w:rsidRPr="00031AB2" w:rsidRDefault="00031AB2" w:rsidP="006826C5">
            <w:pPr>
              <w:spacing w:after="0" w:line="240" w:lineRule="auto"/>
              <w:jc w:val="center"/>
              <w:rPr>
                <w:b/>
                <w:bCs/>
                <w:color w:val="000000"/>
                <w:lang w:val="pt-BR" w:eastAsia="pt-BR" w:bidi="ar-SA"/>
              </w:rPr>
            </w:pPr>
            <w:r w:rsidRPr="00031AB2">
              <w:rPr>
                <w:b/>
                <w:bCs/>
                <w:color w:val="000000"/>
                <w:lang w:val="pt-BR" w:eastAsia="pt-BR" w:bidi="ar-SA"/>
              </w:rPr>
              <w:t>Outros (e-mail, ofício, matéria na mídia)</w:t>
            </w:r>
          </w:p>
        </w:tc>
        <w:tc>
          <w:tcPr>
            <w:tcW w:w="470" w:type="pct"/>
            <w:tcBorders>
              <w:top w:val="single" w:sz="8" w:space="0" w:color="4F81BD"/>
              <w:left w:val="single" w:sz="8" w:space="0" w:color="4F81BD"/>
              <w:bottom w:val="single" w:sz="8" w:space="0" w:color="4F81BD"/>
              <w:right w:val="single" w:sz="8" w:space="0" w:color="4F81BD"/>
            </w:tcBorders>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1176</w:t>
            </w:r>
          </w:p>
        </w:tc>
        <w:tc>
          <w:tcPr>
            <w:tcW w:w="444" w:type="pct"/>
            <w:tcBorders>
              <w:top w:val="single" w:sz="8" w:space="0" w:color="4F81BD"/>
              <w:left w:val="single" w:sz="8" w:space="0" w:color="4F81BD"/>
              <w:bottom w:val="single" w:sz="8" w:space="0" w:color="4F81BD"/>
              <w:right w:val="single" w:sz="8" w:space="0" w:color="4F81BD"/>
            </w:tcBorders>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176</w:t>
            </w:r>
          </w:p>
        </w:tc>
        <w:tc>
          <w:tcPr>
            <w:tcW w:w="444" w:type="pct"/>
            <w:tcBorders>
              <w:top w:val="single" w:sz="8" w:space="0" w:color="4F81BD"/>
              <w:left w:val="single" w:sz="8" w:space="0" w:color="4F81BD"/>
              <w:bottom w:val="single" w:sz="8" w:space="0" w:color="4F81BD"/>
              <w:right w:val="single" w:sz="8" w:space="0" w:color="4F81BD"/>
            </w:tcBorders>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481</w:t>
            </w:r>
          </w:p>
        </w:tc>
        <w:tc>
          <w:tcPr>
            <w:tcW w:w="444" w:type="pct"/>
            <w:tcBorders>
              <w:top w:val="single" w:sz="8" w:space="0" w:color="4F81BD"/>
              <w:left w:val="single" w:sz="8" w:space="0" w:color="4F81BD"/>
              <w:bottom w:val="single" w:sz="8" w:space="0" w:color="4F81BD"/>
              <w:right w:val="single" w:sz="8" w:space="0" w:color="4F81BD"/>
            </w:tcBorders>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386</w:t>
            </w:r>
          </w:p>
        </w:tc>
        <w:tc>
          <w:tcPr>
            <w:tcW w:w="444" w:type="pct"/>
            <w:tcBorders>
              <w:top w:val="single" w:sz="8" w:space="0" w:color="4F81BD"/>
              <w:left w:val="single" w:sz="8" w:space="0" w:color="4F81BD"/>
              <w:bottom w:val="single" w:sz="8" w:space="0" w:color="4F81BD"/>
              <w:right w:val="single" w:sz="8" w:space="0" w:color="4F81BD"/>
            </w:tcBorders>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2219</w:t>
            </w:r>
          </w:p>
        </w:tc>
        <w:tc>
          <w:tcPr>
            <w:tcW w:w="490" w:type="pct"/>
            <w:tcBorders>
              <w:top w:val="single" w:sz="8" w:space="0" w:color="4F81BD"/>
              <w:left w:val="single" w:sz="8" w:space="0" w:color="4F81BD"/>
              <w:bottom w:val="single" w:sz="8" w:space="0" w:color="4F81BD"/>
              <w:right w:val="single" w:sz="8" w:space="0" w:color="4F81BD"/>
            </w:tcBorders>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3%</w:t>
            </w:r>
          </w:p>
        </w:tc>
      </w:tr>
      <w:tr w:rsidR="00031AB2" w:rsidRPr="00031AB2" w:rsidTr="006826C5">
        <w:trPr>
          <w:trHeight w:val="300"/>
        </w:trPr>
        <w:tc>
          <w:tcPr>
            <w:tcW w:w="2265"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b/>
                <w:bCs/>
                <w:color w:val="000000"/>
                <w:lang w:val="pt-BR" w:eastAsia="pt-BR" w:bidi="ar-SA"/>
              </w:rPr>
            </w:pPr>
            <w:r w:rsidRPr="00031AB2">
              <w:rPr>
                <w:b/>
                <w:bCs/>
                <w:color w:val="000000"/>
                <w:lang w:val="pt-BR" w:eastAsia="pt-BR" w:bidi="ar-SA"/>
              </w:rPr>
              <w:t>Total</w:t>
            </w:r>
          </w:p>
        </w:tc>
        <w:tc>
          <w:tcPr>
            <w:tcW w:w="470"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10595</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17763</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20341</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22282</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70981</w:t>
            </w:r>
          </w:p>
        </w:tc>
        <w:tc>
          <w:tcPr>
            <w:tcW w:w="490" w:type="pct"/>
            <w:tcBorders>
              <w:top w:val="single" w:sz="8" w:space="0" w:color="4F81BD"/>
              <w:left w:val="single" w:sz="8" w:space="0" w:color="4F81BD"/>
              <w:bottom w:val="single" w:sz="8" w:space="0" w:color="4F81BD"/>
              <w:right w:val="single" w:sz="8" w:space="0" w:color="4F81BD"/>
            </w:tcBorders>
            <w:shd w:val="clear" w:color="auto" w:fill="D3DFEE"/>
            <w:hideMark/>
          </w:tcPr>
          <w:p w:rsidR="00031AB2" w:rsidRPr="00031AB2" w:rsidRDefault="00031AB2" w:rsidP="006826C5">
            <w:pPr>
              <w:spacing w:after="0" w:line="240" w:lineRule="auto"/>
              <w:jc w:val="center"/>
              <w:rPr>
                <w:color w:val="000000"/>
                <w:lang w:val="pt-BR" w:eastAsia="pt-BR" w:bidi="ar-SA"/>
              </w:rPr>
            </w:pPr>
            <w:r w:rsidRPr="00031AB2">
              <w:rPr>
                <w:color w:val="000000"/>
                <w:lang w:val="pt-BR" w:eastAsia="pt-BR" w:bidi="ar-SA"/>
              </w:rPr>
              <w:t>100%</w:t>
            </w:r>
          </w:p>
        </w:tc>
      </w:tr>
    </w:tbl>
    <w:p w:rsidR="000506B6" w:rsidRPr="004931CF" w:rsidRDefault="004931CF" w:rsidP="004931CF">
      <w:pPr>
        <w:jc w:val="center"/>
        <w:rPr>
          <w:i/>
          <w:sz w:val="20"/>
          <w:szCs w:val="20"/>
          <w:lang w:val="pt-BR"/>
        </w:rPr>
      </w:pPr>
      <w:proofErr w:type="gramStart"/>
      <w:r>
        <w:rPr>
          <w:i/>
          <w:sz w:val="20"/>
          <w:szCs w:val="20"/>
          <w:lang w:val="pt-BR"/>
        </w:rPr>
        <w:t>iagfuaysgfyagfya</w:t>
      </w:r>
      <w:proofErr w:type="gramEnd"/>
    </w:p>
    <w:p w:rsidR="004931CF" w:rsidRDefault="00DB11C2" w:rsidP="004931CF">
      <w:pPr>
        <w:ind w:firstLine="708"/>
        <w:jc w:val="both"/>
        <w:rPr>
          <w:lang w:val="pt-BR"/>
        </w:rPr>
      </w:pPr>
      <w:r>
        <w:rPr>
          <w:lang w:val="pt-BR"/>
        </w:rPr>
        <w:t xml:space="preserve">A tabela acima mostra qual o meio utilizado por reclamação, elogio ou sugestão que gerou protocolo entre os anos de 2004 e 2007. </w:t>
      </w:r>
      <w:r w:rsidR="00031AB2" w:rsidRPr="00031AB2">
        <w:rPr>
          <w:lang w:val="pt-BR"/>
        </w:rPr>
        <w:t xml:space="preserve">Após a mudança de sede, ocorrida em 2003, as acomodações da Ouvidoria tornaram-se mais amplas, oferecendo maior conforto aos munícipes e melhores condições de trabalho. </w:t>
      </w:r>
      <w:r w:rsidR="00031AB2" w:rsidRPr="000523E8">
        <w:rPr>
          <w:lang w:val="pt-BR"/>
        </w:rPr>
        <w:t>A localização próxima a duas estações de metrô e por onde circula grande quantidade de linhas de ônibu</w:t>
      </w:r>
      <w:r w:rsidR="004931CF">
        <w:rPr>
          <w:lang w:val="pt-BR"/>
        </w:rPr>
        <w:t xml:space="preserve">s facilitaram o acesso ao órgão, o que explica as 4198 reclamações recebidas pessoalmente na Casa da Cidadania. </w:t>
      </w:r>
      <w:r w:rsidR="00031AB2" w:rsidRPr="000523E8">
        <w:rPr>
          <w:lang w:val="pt-BR"/>
        </w:rPr>
        <w:t>A mídia de entrada mais utilizada é o telefone</w:t>
      </w:r>
      <w:r w:rsidR="004931CF">
        <w:rPr>
          <w:lang w:val="pt-BR"/>
        </w:rPr>
        <w:t xml:space="preserve"> 0800 com 86% do total</w:t>
      </w:r>
      <w:r w:rsidR="00031AB2" w:rsidRPr="000523E8">
        <w:rPr>
          <w:lang w:val="pt-BR"/>
        </w:rPr>
        <w:t>,</w:t>
      </w:r>
      <w:r w:rsidR="004931CF">
        <w:rPr>
          <w:lang w:val="pt-BR"/>
        </w:rPr>
        <w:t xml:space="preserve"> pois este meio alia a comodidade à gratuidade</w:t>
      </w:r>
      <w:r w:rsidR="00031AB2" w:rsidRPr="000523E8">
        <w:rPr>
          <w:lang w:val="pt-BR"/>
        </w:rPr>
        <w:t>.</w:t>
      </w:r>
      <w:r w:rsidR="004931CF">
        <w:rPr>
          <w:lang w:val="pt-BR"/>
        </w:rPr>
        <w:t xml:space="preserve"> Cartas, faxes, e-mails e matérias na mídia (quer sejam publicadas em revistas e jornais, quer sejam radiofônicas ou televisivas) somaram 5608 cont</w:t>
      </w:r>
      <w:r>
        <w:rPr>
          <w:lang w:val="pt-BR"/>
        </w:rPr>
        <w:t>ribuições, cerca de 8% do total.</w:t>
      </w:r>
    </w:p>
    <w:p w:rsidR="007C0E52" w:rsidRDefault="00DB11C2" w:rsidP="00165791">
      <w:pPr>
        <w:ind w:firstLine="708"/>
        <w:jc w:val="both"/>
        <w:rPr>
          <w:lang w:val="pt-BR"/>
        </w:rPr>
      </w:pPr>
      <w:r>
        <w:rPr>
          <w:lang w:val="pt-BR"/>
        </w:rPr>
        <w:t xml:space="preserve">Considerando-se apenas número de protocolos abertos, não há como apurar a quantidade de munícipes que desistiram de reclamar. Em 2005, por exemplo, o total de ligações perdidas foi de 72.544, o que correspondeu a cerca de 40% do número total de munícipes que procuraram a Ouvidoria Geral do Município. </w:t>
      </w:r>
    </w:p>
    <w:p w:rsidR="00165791" w:rsidRDefault="00165791" w:rsidP="00165791">
      <w:pPr>
        <w:ind w:firstLine="708"/>
        <w:jc w:val="both"/>
        <w:rPr>
          <w:color w:val="FF0000"/>
          <w:lang w:val="pt-BR"/>
        </w:rPr>
      </w:pPr>
      <w:r>
        <w:rPr>
          <w:color w:val="FF0000"/>
          <w:lang w:val="pt-BR"/>
        </w:rPr>
        <w:t xml:space="preserve">Pessoal, </w:t>
      </w:r>
      <w:proofErr w:type="gramStart"/>
      <w:r>
        <w:rPr>
          <w:color w:val="FF0000"/>
          <w:lang w:val="pt-BR"/>
        </w:rPr>
        <w:t>por favor</w:t>
      </w:r>
      <w:proofErr w:type="gramEnd"/>
      <w:r>
        <w:rPr>
          <w:color w:val="FF0000"/>
          <w:lang w:val="pt-BR"/>
        </w:rPr>
        <w:t xml:space="preserve"> comentem os gráficos a seguir, já to exausto.</w:t>
      </w:r>
    </w:p>
    <w:p w:rsidR="00165791" w:rsidRDefault="00165791" w:rsidP="00165791">
      <w:pPr>
        <w:ind w:firstLine="708"/>
        <w:jc w:val="center"/>
        <w:rPr>
          <w:i/>
          <w:color w:val="FF0000"/>
          <w:sz w:val="20"/>
          <w:szCs w:val="20"/>
          <w:lang w:val="pt-BR"/>
        </w:rPr>
      </w:pPr>
      <w:r w:rsidRPr="00165791">
        <w:rPr>
          <w:noProof/>
          <w:color w:val="FF0000"/>
          <w:lang w:val="pt-BR" w:eastAsia="pt-BR" w:bidi="ar-SA"/>
        </w:rPr>
        <w:lastRenderedPageBreak/>
        <w:pict>
          <v:shape id="Gráfico 2" o:spid="_x0000_i1027" type="#_x0000_t75" style="width:403.5pt;height:309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">
            <v:imagedata r:id="rId6" o:title="" cropbottom="-21f"/>
            <o:lock v:ext="edit" aspectratio="f"/>
          </v:shape>
        </w:pict>
      </w:r>
      <w:r>
        <w:rPr>
          <w:i/>
          <w:noProof/>
          <w:sz w:val="20"/>
          <w:szCs w:val="20"/>
          <w:lang w:val="pt-BR" w:eastAsia="pt-BR" w:bidi="ar-SA"/>
        </w:rPr>
        <w:t>Fonte: Relatório Anual 2005, p.27.</w:t>
      </w:r>
      <w:r>
        <w:rPr>
          <w:noProof/>
          <w:color w:val="FF0000"/>
          <w:lang w:val="pt-BR" w:eastAsia="pt-BR" w:bidi="ar-SA"/>
        </w:rPr>
        <w:br/>
      </w:r>
    </w:p>
    <w:p w:rsidR="00165791" w:rsidRDefault="00165791" w:rsidP="00165791">
      <w:pPr>
        <w:ind w:firstLine="708"/>
        <w:jc w:val="center"/>
        <w:rPr>
          <w:i/>
          <w:noProof/>
          <w:sz w:val="20"/>
          <w:szCs w:val="20"/>
          <w:lang w:val="pt-BR" w:eastAsia="pt-BR" w:bidi="ar-SA"/>
        </w:rPr>
      </w:pPr>
      <w:r w:rsidRPr="00165791">
        <w:rPr>
          <w:i/>
          <w:noProof/>
          <w:color w:val="FF0000"/>
          <w:sz w:val="20"/>
          <w:szCs w:val="20"/>
          <w:lang w:val="pt-BR" w:eastAsia="pt-BR" w:bidi="ar-SA"/>
        </w:rPr>
        <w:pict>
          <v:shape id="Gráfico 3" o:spid="_x0000_i1028" type="#_x0000_t75" style="width:403.5pt;height:309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">
            <v:imagedata r:id="rId7" o:title="" cropbottom="-21f"/>
            <o:lock v:ext="edit" aspectratio="f"/>
          </v:shape>
        </w:pict>
      </w:r>
      <w:r>
        <w:rPr>
          <w:i/>
          <w:noProof/>
          <w:sz w:val="20"/>
          <w:szCs w:val="20"/>
          <w:lang w:val="pt-BR" w:eastAsia="pt-BR" w:bidi="ar-SA"/>
        </w:rPr>
        <w:t>Fonte: Relatório Anual 2005, p.27.</w:t>
      </w:r>
    </w:p>
    <w:p w:rsidR="00D11E30" w:rsidRDefault="00C1669E" w:rsidP="00C1669E">
      <w:pPr>
        <w:rPr>
          <w:noProof/>
          <w:color w:val="FF0000"/>
          <w:lang w:val="pt-BR" w:eastAsia="pt-BR" w:bidi="ar-SA"/>
        </w:rPr>
      </w:pPr>
      <w:r>
        <w:rPr>
          <w:noProof/>
          <w:color w:val="FF0000"/>
          <w:lang w:val="pt-BR" w:eastAsia="pt-BR" w:bidi="ar-SA"/>
        </w:rPr>
        <w:lastRenderedPageBreak/>
        <w:t xml:space="preserve">No 1º, dá pra discutir e citar as medidas de divulgação adotadas. Não consegui as estatística do SAC da Prefeitura. No 2º faltam levantar os dados do IBGE com a escolaridade da população de SP para estabelecer a comparação. </w:t>
      </w:r>
    </w:p>
    <w:p w:rsidR="00D11E30" w:rsidRPr="00EC5187" w:rsidRDefault="00165791" w:rsidP="00D11E30">
      <w:pPr>
        <w:rPr>
          <w:color w:val="FF0000"/>
          <w:u w:val="single"/>
          <w:lang w:val="pt-BR"/>
        </w:rPr>
      </w:pPr>
      <w:r>
        <w:rPr>
          <w:noProof/>
          <w:lang w:val="pt-BR" w:eastAsia="pt-BR" w:bidi="ar-SA"/>
        </w:rPr>
        <w:br/>
      </w:r>
      <w:r w:rsidR="00D11E30" w:rsidRPr="00EC5187">
        <w:rPr>
          <w:color w:val="FF0000"/>
          <w:u w:val="single"/>
          <w:lang w:val="pt-BR"/>
        </w:rPr>
        <w:t>Idéias de gráficos – são necessários, interessantes, etc?</w:t>
      </w:r>
    </w:p>
    <w:p w:rsidR="00D11E30" w:rsidRPr="00EC5187" w:rsidRDefault="00D11E30" w:rsidP="00D11E30">
      <w:pPr>
        <w:rPr>
          <w:color w:val="FF0000"/>
          <w:lang w:val="pt-BR"/>
        </w:rPr>
      </w:pPr>
      <w:r w:rsidRPr="00EC5187">
        <w:rPr>
          <w:color w:val="FF0000"/>
          <w:lang w:val="pt-BR"/>
        </w:rPr>
        <w:t xml:space="preserve">Gostaria que </w:t>
      </w:r>
      <w:r w:rsidR="00EC5187">
        <w:rPr>
          <w:color w:val="FF0000"/>
          <w:lang w:val="pt-BR"/>
        </w:rPr>
        <w:t xml:space="preserve">se possível </w:t>
      </w:r>
      <w:r w:rsidRPr="00EC5187">
        <w:rPr>
          <w:color w:val="FF0000"/>
          <w:lang w:val="pt-BR"/>
        </w:rPr>
        <w:t>alguém ajudasse nesses daqui.</w:t>
      </w:r>
    </w:p>
    <w:p w:rsidR="00D11E30" w:rsidRPr="00EC5187" w:rsidRDefault="00D11E30" w:rsidP="00D11E30">
      <w:pPr>
        <w:autoSpaceDE w:val="0"/>
        <w:autoSpaceDN w:val="0"/>
        <w:adjustRightInd w:val="0"/>
        <w:spacing w:after="0" w:line="240" w:lineRule="auto"/>
        <w:rPr>
          <w:i/>
          <w:color w:val="FF0000"/>
          <w:lang w:val="pt-BR"/>
        </w:rPr>
      </w:pPr>
      <w:r w:rsidRPr="00EC5187">
        <w:rPr>
          <w:i/>
          <w:color w:val="FF0000"/>
          <w:lang w:val="pt-BR"/>
        </w:rPr>
        <w:t>Número de atendimentos 0800 x população do município x atendimentos 156</w:t>
      </w:r>
    </w:p>
    <w:p w:rsidR="00D11E30" w:rsidRPr="00EC5187" w:rsidRDefault="00D11E30" w:rsidP="00D11E30">
      <w:pPr>
        <w:autoSpaceDE w:val="0"/>
        <w:autoSpaceDN w:val="0"/>
        <w:adjustRightInd w:val="0"/>
        <w:spacing w:after="0" w:line="240" w:lineRule="auto"/>
        <w:rPr>
          <w:color w:val="FF0000"/>
          <w:lang w:val="pt-BR"/>
        </w:rPr>
      </w:pPr>
      <w:r w:rsidRPr="00EC5187">
        <w:rPr>
          <w:color w:val="FF0000"/>
          <w:lang w:val="pt-BR"/>
        </w:rPr>
        <w:t>Em barras, porém:</w:t>
      </w:r>
    </w:p>
    <w:p w:rsidR="00D11E30" w:rsidRPr="00EC5187" w:rsidRDefault="00D11E30" w:rsidP="00D11E30">
      <w:pPr>
        <w:autoSpaceDE w:val="0"/>
        <w:autoSpaceDN w:val="0"/>
        <w:adjustRightInd w:val="0"/>
        <w:spacing w:after="0" w:line="240" w:lineRule="auto"/>
        <w:rPr>
          <w:color w:val="FF0000"/>
          <w:lang w:val="pt-BR"/>
        </w:rPr>
      </w:pPr>
      <w:r w:rsidRPr="00EC5187">
        <w:rPr>
          <w:color w:val="FF0000"/>
          <w:lang w:val="pt-BR"/>
        </w:rPr>
        <w:t xml:space="preserve">Ainda não consegui levantar os dados </w:t>
      </w:r>
      <w:proofErr w:type="gramStart"/>
      <w:r w:rsidRPr="00EC5187">
        <w:rPr>
          <w:color w:val="FF0000"/>
          <w:lang w:val="pt-BR"/>
        </w:rPr>
        <w:t>do 156</w:t>
      </w:r>
      <w:proofErr w:type="gramEnd"/>
      <w:r w:rsidRPr="00EC5187">
        <w:rPr>
          <w:color w:val="FF0000"/>
          <w:lang w:val="pt-BR"/>
        </w:rPr>
        <w:t xml:space="preserve"> (alguém poderia ligar/verificar?)</w:t>
      </w:r>
    </w:p>
    <w:p w:rsidR="00D11E30" w:rsidRPr="00EC5187" w:rsidRDefault="00D11E30" w:rsidP="00D11E30">
      <w:pPr>
        <w:autoSpaceDE w:val="0"/>
        <w:autoSpaceDN w:val="0"/>
        <w:adjustRightInd w:val="0"/>
        <w:spacing w:after="0" w:line="240" w:lineRule="auto"/>
        <w:rPr>
          <w:color w:val="FF0000"/>
          <w:lang w:val="pt-BR"/>
        </w:rPr>
      </w:pPr>
      <w:r w:rsidRPr="00EC5187">
        <w:rPr>
          <w:color w:val="FF0000"/>
          <w:lang w:val="pt-BR"/>
        </w:rPr>
        <w:t>Não tive paciência de garimpar os dados no IBGE</w:t>
      </w:r>
    </w:p>
    <w:p w:rsidR="00D11E30" w:rsidRPr="00EC5187" w:rsidRDefault="00D11E30" w:rsidP="00D11E30">
      <w:pPr>
        <w:autoSpaceDE w:val="0"/>
        <w:autoSpaceDN w:val="0"/>
        <w:adjustRightInd w:val="0"/>
        <w:spacing w:after="0" w:line="240" w:lineRule="auto"/>
        <w:rPr>
          <w:i/>
          <w:color w:val="FF0000"/>
          <w:lang w:val="pt-BR"/>
        </w:rPr>
      </w:pPr>
      <w:r w:rsidRPr="00EC5187">
        <w:rPr>
          <w:color w:val="FF0000"/>
          <w:lang w:val="pt-BR"/>
        </w:rPr>
        <w:br/>
      </w:r>
      <w:r w:rsidRPr="00EC5187">
        <w:rPr>
          <w:i/>
          <w:color w:val="FF0000"/>
          <w:lang w:val="pt-BR"/>
        </w:rPr>
        <w:t>IDH x reclamações x bairro/região</w:t>
      </w:r>
    </w:p>
    <w:p w:rsidR="00D11E30" w:rsidRPr="00EC5187" w:rsidRDefault="00D11E30" w:rsidP="00D11E30">
      <w:pPr>
        <w:autoSpaceDE w:val="0"/>
        <w:autoSpaceDN w:val="0"/>
        <w:adjustRightInd w:val="0"/>
        <w:spacing w:after="0" w:line="240" w:lineRule="auto"/>
        <w:rPr>
          <w:color w:val="FF0000"/>
          <w:lang w:val="pt-BR"/>
        </w:rPr>
      </w:pPr>
      <w:r w:rsidRPr="00EC5187">
        <w:rPr>
          <w:color w:val="FF0000"/>
          <w:lang w:val="pt-BR"/>
        </w:rPr>
        <w:t xml:space="preserve">A idéia é expor um mapa de SP, já disponível em </w:t>
      </w:r>
      <w:proofErr w:type="gramStart"/>
      <w:r w:rsidRPr="00EC5187">
        <w:rPr>
          <w:color w:val="FF0000"/>
          <w:lang w:val="pt-BR"/>
        </w:rPr>
        <w:t>sempla.</w:t>
      </w:r>
      <w:proofErr w:type="gramEnd"/>
      <w:r w:rsidRPr="00EC5187">
        <w:rPr>
          <w:color w:val="FF0000"/>
          <w:lang w:val="pt-BR"/>
        </w:rPr>
        <w:t>prefeitura.sp.gov.br</w:t>
      </w:r>
    </w:p>
    <w:p w:rsidR="00D11E30" w:rsidRPr="00EC5187" w:rsidRDefault="00D11E30" w:rsidP="00D11E30">
      <w:pPr>
        <w:autoSpaceDE w:val="0"/>
        <w:autoSpaceDN w:val="0"/>
        <w:adjustRightInd w:val="0"/>
        <w:spacing w:after="0" w:line="240" w:lineRule="auto"/>
        <w:rPr>
          <w:color w:val="FF0000"/>
          <w:lang w:val="pt-BR"/>
        </w:rPr>
      </w:pPr>
      <w:r w:rsidRPr="00EC5187">
        <w:rPr>
          <w:color w:val="FF0000"/>
          <w:lang w:val="pt-BR"/>
        </w:rPr>
        <w:t>Precisa levantar os dados de IDH:</w:t>
      </w:r>
    </w:p>
    <w:p w:rsidR="00D11E30" w:rsidRPr="00EC5187" w:rsidRDefault="00D11E30" w:rsidP="00D11E30">
      <w:pPr>
        <w:autoSpaceDE w:val="0"/>
        <w:autoSpaceDN w:val="0"/>
        <w:adjustRightInd w:val="0"/>
        <w:spacing w:after="0" w:line="240" w:lineRule="auto"/>
        <w:rPr>
          <w:color w:val="FF0000"/>
          <w:lang w:val="pt-BR"/>
        </w:rPr>
      </w:pPr>
    </w:p>
    <w:p w:rsidR="00EC5187" w:rsidRPr="00EC5187" w:rsidRDefault="00D11E30" w:rsidP="00D11E30">
      <w:pPr>
        <w:rPr>
          <w:i/>
          <w:color w:val="FF0000"/>
          <w:lang w:val="pt-BR"/>
        </w:rPr>
      </w:pPr>
      <w:r w:rsidRPr="00EC5187">
        <w:rPr>
          <w:i/>
          <w:color w:val="FF0000"/>
          <w:lang w:val="pt-BR"/>
        </w:rPr>
        <w:t>Total de atendimentos por secretaria x orçamento da secretaria no ano seguinte</w:t>
      </w:r>
      <w:r w:rsidRPr="00EC5187">
        <w:rPr>
          <w:i/>
          <w:color w:val="FF0000"/>
          <w:lang w:val="pt-BR"/>
        </w:rPr>
        <w:br/>
      </w:r>
      <w:r w:rsidRPr="00EC5187">
        <w:rPr>
          <w:color w:val="FF0000"/>
          <w:lang w:val="pt-BR"/>
        </w:rPr>
        <w:t>os atendimentos por secretaria eu tenho os dados</w:t>
      </w:r>
      <w:r w:rsidRPr="00EC5187">
        <w:rPr>
          <w:color w:val="FF0000"/>
          <w:lang w:val="pt-BR"/>
        </w:rPr>
        <w:br/>
        <w:t>precisa-se definir um ano e acessar os dados do portal de transparência da Prefeitura</w:t>
      </w:r>
      <w:r w:rsidRPr="00EC5187">
        <w:rPr>
          <w:color w:val="FF0000"/>
          <w:lang w:val="pt-BR"/>
        </w:rPr>
        <w:br/>
      </w:r>
    </w:p>
    <w:p w:rsidR="00EC5187" w:rsidRDefault="00D11E30" w:rsidP="00D11E30">
      <w:pPr>
        <w:rPr>
          <w:color w:val="FF0000"/>
          <w:lang w:val="pt-BR"/>
        </w:rPr>
      </w:pPr>
      <w:r w:rsidRPr="00EC5187">
        <w:rPr>
          <w:i/>
          <w:color w:val="FF0000"/>
          <w:lang w:val="pt-BR"/>
        </w:rPr>
        <w:t>Região (população) x protocolos por subprefeitura</w:t>
      </w:r>
      <w:r w:rsidRPr="00EC5187">
        <w:rPr>
          <w:color w:val="FF0000"/>
          <w:lang w:val="pt-BR"/>
        </w:rPr>
        <w:br/>
        <w:t>Esse eu faço na outra semana</w:t>
      </w:r>
    </w:p>
    <w:p w:rsidR="00165791" w:rsidRPr="00EC5187" w:rsidRDefault="00EC5187" w:rsidP="00D11E30">
      <w:pPr>
        <w:rPr>
          <w:color w:val="FF0000"/>
          <w:lang w:val="pt-BR"/>
        </w:rPr>
      </w:pPr>
      <w:r>
        <w:rPr>
          <w:sz w:val="32"/>
          <w:szCs w:val="32"/>
          <w:lang w:val="pt-BR"/>
        </w:rPr>
        <w:t>Para quem quiser eu tenho a versão em WORD e vou mandar pro fórum</w:t>
      </w:r>
      <w:r w:rsidR="00D11E30" w:rsidRPr="00AE42AF">
        <w:rPr>
          <w:lang w:val="pt-BR"/>
        </w:rPr>
        <w:br/>
      </w:r>
    </w:p>
    <w:sectPr w:rsidR="00165791" w:rsidRPr="00EC5187" w:rsidSect="004425C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91C98"/>
    <w:rsid w:val="00003F00"/>
    <w:rsid w:val="00031AB2"/>
    <w:rsid w:val="000506B6"/>
    <w:rsid w:val="000523E8"/>
    <w:rsid w:val="00091C98"/>
    <w:rsid w:val="00142408"/>
    <w:rsid w:val="00154C14"/>
    <w:rsid w:val="00165791"/>
    <w:rsid w:val="00184B4D"/>
    <w:rsid w:val="001C15AC"/>
    <w:rsid w:val="002163EF"/>
    <w:rsid w:val="00327BCE"/>
    <w:rsid w:val="00377699"/>
    <w:rsid w:val="003B2C90"/>
    <w:rsid w:val="00413D90"/>
    <w:rsid w:val="004271DC"/>
    <w:rsid w:val="004425CD"/>
    <w:rsid w:val="00486725"/>
    <w:rsid w:val="004931CF"/>
    <w:rsid w:val="005E6C85"/>
    <w:rsid w:val="00633D6F"/>
    <w:rsid w:val="006826C5"/>
    <w:rsid w:val="006B199E"/>
    <w:rsid w:val="00716B44"/>
    <w:rsid w:val="007934F8"/>
    <w:rsid w:val="007C0E52"/>
    <w:rsid w:val="007F56B3"/>
    <w:rsid w:val="0081605B"/>
    <w:rsid w:val="00862064"/>
    <w:rsid w:val="00877DD0"/>
    <w:rsid w:val="008D3A43"/>
    <w:rsid w:val="00920144"/>
    <w:rsid w:val="00947C2C"/>
    <w:rsid w:val="009507F0"/>
    <w:rsid w:val="009C19DC"/>
    <w:rsid w:val="009F419E"/>
    <w:rsid w:val="00A113F9"/>
    <w:rsid w:val="00A93F96"/>
    <w:rsid w:val="00AC75D4"/>
    <w:rsid w:val="00AE42AF"/>
    <w:rsid w:val="00B73999"/>
    <w:rsid w:val="00C1669E"/>
    <w:rsid w:val="00C9031F"/>
    <w:rsid w:val="00D11E30"/>
    <w:rsid w:val="00DB11C2"/>
    <w:rsid w:val="00DD5DBE"/>
    <w:rsid w:val="00E9734B"/>
    <w:rsid w:val="00E97E62"/>
    <w:rsid w:val="00EA606D"/>
    <w:rsid w:val="00EC5187"/>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2AF"/>
    <w:pPr>
      <w:spacing w:after="200" w:line="276" w:lineRule="auto"/>
    </w:pPr>
    <w:rPr>
      <w:sz w:val="22"/>
      <w:szCs w:val="22"/>
      <w:lang w:val="en-US" w:eastAsia="en-US" w:bidi="en-US"/>
    </w:rPr>
  </w:style>
  <w:style w:type="paragraph" w:styleId="Ttulo1">
    <w:name w:val="heading 1"/>
    <w:basedOn w:val="Normal"/>
    <w:next w:val="Normal"/>
    <w:link w:val="Ttulo1Char"/>
    <w:uiPriority w:val="9"/>
    <w:qFormat/>
    <w:rsid w:val="00AE42AF"/>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har"/>
    <w:uiPriority w:val="9"/>
    <w:semiHidden/>
    <w:unhideWhenUsed/>
    <w:qFormat/>
    <w:rsid w:val="00AE42AF"/>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har"/>
    <w:uiPriority w:val="9"/>
    <w:semiHidden/>
    <w:unhideWhenUsed/>
    <w:qFormat/>
    <w:rsid w:val="00AE42AF"/>
    <w:pPr>
      <w:keepNext/>
      <w:keepLines/>
      <w:spacing w:before="200" w:after="0"/>
      <w:outlineLvl w:val="2"/>
    </w:pPr>
    <w:rPr>
      <w:rFonts w:ascii="Cambria" w:hAnsi="Cambria"/>
      <w:b/>
      <w:bCs/>
      <w:color w:val="4F81BD"/>
    </w:rPr>
  </w:style>
  <w:style w:type="paragraph" w:styleId="Ttulo4">
    <w:name w:val="heading 4"/>
    <w:basedOn w:val="Normal"/>
    <w:next w:val="Normal"/>
    <w:link w:val="Ttulo4Char"/>
    <w:uiPriority w:val="9"/>
    <w:semiHidden/>
    <w:unhideWhenUsed/>
    <w:qFormat/>
    <w:rsid w:val="00AE42AF"/>
    <w:pPr>
      <w:keepNext/>
      <w:keepLines/>
      <w:spacing w:before="200" w:after="0"/>
      <w:outlineLvl w:val="3"/>
    </w:pPr>
    <w:rPr>
      <w:rFonts w:ascii="Cambria" w:hAnsi="Cambria"/>
      <w:b/>
      <w:bCs/>
      <w:i/>
      <w:iCs/>
      <w:color w:val="4F81BD"/>
    </w:rPr>
  </w:style>
  <w:style w:type="paragraph" w:styleId="Ttulo5">
    <w:name w:val="heading 5"/>
    <w:basedOn w:val="Normal"/>
    <w:next w:val="Normal"/>
    <w:link w:val="Ttulo5Char"/>
    <w:uiPriority w:val="9"/>
    <w:semiHidden/>
    <w:unhideWhenUsed/>
    <w:qFormat/>
    <w:rsid w:val="00AE42AF"/>
    <w:pPr>
      <w:keepNext/>
      <w:keepLines/>
      <w:spacing w:before="200" w:after="0"/>
      <w:outlineLvl w:val="4"/>
    </w:pPr>
    <w:rPr>
      <w:rFonts w:ascii="Cambria" w:hAnsi="Cambria"/>
      <w:color w:val="243F60"/>
    </w:rPr>
  </w:style>
  <w:style w:type="paragraph" w:styleId="Ttulo6">
    <w:name w:val="heading 6"/>
    <w:basedOn w:val="Normal"/>
    <w:next w:val="Normal"/>
    <w:link w:val="Ttulo6Char"/>
    <w:uiPriority w:val="9"/>
    <w:semiHidden/>
    <w:unhideWhenUsed/>
    <w:qFormat/>
    <w:rsid w:val="00AE42AF"/>
    <w:pPr>
      <w:keepNext/>
      <w:keepLines/>
      <w:spacing w:before="200" w:after="0"/>
      <w:outlineLvl w:val="5"/>
    </w:pPr>
    <w:rPr>
      <w:rFonts w:ascii="Cambria" w:hAnsi="Cambria"/>
      <w:i/>
      <w:iCs/>
      <w:color w:val="243F60"/>
    </w:rPr>
  </w:style>
  <w:style w:type="paragraph" w:styleId="Ttulo7">
    <w:name w:val="heading 7"/>
    <w:basedOn w:val="Normal"/>
    <w:next w:val="Normal"/>
    <w:link w:val="Ttulo7Char"/>
    <w:uiPriority w:val="9"/>
    <w:semiHidden/>
    <w:unhideWhenUsed/>
    <w:qFormat/>
    <w:rsid w:val="00AE42AF"/>
    <w:pPr>
      <w:keepNext/>
      <w:keepLines/>
      <w:spacing w:before="200" w:after="0"/>
      <w:outlineLvl w:val="6"/>
    </w:pPr>
    <w:rPr>
      <w:rFonts w:ascii="Cambria" w:hAnsi="Cambria"/>
      <w:i/>
      <w:iCs/>
      <w:color w:val="404040"/>
    </w:rPr>
  </w:style>
  <w:style w:type="paragraph" w:styleId="Ttulo8">
    <w:name w:val="heading 8"/>
    <w:basedOn w:val="Normal"/>
    <w:next w:val="Normal"/>
    <w:link w:val="Ttulo8Char"/>
    <w:uiPriority w:val="9"/>
    <w:semiHidden/>
    <w:unhideWhenUsed/>
    <w:qFormat/>
    <w:rsid w:val="00AE42AF"/>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har"/>
    <w:uiPriority w:val="9"/>
    <w:semiHidden/>
    <w:unhideWhenUsed/>
    <w:qFormat/>
    <w:rsid w:val="00AE42AF"/>
    <w:pPr>
      <w:keepNext/>
      <w:keepLines/>
      <w:spacing w:before="200" w:after="0"/>
      <w:outlineLvl w:val="8"/>
    </w:pPr>
    <w:rPr>
      <w:rFonts w:ascii="Cambria"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42AF"/>
    <w:rPr>
      <w:rFonts w:ascii="Cambria" w:eastAsia="Times New Roman" w:hAnsi="Cambria" w:cs="Times New Roman"/>
      <w:b/>
      <w:bCs/>
      <w:color w:val="365F91"/>
      <w:sz w:val="28"/>
      <w:szCs w:val="28"/>
    </w:rPr>
  </w:style>
  <w:style w:type="table" w:styleId="Tabelacomgrade">
    <w:name w:val="Table Grid"/>
    <w:basedOn w:val="Tabelanormal"/>
    <w:uiPriority w:val="59"/>
    <w:rsid w:val="0014240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rte">
    <w:name w:val="Strong"/>
    <w:basedOn w:val="Fontepargpadro"/>
    <w:uiPriority w:val="22"/>
    <w:qFormat/>
    <w:rsid w:val="00AE42AF"/>
    <w:rPr>
      <w:b/>
      <w:bCs/>
    </w:rPr>
  </w:style>
  <w:style w:type="paragraph" w:styleId="Corpodetexto">
    <w:name w:val="Body Text"/>
    <w:basedOn w:val="Normal"/>
    <w:link w:val="CorpodetextoChar"/>
    <w:semiHidden/>
    <w:rsid w:val="007C0E52"/>
    <w:pPr>
      <w:widowControl w:val="0"/>
      <w:suppressAutoHyphens/>
      <w:spacing w:after="120" w:line="240" w:lineRule="auto"/>
    </w:pPr>
    <w:rPr>
      <w:rFonts w:ascii="Times New Roman" w:eastAsia="Lucida Sans Unicode" w:hAnsi="Times New Roman"/>
      <w:kern w:val="1"/>
      <w:sz w:val="24"/>
      <w:szCs w:val="24"/>
      <w:lang/>
    </w:rPr>
  </w:style>
  <w:style w:type="character" w:customStyle="1" w:styleId="CorpodetextoChar">
    <w:name w:val="Corpo de texto Char"/>
    <w:basedOn w:val="Fontepargpadro"/>
    <w:link w:val="Corpodetexto"/>
    <w:semiHidden/>
    <w:rsid w:val="007C0E52"/>
    <w:rPr>
      <w:rFonts w:ascii="Times New Roman" w:eastAsia="Lucida Sans Unicode" w:hAnsi="Times New Roman"/>
      <w:kern w:val="1"/>
      <w:sz w:val="24"/>
      <w:szCs w:val="24"/>
      <w:lang/>
    </w:rPr>
  </w:style>
  <w:style w:type="paragraph" w:customStyle="1" w:styleId="Contedodatabela">
    <w:name w:val="Conteúdo da tabela"/>
    <w:basedOn w:val="Normal"/>
    <w:rsid w:val="007C0E52"/>
    <w:pPr>
      <w:widowControl w:val="0"/>
      <w:suppressLineNumbers/>
      <w:suppressAutoHyphens/>
      <w:spacing w:after="0" w:line="240" w:lineRule="auto"/>
    </w:pPr>
    <w:rPr>
      <w:rFonts w:ascii="Times New Roman" w:eastAsia="Lucida Sans Unicode" w:hAnsi="Times New Roman"/>
      <w:kern w:val="1"/>
      <w:sz w:val="24"/>
      <w:szCs w:val="24"/>
      <w:lang/>
    </w:rPr>
  </w:style>
  <w:style w:type="table" w:customStyle="1" w:styleId="ListaMdia1-nfase1">
    <w:name w:val="Medium List 1 Accent 1"/>
    <w:basedOn w:val="Tabelanormal"/>
    <w:uiPriority w:val="65"/>
    <w:rsid w:val="007F56B3"/>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SombreamentoClaro-nfase1">
    <w:name w:val="Light Shading Accent 1"/>
    <w:basedOn w:val="Tabelanormal"/>
    <w:uiPriority w:val="60"/>
    <w:rsid w:val="007934F8"/>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staClara-nfase1">
    <w:name w:val="Light List Accent 1"/>
    <w:basedOn w:val="Tabelanormal"/>
    <w:uiPriority w:val="61"/>
    <w:rsid w:val="007934F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style-span">
    <w:name w:val="apple-style-span"/>
    <w:basedOn w:val="Fontepargpadro"/>
    <w:rsid w:val="00E97E62"/>
  </w:style>
  <w:style w:type="table" w:customStyle="1" w:styleId="GradeClara-nfase1">
    <w:name w:val="Light Grid Accent 1"/>
    <w:basedOn w:val="Tabelanormal"/>
    <w:uiPriority w:val="62"/>
    <w:rsid w:val="009C19DC"/>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mentoMdio2-nfase1">
    <w:name w:val="Medium Shading 2 Accent 1"/>
    <w:basedOn w:val="Tabelanormal"/>
    <w:uiPriority w:val="64"/>
    <w:rsid w:val="009C19D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Ttulo2Char">
    <w:name w:val="Título 2 Char"/>
    <w:basedOn w:val="Fontepargpadro"/>
    <w:link w:val="Ttulo2"/>
    <w:uiPriority w:val="9"/>
    <w:semiHidden/>
    <w:rsid w:val="00AE42AF"/>
    <w:rPr>
      <w:rFonts w:ascii="Cambria" w:eastAsia="Times New Roman" w:hAnsi="Cambria" w:cs="Times New Roman"/>
      <w:b/>
      <w:bCs/>
      <w:color w:val="4F81BD"/>
      <w:sz w:val="26"/>
      <w:szCs w:val="26"/>
    </w:rPr>
  </w:style>
  <w:style w:type="character" w:customStyle="1" w:styleId="Ttulo3Char">
    <w:name w:val="Título 3 Char"/>
    <w:basedOn w:val="Fontepargpadro"/>
    <w:link w:val="Ttulo3"/>
    <w:uiPriority w:val="9"/>
    <w:rsid w:val="00AE42AF"/>
    <w:rPr>
      <w:rFonts w:ascii="Cambria" w:eastAsia="Times New Roman" w:hAnsi="Cambria" w:cs="Times New Roman"/>
      <w:b/>
      <w:bCs/>
      <w:color w:val="4F81BD"/>
    </w:rPr>
  </w:style>
  <w:style w:type="character" w:customStyle="1" w:styleId="Ttulo4Char">
    <w:name w:val="Título 4 Char"/>
    <w:basedOn w:val="Fontepargpadro"/>
    <w:link w:val="Ttulo4"/>
    <w:uiPriority w:val="9"/>
    <w:rsid w:val="00AE42AF"/>
    <w:rPr>
      <w:rFonts w:ascii="Cambria" w:eastAsia="Times New Roman" w:hAnsi="Cambria" w:cs="Times New Roman"/>
      <w:b/>
      <w:bCs/>
      <w:i/>
      <w:iCs/>
      <w:color w:val="4F81BD"/>
    </w:rPr>
  </w:style>
  <w:style w:type="character" w:customStyle="1" w:styleId="Ttulo5Char">
    <w:name w:val="Título 5 Char"/>
    <w:basedOn w:val="Fontepargpadro"/>
    <w:link w:val="Ttulo5"/>
    <w:uiPriority w:val="9"/>
    <w:rsid w:val="00AE42AF"/>
    <w:rPr>
      <w:rFonts w:ascii="Cambria" w:eastAsia="Times New Roman" w:hAnsi="Cambria" w:cs="Times New Roman"/>
      <w:color w:val="243F60"/>
    </w:rPr>
  </w:style>
  <w:style w:type="character" w:customStyle="1" w:styleId="Ttulo6Char">
    <w:name w:val="Título 6 Char"/>
    <w:basedOn w:val="Fontepargpadro"/>
    <w:link w:val="Ttulo6"/>
    <w:uiPriority w:val="9"/>
    <w:rsid w:val="00AE42AF"/>
    <w:rPr>
      <w:rFonts w:ascii="Cambria" w:eastAsia="Times New Roman" w:hAnsi="Cambria" w:cs="Times New Roman"/>
      <w:i/>
      <w:iCs/>
      <w:color w:val="243F60"/>
    </w:rPr>
  </w:style>
  <w:style w:type="character" w:customStyle="1" w:styleId="Ttulo7Char">
    <w:name w:val="Título 7 Char"/>
    <w:basedOn w:val="Fontepargpadro"/>
    <w:link w:val="Ttulo7"/>
    <w:uiPriority w:val="9"/>
    <w:rsid w:val="00AE42AF"/>
    <w:rPr>
      <w:rFonts w:ascii="Cambria" w:eastAsia="Times New Roman" w:hAnsi="Cambria" w:cs="Times New Roman"/>
      <w:i/>
      <w:iCs/>
      <w:color w:val="404040"/>
    </w:rPr>
  </w:style>
  <w:style w:type="character" w:customStyle="1" w:styleId="Ttulo8Char">
    <w:name w:val="Título 8 Char"/>
    <w:basedOn w:val="Fontepargpadro"/>
    <w:link w:val="Ttulo8"/>
    <w:uiPriority w:val="9"/>
    <w:rsid w:val="00AE42AF"/>
    <w:rPr>
      <w:rFonts w:ascii="Cambria" w:eastAsia="Times New Roman" w:hAnsi="Cambria" w:cs="Times New Roman"/>
      <w:color w:val="4F81BD"/>
      <w:sz w:val="20"/>
      <w:szCs w:val="20"/>
    </w:rPr>
  </w:style>
  <w:style w:type="character" w:customStyle="1" w:styleId="Ttulo9Char">
    <w:name w:val="Título 9 Char"/>
    <w:basedOn w:val="Fontepargpadro"/>
    <w:link w:val="Ttulo9"/>
    <w:uiPriority w:val="9"/>
    <w:rsid w:val="00AE42AF"/>
    <w:rPr>
      <w:rFonts w:ascii="Cambria" w:eastAsia="Times New Roman" w:hAnsi="Cambria" w:cs="Times New Roman"/>
      <w:i/>
      <w:iCs/>
      <w:color w:val="404040"/>
      <w:sz w:val="20"/>
      <w:szCs w:val="20"/>
    </w:rPr>
  </w:style>
  <w:style w:type="paragraph" w:styleId="Ttulo">
    <w:name w:val="Title"/>
    <w:basedOn w:val="Normal"/>
    <w:next w:val="Normal"/>
    <w:link w:val="TtuloChar"/>
    <w:uiPriority w:val="10"/>
    <w:qFormat/>
    <w:rsid w:val="00AE42AF"/>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har">
    <w:name w:val="Título Char"/>
    <w:basedOn w:val="Fontepargpadro"/>
    <w:link w:val="Ttulo"/>
    <w:uiPriority w:val="10"/>
    <w:rsid w:val="00AE42AF"/>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har"/>
    <w:uiPriority w:val="11"/>
    <w:qFormat/>
    <w:rsid w:val="00AE42AF"/>
    <w:pPr>
      <w:numPr>
        <w:ilvl w:val="1"/>
      </w:numPr>
    </w:pPr>
    <w:rPr>
      <w:rFonts w:ascii="Cambria" w:hAnsi="Cambria"/>
      <w:i/>
      <w:iCs/>
      <w:color w:val="4F81BD"/>
      <w:spacing w:val="15"/>
      <w:sz w:val="24"/>
      <w:szCs w:val="24"/>
    </w:rPr>
  </w:style>
  <w:style w:type="character" w:customStyle="1" w:styleId="SubttuloChar">
    <w:name w:val="Subtítulo Char"/>
    <w:basedOn w:val="Fontepargpadro"/>
    <w:link w:val="Subttulo"/>
    <w:uiPriority w:val="11"/>
    <w:rsid w:val="00AE42AF"/>
    <w:rPr>
      <w:rFonts w:ascii="Cambria" w:eastAsia="Times New Roman" w:hAnsi="Cambria" w:cs="Times New Roman"/>
      <w:i/>
      <w:iCs/>
      <w:color w:val="4F81BD"/>
      <w:spacing w:val="15"/>
      <w:sz w:val="24"/>
      <w:szCs w:val="24"/>
    </w:rPr>
  </w:style>
  <w:style w:type="character" w:styleId="nfase">
    <w:name w:val="Emphasis"/>
    <w:basedOn w:val="Fontepargpadro"/>
    <w:uiPriority w:val="20"/>
    <w:qFormat/>
    <w:rsid w:val="00AE42AF"/>
    <w:rPr>
      <w:i/>
      <w:iCs/>
    </w:rPr>
  </w:style>
  <w:style w:type="paragraph" w:styleId="SemEspaamento">
    <w:name w:val="No Spacing"/>
    <w:uiPriority w:val="1"/>
    <w:qFormat/>
    <w:rsid w:val="00AE42AF"/>
    <w:rPr>
      <w:sz w:val="22"/>
      <w:szCs w:val="22"/>
      <w:lang w:val="en-US" w:eastAsia="en-US" w:bidi="en-US"/>
    </w:rPr>
  </w:style>
  <w:style w:type="paragraph" w:styleId="PargrafodaLista">
    <w:name w:val="List Paragraph"/>
    <w:basedOn w:val="Normal"/>
    <w:uiPriority w:val="34"/>
    <w:qFormat/>
    <w:rsid w:val="00AE42AF"/>
    <w:pPr>
      <w:ind w:left="720"/>
      <w:contextualSpacing/>
    </w:pPr>
  </w:style>
  <w:style w:type="paragraph" w:styleId="Citao">
    <w:name w:val="Quote"/>
    <w:basedOn w:val="Normal"/>
    <w:next w:val="Normal"/>
    <w:link w:val="CitaoChar"/>
    <w:uiPriority w:val="29"/>
    <w:qFormat/>
    <w:rsid w:val="00AE42AF"/>
    <w:rPr>
      <w:i/>
      <w:iCs/>
      <w:color w:val="000000"/>
    </w:rPr>
  </w:style>
  <w:style w:type="character" w:customStyle="1" w:styleId="CitaoChar">
    <w:name w:val="Citação Char"/>
    <w:basedOn w:val="Fontepargpadro"/>
    <w:link w:val="Citao"/>
    <w:uiPriority w:val="29"/>
    <w:rsid w:val="00AE42AF"/>
    <w:rPr>
      <w:i/>
      <w:iCs/>
      <w:color w:val="000000"/>
    </w:rPr>
  </w:style>
  <w:style w:type="paragraph" w:styleId="CitaoIntensa">
    <w:name w:val="Intense Quote"/>
    <w:basedOn w:val="Normal"/>
    <w:next w:val="Normal"/>
    <w:link w:val="CitaoIntensaChar"/>
    <w:uiPriority w:val="30"/>
    <w:qFormat/>
    <w:rsid w:val="00AE42AF"/>
    <w:pPr>
      <w:pBdr>
        <w:bottom w:val="single" w:sz="4" w:space="4" w:color="4F81BD"/>
      </w:pBdr>
      <w:spacing w:before="200" w:after="280"/>
      <w:ind w:left="936" w:right="936"/>
    </w:pPr>
    <w:rPr>
      <w:b/>
      <w:bCs/>
      <w:i/>
      <w:iCs/>
      <w:color w:val="4F81BD"/>
    </w:rPr>
  </w:style>
  <w:style w:type="character" w:customStyle="1" w:styleId="CitaoIntensaChar">
    <w:name w:val="Citação Intensa Char"/>
    <w:basedOn w:val="Fontepargpadro"/>
    <w:link w:val="CitaoIntensa"/>
    <w:uiPriority w:val="30"/>
    <w:rsid w:val="00AE42AF"/>
    <w:rPr>
      <w:b/>
      <w:bCs/>
      <w:i/>
      <w:iCs/>
      <w:color w:val="4F81BD"/>
    </w:rPr>
  </w:style>
  <w:style w:type="character" w:styleId="nfaseSutil">
    <w:name w:val="Subtle Emphasis"/>
    <w:basedOn w:val="Fontepargpadro"/>
    <w:uiPriority w:val="19"/>
    <w:qFormat/>
    <w:rsid w:val="00AE42AF"/>
    <w:rPr>
      <w:i/>
      <w:iCs/>
      <w:color w:val="808080"/>
    </w:rPr>
  </w:style>
  <w:style w:type="character" w:styleId="nfaseIntensa">
    <w:name w:val="Intense Emphasis"/>
    <w:basedOn w:val="Fontepargpadro"/>
    <w:uiPriority w:val="21"/>
    <w:qFormat/>
    <w:rsid w:val="00AE42AF"/>
    <w:rPr>
      <w:b/>
      <w:bCs/>
      <w:i/>
      <w:iCs/>
      <w:color w:val="4F81BD"/>
    </w:rPr>
  </w:style>
  <w:style w:type="character" w:styleId="RefernciaSutil">
    <w:name w:val="Subtle Reference"/>
    <w:basedOn w:val="Fontepargpadro"/>
    <w:uiPriority w:val="31"/>
    <w:qFormat/>
    <w:rsid w:val="00AE42AF"/>
    <w:rPr>
      <w:smallCaps/>
      <w:color w:val="C0504D"/>
      <w:u w:val="single"/>
    </w:rPr>
  </w:style>
  <w:style w:type="character" w:styleId="RefernciaIntensa">
    <w:name w:val="Intense Reference"/>
    <w:basedOn w:val="Fontepargpadro"/>
    <w:uiPriority w:val="32"/>
    <w:qFormat/>
    <w:rsid w:val="00AE42AF"/>
    <w:rPr>
      <w:b/>
      <w:bCs/>
      <w:smallCaps/>
      <w:color w:val="C0504D"/>
      <w:spacing w:val="5"/>
      <w:u w:val="single"/>
    </w:rPr>
  </w:style>
  <w:style w:type="character" w:styleId="TtulodoLivro">
    <w:name w:val="Book Title"/>
    <w:basedOn w:val="Fontepargpadro"/>
    <w:uiPriority w:val="33"/>
    <w:qFormat/>
    <w:rsid w:val="00AE42AF"/>
    <w:rPr>
      <w:b/>
      <w:bCs/>
      <w:smallCaps/>
      <w:spacing w:val="5"/>
    </w:rPr>
  </w:style>
  <w:style w:type="paragraph" w:styleId="CabealhodoSumrio">
    <w:name w:val="TOC Heading"/>
    <w:basedOn w:val="Ttulo1"/>
    <w:next w:val="Normal"/>
    <w:uiPriority w:val="39"/>
    <w:semiHidden/>
    <w:unhideWhenUsed/>
    <w:qFormat/>
    <w:rsid w:val="00AE42AF"/>
    <w:pPr>
      <w:outlineLvl w:val="9"/>
    </w:pPr>
  </w:style>
  <w:style w:type="paragraph" w:styleId="Legenda">
    <w:name w:val="caption"/>
    <w:basedOn w:val="Normal"/>
    <w:next w:val="Normal"/>
    <w:uiPriority w:val="35"/>
    <w:semiHidden/>
    <w:unhideWhenUsed/>
    <w:qFormat/>
    <w:rsid w:val="00AE42AF"/>
    <w:pPr>
      <w:spacing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divs>
    <w:div w:id="27681080">
      <w:bodyDiv w:val="1"/>
      <w:marLeft w:val="0"/>
      <w:marRight w:val="0"/>
      <w:marTop w:val="0"/>
      <w:marBottom w:val="0"/>
      <w:divBdr>
        <w:top w:val="none" w:sz="0" w:space="0" w:color="auto"/>
        <w:left w:val="none" w:sz="0" w:space="0" w:color="auto"/>
        <w:bottom w:val="none" w:sz="0" w:space="0" w:color="auto"/>
        <w:right w:val="none" w:sz="0" w:space="0" w:color="auto"/>
      </w:divBdr>
    </w:div>
    <w:div w:id="51737217">
      <w:bodyDiv w:val="1"/>
      <w:marLeft w:val="0"/>
      <w:marRight w:val="0"/>
      <w:marTop w:val="0"/>
      <w:marBottom w:val="0"/>
      <w:divBdr>
        <w:top w:val="none" w:sz="0" w:space="0" w:color="auto"/>
        <w:left w:val="none" w:sz="0" w:space="0" w:color="auto"/>
        <w:bottom w:val="none" w:sz="0" w:space="0" w:color="auto"/>
        <w:right w:val="none" w:sz="0" w:space="0" w:color="auto"/>
      </w:divBdr>
    </w:div>
    <w:div w:id="263652578">
      <w:bodyDiv w:val="1"/>
      <w:marLeft w:val="0"/>
      <w:marRight w:val="0"/>
      <w:marTop w:val="0"/>
      <w:marBottom w:val="0"/>
      <w:divBdr>
        <w:top w:val="none" w:sz="0" w:space="0" w:color="auto"/>
        <w:left w:val="none" w:sz="0" w:space="0" w:color="auto"/>
        <w:bottom w:val="none" w:sz="0" w:space="0" w:color="auto"/>
        <w:right w:val="none" w:sz="0" w:space="0" w:color="auto"/>
      </w:divBdr>
    </w:div>
    <w:div w:id="398868949">
      <w:bodyDiv w:val="1"/>
      <w:marLeft w:val="0"/>
      <w:marRight w:val="0"/>
      <w:marTop w:val="0"/>
      <w:marBottom w:val="0"/>
      <w:divBdr>
        <w:top w:val="none" w:sz="0" w:space="0" w:color="auto"/>
        <w:left w:val="none" w:sz="0" w:space="0" w:color="auto"/>
        <w:bottom w:val="none" w:sz="0" w:space="0" w:color="auto"/>
        <w:right w:val="none" w:sz="0" w:space="0" w:color="auto"/>
      </w:divBdr>
    </w:div>
    <w:div w:id="569855041">
      <w:bodyDiv w:val="1"/>
      <w:marLeft w:val="0"/>
      <w:marRight w:val="0"/>
      <w:marTop w:val="0"/>
      <w:marBottom w:val="0"/>
      <w:divBdr>
        <w:top w:val="none" w:sz="0" w:space="0" w:color="auto"/>
        <w:left w:val="none" w:sz="0" w:space="0" w:color="auto"/>
        <w:bottom w:val="none" w:sz="0" w:space="0" w:color="auto"/>
        <w:right w:val="none" w:sz="0" w:space="0" w:color="auto"/>
      </w:divBdr>
    </w:div>
    <w:div w:id="1120606934">
      <w:bodyDiv w:val="1"/>
      <w:marLeft w:val="0"/>
      <w:marRight w:val="0"/>
      <w:marTop w:val="0"/>
      <w:marBottom w:val="0"/>
      <w:divBdr>
        <w:top w:val="none" w:sz="0" w:space="0" w:color="auto"/>
        <w:left w:val="none" w:sz="0" w:space="0" w:color="auto"/>
        <w:bottom w:val="none" w:sz="0" w:space="0" w:color="auto"/>
        <w:right w:val="none" w:sz="0" w:space="0" w:color="auto"/>
      </w:divBdr>
    </w:div>
    <w:div w:id="1236159942">
      <w:bodyDiv w:val="1"/>
      <w:marLeft w:val="0"/>
      <w:marRight w:val="0"/>
      <w:marTop w:val="0"/>
      <w:marBottom w:val="0"/>
      <w:divBdr>
        <w:top w:val="none" w:sz="0" w:space="0" w:color="auto"/>
        <w:left w:val="none" w:sz="0" w:space="0" w:color="auto"/>
        <w:bottom w:val="none" w:sz="0" w:space="0" w:color="auto"/>
        <w:right w:val="none" w:sz="0" w:space="0" w:color="auto"/>
      </w:divBdr>
    </w:div>
    <w:div w:id="1379206927">
      <w:bodyDiv w:val="1"/>
      <w:marLeft w:val="0"/>
      <w:marRight w:val="0"/>
      <w:marTop w:val="0"/>
      <w:marBottom w:val="0"/>
      <w:divBdr>
        <w:top w:val="none" w:sz="0" w:space="0" w:color="auto"/>
        <w:left w:val="none" w:sz="0" w:space="0" w:color="auto"/>
        <w:bottom w:val="none" w:sz="0" w:space="0" w:color="auto"/>
        <w:right w:val="none" w:sz="0" w:space="0" w:color="auto"/>
      </w:divBdr>
    </w:div>
    <w:div w:id="1412583013">
      <w:bodyDiv w:val="1"/>
      <w:marLeft w:val="0"/>
      <w:marRight w:val="0"/>
      <w:marTop w:val="0"/>
      <w:marBottom w:val="0"/>
      <w:divBdr>
        <w:top w:val="none" w:sz="0" w:space="0" w:color="auto"/>
        <w:left w:val="none" w:sz="0" w:space="0" w:color="auto"/>
        <w:bottom w:val="none" w:sz="0" w:space="0" w:color="auto"/>
        <w:right w:val="none" w:sz="0" w:space="0" w:color="auto"/>
      </w:divBdr>
    </w:div>
    <w:div w:id="144194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1867</Words>
  <Characters>10085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 e Murilo</dc:creator>
  <cp:keywords/>
  <dc:description/>
  <cp:lastModifiedBy>Thais e Murilo</cp:lastModifiedBy>
  <cp:revision>2</cp:revision>
  <dcterms:created xsi:type="dcterms:W3CDTF">2008-11-08T21:16:00Z</dcterms:created>
  <dcterms:modified xsi:type="dcterms:W3CDTF">2008-11-08T21:16:00Z</dcterms:modified>
</cp:coreProperties>
</file>