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B7043" w:rsidRDefault="00AD17A9" w:rsidP="00F2394B">
      <w:pPr>
        <w:spacing w:line="360" w:lineRule="auto"/>
        <w:ind w:firstLine="602"/>
        <w:jc w:val="center"/>
        <w:rPr>
          <w:b/>
          <w:bCs/>
          <w:sz w:val="30"/>
        </w:rPr>
      </w:pPr>
      <w:r>
        <w:rPr>
          <w:rFonts w:hint="eastAsia"/>
          <w:b/>
          <w:bCs/>
          <w:sz w:val="30"/>
        </w:rPr>
        <w:t>北京邮电大学挑战课——</w:t>
      </w:r>
      <w:r w:rsidR="00B92E03">
        <w:rPr>
          <w:rFonts w:hint="eastAsia"/>
          <w:b/>
          <w:bCs/>
          <w:sz w:val="30"/>
        </w:rPr>
        <w:t>以</w:t>
      </w:r>
      <w:r w:rsidR="00B92E03">
        <w:rPr>
          <w:rFonts w:hint="eastAsia"/>
          <w:b/>
          <w:bCs/>
          <w:sz w:val="30"/>
        </w:rPr>
        <w:t>Vela</w:t>
      </w:r>
      <w:r w:rsidR="00B92E03">
        <w:rPr>
          <w:rFonts w:hint="eastAsia"/>
          <w:b/>
          <w:bCs/>
          <w:sz w:val="30"/>
        </w:rPr>
        <w:t>挑战嵌入式</w:t>
      </w:r>
      <w:r w:rsidR="00B92E03">
        <w:rPr>
          <w:rFonts w:hint="eastAsia"/>
          <w:b/>
          <w:bCs/>
          <w:sz w:val="30"/>
        </w:rPr>
        <w:t>AIoT</w:t>
      </w:r>
    </w:p>
    <w:tbl>
      <w:tblPr>
        <w:tblW w:w="9000" w:type="dxa"/>
        <w:tblInd w:w="-25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00"/>
        <w:gridCol w:w="1095"/>
        <w:gridCol w:w="2865"/>
        <w:gridCol w:w="1275"/>
        <w:gridCol w:w="2865"/>
      </w:tblGrid>
      <w:tr w:rsidR="00B92E03" w:rsidTr="003419C6">
        <w:trPr>
          <w:trHeight w:val="459"/>
        </w:trPr>
        <w:tc>
          <w:tcPr>
            <w:tcW w:w="1995" w:type="dxa"/>
            <w:gridSpan w:val="2"/>
            <w:vAlign w:val="center"/>
          </w:tcPr>
          <w:p w:rsidR="00B92E03" w:rsidRDefault="00B92E03">
            <w:pPr>
              <w:ind w:firstLine="482"/>
              <w:jc w:val="center"/>
              <w:rPr>
                <w:b/>
                <w:bCs/>
              </w:rPr>
            </w:pPr>
            <w:r>
              <w:rPr>
                <w:rFonts w:hint="eastAsia"/>
                <w:b/>
                <w:bCs/>
              </w:rPr>
              <w:t>实验项目名称</w:t>
            </w:r>
          </w:p>
        </w:tc>
        <w:tc>
          <w:tcPr>
            <w:tcW w:w="7005" w:type="dxa"/>
            <w:gridSpan w:val="3"/>
            <w:vAlign w:val="center"/>
          </w:tcPr>
          <w:p w:rsidR="00B92E03" w:rsidRDefault="002A3DF1" w:rsidP="002A3DF1">
            <w:pPr>
              <w:ind w:firstLine="480"/>
              <w:jc w:val="center"/>
            </w:pPr>
            <w:r w:rsidRPr="002A3DF1">
              <w:rPr>
                <w:rFonts w:hint="eastAsia"/>
              </w:rPr>
              <w:t>通过米家</w:t>
            </w:r>
            <w:r w:rsidRPr="002A3DF1">
              <w:rPr>
                <w:rFonts w:hint="eastAsia"/>
              </w:rPr>
              <w:t>APP</w:t>
            </w:r>
            <w:r w:rsidRPr="002A3DF1">
              <w:rPr>
                <w:rFonts w:hint="eastAsia"/>
              </w:rPr>
              <w:t>实现智能花</w:t>
            </w:r>
            <w:r>
              <w:rPr>
                <w:rFonts w:hint="eastAsia"/>
              </w:rPr>
              <w:t>瓶</w:t>
            </w:r>
          </w:p>
        </w:tc>
      </w:tr>
      <w:tr w:rsidR="00B92E03">
        <w:trPr>
          <w:trHeight w:val="459"/>
        </w:trPr>
        <w:tc>
          <w:tcPr>
            <w:tcW w:w="1995" w:type="dxa"/>
            <w:gridSpan w:val="2"/>
            <w:vAlign w:val="center"/>
          </w:tcPr>
          <w:p w:rsidR="00B92E03" w:rsidRDefault="00B92E03" w:rsidP="00B92E03">
            <w:pPr>
              <w:ind w:firstLine="482"/>
              <w:jc w:val="center"/>
              <w:rPr>
                <w:b/>
                <w:bCs/>
              </w:rPr>
            </w:pPr>
            <w:r>
              <w:rPr>
                <w:rFonts w:hint="eastAsia"/>
                <w:b/>
                <w:bCs/>
              </w:rPr>
              <w:t>学生姓名</w:t>
            </w:r>
          </w:p>
        </w:tc>
        <w:tc>
          <w:tcPr>
            <w:tcW w:w="2865" w:type="dxa"/>
            <w:vAlign w:val="center"/>
          </w:tcPr>
          <w:p w:rsidR="00B92E03" w:rsidRDefault="002A3DF1" w:rsidP="00B92E03">
            <w:pPr>
              <w:ind w:firstLine="480"/>
              <w:jc w:val="center"/>
            </w:pPr>
            <w:r>
              <w:rPr>
                <w:rFonts w:hint="eastAsia"/>
              </w:rPr>
              <w:t>杜昊阳</w:t>
            </w:r>
          </w:p>
        </w:tc>
        <w:tc>
          <w:tcPr>
            <w:tcW w:w="1275" w:type="dxa"/>
            <w:vAlign w:val="center"/>
          </w:tcPr>
          <w:p w:rsidR="00B92E03" w:rsidRDefault="00B92E03" w:rsidP="00B92E03">
            <w:pPr>
              <w:rPr>
                <w:b/>
                <w:bCs/>
              </w:rPr>
            </w:pPr>
            <w:r>
              <w:rPr>
                <w:rFonts w:hint="eastAsia"/>
                <w:b/>
                <w:bCs/>
              </w:rPr>
              <w:t>学号</w:t>
            </w:r>
          </w:p>
        </w:tc>
        <w:tc>
          <w:tcPr>
            <w:tcW w:w="2865" w:type="dxa"/>
            <w:vAlign w:val="center"/>
          </w:tcPr>
          <w:p w:rsidR="00B92E03" w:rsidRDefault="002A3DF1" w:rsidP="00B92E03">
            <w:pPr>
              <w:ind w:firstLine="480"/>
              <w:jc w:val="center"/>
              <w:rPr>
                <w:rFonts w:hint="eastAsia"/>
              </w:rPr>
            </w:pPr>
            <w:r>
              <w:rPr>
                <w:rFonts w:hint="eastAsia"/>
              </w:rPr>
              <w:t>2023211198</w:t>
            </w:r>
          </w:p>
        </w:tc>
      </w:tr>
      <w:tr w:rsidR="00B92E03" w:rsidTr="00C8660A">
        <w:trPr>
          <w:trHeight w:val="4868"/>
        </w:trPr>
        <w:tc>
          <w:tcPr>
            <w:tcW w:w="900" w:type="dxa"/>
            <w:vAlign w:val="center"/>
          </w:tcPr>
          <w:p w:rsidR="00B92E03" w:rsidRDefault="00B92E03" w:rsidP="00B92E03">
            <w:pPr>
              <w:jc w:val="center"/>
              <w:rPr>
                <w:b/>
                <w:bCs/>
              </w:rPr>
            </w:pPr>
            <w:r>
              <w:rPr>
                <w:rFonts w:hint="eastAsia"/>
                <w:b/>
                <w:bCs/>
              </w:rPr>
              <w:t>个人在项目中工作总结</w:t>
            </w:r>
          </w:p>
          <w:p w:rsidR="00B92E03" w:rsidRDefault="00B92E03" w:rsidP="00B92E03">
            <w:pPr>
              <w:rPr>
                <w:b/>
                <w:bCs/>
              </w:rPr>
            </w:pPr>
          </w:p>
        </w:tc>
        <w:tc>
          <w:tcPr>
            <w:tcW w:w="8100" w:type="dxa"/>
            <w:gridSpan w:val="4"/>
          </w:tcPr>
          <w:p w:rsidR="002A3DF1" w:rsidRPr="002A3DF1" w:rsidRDefault="002A3DF1" w:rsidP="002A3DF1">
            <w:pPr>
              <w:widowControl/>
              <w:spacing w:before="100" w:beforeAutospacing="1" w:after="100" w:afterAutospacing="1"/>
              <w:jc w:val="left"/>
              <w:outlineLvl w:val="2"/>
              <w:rPr>
                <w:rFonts w:ascii="宋体" w:hAnsi="宋体" w:cs="宋体"/>
                <w:b/>
                <w:bCs/>
                <w:kern w:val="0"/>
                <w:sz w:val="27"/>
                <w:szCs w:val="27"/>
              </w:rPr>
            </w:pPr>
            <w:r>
              <w:rPr>
                <w:rFonts w:ascii="宋体" w:hAnsi="宋体" w:cs="宋体" w:hint="eastAsia"/>
                <w:b/>
                <w:bCs/>
                <w:kern w:val="0"/>
                <w:sz w:val="27"/>
                <w:szCs w:val="27"/>
              </w:rPr>
              <w:t>我</w:t>
            </w:r>
            <w:r w:rsidRPr="002A3DF1">
              <w:rPr>
                <w:rFonts w:ascii="宋体" w:hAnsi="宋体" w:cs="宋体"/>
                <w:b/>
                <w:bCs/>
                <w:kern w:val="0"/>
                <w:sz w:val="27"/>
                <w:szCs w:val="27"/>
              </w:rPr>
              <w:t>在项目中的工作总结</w:t>
            </w:r>
          </w:p>
          <w:p w:rsidR="002A3DF1" w:rsidRPr="002A3DF1" w:rsidRDefault="002A3DF1" w:rsidP="002A3DF1">
            <w:pPr>
              <w:widowControl/>
              <w:spacing w:before="100" w:beforeAutospacing="1" w:after="100" w:afterAutospacing="1"/>
              <w:jc w:val="left"/>
              <w:outlineLvl w:val="3"/>
              <w:rPr>
                <w:rFonts w:ascii="宋体" w:hAnsi="宋体" w:cs="宋体"/>
                <w:b/>
                <w:bCs/>
                <w:kern w:val="0"/>
                <w:sz w:val="24"/>
              </w:rPr>
            </w:pPr>
            <w:r w:rsidRPr="002A3DF1">
              <w:rPr>
                <w:rFonts w:ascii="宋体" w:hAnsi="宋体" w:cs="宋体"/>
                <w:b/>
                <w:bCs/>
                <w:kern w:val="0"/>
                <w:sz w:val="24"/>
              </w:rPr>
              <w:t>工作内容回顾</w:t>
            </w:r>
          </w:p>
          <w:p w:rsidR="002A3DF1" w:rsidRPr="002A3DF1" w:rsidRDefault="002A3DF1" w:rsidP="002A3DF1">
            <w:pPr>
              <w:widowControl/>
              <w:spacing w:before="100" w:beforeAutospacing="1" w:after="100" w:afterAutospacing="1"/>
              <w:jc w:val="left"/>
              <w:rPr>
                <w:rFonts w:ascii="宋体" w:hAnsi="宋体" w:cs="宋体"/>
                <w:kern w:val="0"/>
                <w:sz w:val="24"/>
              </w:rPr>
            </w:pPr>
            <w:r w:rsidRPr="002A3DF1">
              <w:rPr>
                <w:rFonts w:ascii="宋体" w:hAnsi="宋体" w:cs="宋体"/>
                <w:kern w:val="0"/>
                <w:sz w:val="24"/>
              </w:rPr>
              <w:t>作为项目的硬件工程师，</w:t>
            </w:r>
            <w:r>
              <w:rPr>
                <w:rFonts w:ascii="宋体" w:hAnsi="宋体" w:cs="宋体" w:hint="eastAsia"/>
                <w:kern w:val="0"/>
                <w:sz w:val="24"/>
              </w:rPr>
              <w:t>我</w:t>
            </w:r>
            <w:r w:rsidRPr="002A3DF1">
              <w:rPr>
                <w:rFonts w:ascii="宋体" w:hAnsi="宋体" w:cs="宋体"/>
                <w:kern w:val="0"/>
                <w:sz w:val="24"/>
              </w:rPr>
              <w:t>在本次“智能花瓶”项目中承担了硬件模块的选型、搭建和调试工作，并确保硬件与软件的顺利对接。以下是主要工作内容：</w:t>
            </w:r>
          </w:p>
          <w:p w:rsidR="002A3DF1" w:rsidRPr="002A3DF1" w:rsidRDefault="002A3DF1" w:rsidP="002A3DF1">
            <w:pPr>
              <w:widowControl/>
              <w:numPr>
                <w:ilvl w:val="0"/>
                <w:numId w:val="1"/>
              </w:numPr>
              <w:spacing w:before="100" w:beforeAutospacing="1" w:after="100" w:afterAutospacing="1"/>
              <w:jc w:val="left"/>
              <w:rPr>
                <w:rFonts w:ascii="宋体" w:hAnsi="宋体" w:cs="宋体"/>
                <w:kern w:val="0"/>
                <w:sz w:val="24"/>
              </w:rPr>
            </w:pPr>
            <w:r w:rsidRPr="002A3DF1">
              <w:rPr>
                <w:rFonts w:ascii="宋体" w:hAnsi="宋体" w:cs="宋体"/>
                <w:b/>
                <w:bCs/>
                <w:kern w:val="0"/>
                <w:sz w:val="24"/>
              </w:rPr>
              <w:t>硬件模块搭建与调试</w:t>
            </w:r>
          </w:p>
          <w:p w:rsidR="002A3DF1" w:rsidRPr="002A3DF1" w:rsidRDefault="002A3DF1" w:rsidP="002A3DF1">
            <w:pPr>
              <w:widowControl/>
              <w:numPr>
                <w:ilvl w:val="1"/>
                <w:numId w:val="1"/>
              </w:numPr>
              <w:spacing w:before="100" w:beforeAutospacing="1" w:after="100" w:afterAutospacing="1"/>
              <w:jc w:val="left"/>
              <w:rPr>
                <w:rFonts w:ascii="宋体" w:hAnsi="宋体" w:cs="宋体"/>
                <w:kern w:val="0"/>
                <w:sz w:val="24"/>
              </w:rPr>
            </w:pPr>
            <w:r w:rsidRPr="002A3DF1">
              <w:rPr>
                <w:rFonts w:ascii="宋体" w:hAnsi="宋体" w:cs="宋体"/>
                <w:kern w:val="0"/>
                <w:sz w:val="24"/>
              </w:rPr>
              <w:t>完成了包括传感器（湿度、光照、温度等）、执行器（水泵、LED灯等）的选型与连接。</w:t>
            </w:r>
          </w:p>
          <w:p w:rsidR="002A3DF1" w:rsidRPr="002A3DF1" w:rsidRDefault="002A3DF1" w:rsidP="002A3DF1">
            <w:pPr>
              <w:widowControl/>
              <w:numPr>
                <w:ilvl w:val="1"/>
                <w:numId w:val="1"/>
              </w:numPr>
              <w:spacing w:before="100" w:beforeAutospacing="1" w:after="100" w:afterAutospacing="1"/>
              <w:jc w:val="left"/>
              <w:rPr>
                <w:rFonts w:ascii="宋体" w:hAnsi="宋体" w:cs="宋体"/>
                <w:kern w:val="0"/>
                <w:sz w:val="24"/>
              </w:rPr>
            </w:pPr>
            <w:r w:rsidRPr="002A3DF1">
              <w:rPr>
                <w:rFonts w:ascii="宋体" w:hAnsi="宋体" w:cs="宋体"/>
                <w:kern w:val="0"/>
                <w:sz w:val="24"/>
              </w:rPr>
              <w:t>对硬件电路进行了多次调试，确保数据采集的准确性和设备响应的稳定性。</w:t>
            </w:r>
          </w:p>
          <w:p w:rsidR="002A3DF1" w:rsidRPr="002A3DF1" w:rsidRDefault="002A3DF1" w:rsidP="002A3DF1">
            <w:pPr>
              <w:widowControl/>
              <w:numPr>
                <w:ilvl w:val="0"/>
                <w:numId w:val="1"/>
              </w:numPr>
              <w:spacing w:before="100" w:beforeAutospacing="1" w:after="100" w:afterAutospacing="1"/>
              <w:jc w:val="left"/>
              <w:rPr>
                <w:rFonts w:ascii="宋体" w:hAnsi="宋体" w:cs="宋体"/>
                <w:kern w:val="0"/>
                <w:sz w:val="24"/>
              </w:rPr>
            </w:pPr>
            <w:r w:rsidRPr="002A3DF1">
              <w:rPr>
                <w:rFonts w:ascii="宋体" w:hAnsi="宋体" w:cs="宋体"/>
                <w:b/>
                <w:bCs/>
                <w:kern w:val="0"/>
                <w:sz w:val="24"/>
              </w:rPr>
              <w:t>通信模块的实现</w:t>
            </w:r>
          </w:p>
          <w:p w:rsidR="002A3DF1" w:rsidRPr="002A3DF1" w:rsidRDefault="002A3DF1" w:rsidP="002A3DF1">
            <w:pPr>
              <w:widowControl/>
              <w:numPr>
                <w:ilvl w:val="1"/>
                <w:numId w:val="1"/>
              </w:numPr>
              <w:spacing w:before="100" w:beforeAutospacing="1" w:after="100" w:afterAutospacing="1"/>
              <w:jc w:val="left"/>
              <w:rPr>
                <w:rFonts w:ascii="宋体" w:hAnsi="宋体" w:cs="宋体"/>
                <w:kern w:val="0"/>
                <w:sz w:val="24"/>
              </w:rPr>
            </w:pPr>
            <w:r w:rsidRPr="002A3DF1">
              <w:rPr>
                <w:rFonts w:ascii="宋体" w:hAnsi="宋体" w:cs="宋体"/>
                <w:kern w:val="0"/>
                <w:sz w:val="24"/>
              </w:rPr>
              <w:t>集成Wi-Fi模块，实现传感器数据的本地传输功能。</w:t>
            </w:r>
          </w:p>
          <w:p w:rsidR="002A3DF1" w:rsidRPr="002A3DF1" w:rsidRDefault="002A3DF1" w:rsidP="002A3DF1">
            <w:pPr>
              <w:widowControl/>
              <w:numPr>
                <w:ilvl w:val="1"/>
                <w:numId w:val="1"/>
              </w:numPr>
              <w:spacing w:before="100" w:beforeAutospacing="1" w:after="100" w:afterAutospacing="1"/>
              <w:jc w:val="left"/>
              <w:rPr>
                <w:rFonts w:ascii="宋体" w:hAnsi="宋体" w:cs="宋体"/>
                <w:kern w:val="0"/>
                <w:sz w:val="24"/>
              </w:rPr>
            </w:pPr>
            <w:r w:rsidRPr="002A3DF1">
              <w:rPr>
                <w:rFonts w:ascii="宋体" w:hAnsi="宋体" w:cs="宋体"/>
                <w:kern w:val="0"/>
                <w:sz w:val="24"/>
              </w:rPr>
              <w:t>优化数据处理逻辑，确保传输到服务器的数据实时性和准确性。</w:t>
            </w:r>
          </w:p>
          <w:p w:rsidR="002A3DF1" w:rsidRPr="002A3DF1" w:rsidRDefault="002A3DF1" w:rsidP="002A3DF1">
            <w:pPr>
              <w:widowControl/>
              <w:numPr>
                <w:ilvl w:val="0"/>
                <w:numId w:val="1"/>
              </w:numPr>
              <w:spacing w:before="100" w:beforeAutospacing="1" w:after="100" w:afterAutospacing="1"/>
              <w:jc w:val="left"/>
              <w:rPr>
                <w:rFonts w:ascii="宋体" w:hAnsi="宋体" w:cs="宋体"/>
                <w:kern w:val="0"/>
                <w:sz w:val="24"/>
              </w:rPr>
            </w:pPr>
            <w:r w:rsidRPr="002A3DF1">
              <w:rPr>
                <w:rFonts w:ascii="宋体" w:hAnsi="宋体" w:cs="宋体"/>
                <w:b/>
                <w:bCs/>
                <w:kern w:val="0"/>
                <w:sz w:val="24"/>
              </w:rPr>
              <w:t>硬件优化与功能完善</w:t>
            </w:r>
          </w:p>
          <w:p w:rsidR="002A3DF1" w:rsidRPr="002A3DF1" w:rsidRDefault="002A3DF1" w:rsidP="002A3DF1">
            <w:pPr>
              <w:widowControl/>
              <w:numPr>
                <w:ilvl w:val="1"/>
                <w:numId w:val="1"/>
              </w:numPr>
              <w:spacing w:before="100" w:beforeAutospacing="1" w:after="100" w:afterAutospacing="1"/>
              <w:jc w:val="left"/>
              <w:rPr>
                <w:rFonts w:ascii="宋体" w:hAnsi="宋体" w:cs="宋体"/>
                <w:kern w:val="0"/>
                <w:sz w:val="24"/>
              </w:rPr>
            </w:pPr>
            <w:r w:rsidRPr="002A3DF1">
              <w:rPr>
                <w:rFonts w:ascii="宋体" w:hAnsi="宋体" w:cs="宋体"/>
                <w:kern w:val="0"/>
                <w:sz w:val="24"/>
              </w:rPr>
              <w:t>针对水泵的运行逻辑进行了优化，确保灌溉系统的水量控制精准且高效。</w:t>
            </w:r>
          </w:p>
          <w:p w:rsidR="002A3DF1" w:rsidRPr="002A3DF1" w:rsidRDefault="002A3DF1" w:rsidP="002A3DF1">
            <w:pPr>
              <w:widowControl/>
              <w:numPr>
                <w:ilvl w:val="1"/>
                <w:numId w:val="1"/>
              </w:numPr>
              <w:spacing w:before="100" w:beforeAutospacing="1" w:after="100" w:afterAutospacing="1"/>
              <w:jc w:val="left"/>
              <w:rPr>
                <w:rFonts w:ascii="宋体" w:hAnsi="宋体" w:cs="宋体"/>
                <w:kern w:val="0"/>
                <w:sz w:val="24"/>
              </w:rPr>
            </w:pPr>
            <w:r w:rsidRPr="002A3DF1">
              <w:rPr>
                <w:rFonts w:ascii="宋体" w:hAnsi="宋体" w:cs="宋体"/>
                <w:kern w:val="0"/>
                <w:sz w:val="24"/>
              </w:rPr>
              <w:t>加入设备状态检测功能，例如水箱缺水、电量低等，并通过LED灯进行状态提示。</w:t>
            </w:r>
          </w:p>
          <w:p w:rsidR="002A3DF1" w:rsidRPr="002A3DF1" w:rsidRDefault="002A3DF1" w:rsidP="002A3DF1">
            <w:pPr>
              <w:widowControl/>
              <w:jc w:val="left"/>
              <w:rPr>
                <w:rFonts w:ascii="宋体" w:hAnsi="宋体" w:cs="宋体"/>
                <w:kern w:val="0"/>
                <w:sz w:val="24"/>
              </w:rPr>
            </w:pPr>
            <w:r w:rsidRPr="002A3DF1">
              <w:rPr>
                <w:rFonts w:ascii="宋体" w:hAnsi="宋体" w:cs="宋体"/>
                <w:kern w:val="0"/>
                <w:sz w:val="24"/>
              </w:rPr>
              <w:pict>
                <v:rect id="_x0000_i1049" style="width:0;height:1.5pt" o:hralign="center" o:hrstd="t" o:hr="t" fillcolor="#a0a0a0" stroked="f"/>
              </w:pict>
            </w:r>
          </w:p>
          <w:p w:rsidR="002A3DF1" w:rsidRPr="002A3DF1" w:rsidRDefault="002A3DF1" w:rsidP="002A3DF1">
            <w:pPr>
              <w:widowControl/>
              <w:spacing w:before="100" w:beforeAutospacing="1" w:after="100" w:afterAutospacing="1"/>
              <w:jc w:val="left"/>
              <w:outlineLvl w:val="3"/>
              <w:rPr>
                <w:rFonts w:ascii="宋体" w:hAnsi="宋体" w:cs="宋体"/>
                <w:b/>
                <w:bCs/>
                <w:kern w:val="0"/>
                <w:sz w:val="24"/>
              </w:rPr>
            </w:pPr>
            <w:r w:rsidRPr="002A3DF1">
              <w:rPr>
                <w:rFonts w:ascii="宋体" w:hAnsi="宋体" w:cs="宋体"/>
                <w:b/>
                <w:bCs/>
                <w:kern w:val="0"/>
                <w:sz w:val="24"/>
              </w:rPr>
              <w:t>关键成果</w:t>
            </w:r>
          </w:p>
          <w:p w:rsidR="002A3DF1" w:rsidRPr="002A3DF1" w:rsidRDefault="002A3DF1" w:rsidP="002A3DF1">
            <w:pPr>
              <w:widowControl/>
              <w:numPr>
                <w:ilvl w:val="0"/>
                <w:numId w:val="2"/>
              </w:numPr>
              <w:spacing w:before="100" w:beforeAutospacing="1" w:after="100" w:afterAutospacing="1"/>
              <w:jc w:val="left"/>
              <w:rPr>
                <w:rFonts w:ascii="宋体" w:hAnsi="宋体" w:cs="宋体"/>
                <w:kern w:val="0"/>
                <w:sz w:val="24"/>
              </w:rPr>
            </w:pPr>
            <w:r w:rsidRPr="002A3DF1">
              <w:rPr>
                <w:rFonts w:ascii="宋体" w:hAnsi="宋体" w:cs="宋体"/>
                <w:kern w:val="0"/>
                <w:sz w:val="24"/>
              </w:rPr>
              <w:t>实现了硬件部分的高效搭建，确保传感器、执行器与通信模块的正常运行。</w:t>
            </w:r>
          </w:p>
          <w:p w:rsidR="002A3DF1" w:rsidRPr="002A3DF1" w:rsidRDefault="002A3DF1" w:rsidP="002A3DF1">
            <w:pPr>
              <w:widowControl/>
              <w:numPr>
                <w:ilvl w:val="0"/>
                <w:numId w:val="2"/>
              </w:numPr>
              <w:spacing w:before="100" w:beforeAutospacing="1" w:after="100" w:afterAutospacing="1"/>
              <w:jc w:val="left"/>
              <w:rPr>
                <w:rFonts w:ascii="宋体" w:hAnsi="宋体" w:cs="宋体"/>
                <w:kern w:val="0"/>
                <w:sz w:val="24"/>
              </w:rPr>
            </w:pPr>
            <w:r w:rsidRPr="002A3DF1">
              <w:rPr>
                <w:rFonts w:ascii="宋体" w:hAnsi="宋体" w:cs="宋体"/>
                <w:kern w:val="0"/>
                <w:sz w:val="24"/>
              </w:rPr>
              <w:t>提供了稳定的硬件支持，为软件开发与联调奠定了坚实基础。</w:t>
            </w:r>
          </w:p>
          <w:p w:rsidR="002A3DF1" w:rsidRPr="002A3DF1" w:rsidRDefault="002A3DF1" w:rsidP="002A3DF1">
            <w:pPr>
              <w:widowControl/>
              <w:numPr>
                <w:ilvl w:val="0"/>
                <w:numId w:val="2"/>
              </w:numPr>
              <w:spacing w:before="100" w:beforeAutospacing="1" w:after="100" w:afterAutospacing="1"/>
              <w:jc w:val="left"/>
              <w:rPr>
                <w:rFonts w:ascii="宋体" w:hAnsi="宋体" w:cs="宋体"/>
                <w:kern w:val="0"/>
                <w:sz w:val="24"/>
              </w:rPr>
            </w:pPr>
            <w:r w:rsidRPr="002A3DF1">
              <w:rPr>
                <w:rFonts w:ascii="宋体" w:hAnsi="宋体" w:cs="宋体"/>
                <w:kern w:val="0"/>
                <w:sz w:val="24"/>
              </w:rPr>
              <w:t>完成了硬件的性能优化，包括响应速度提升与状态检测功能的实现，使设备更加智能和实用。</w:t>
            </w:r>
          </w:p>
          <w:p w:rsidR="002A3DF1" w:rsidRPr="002A3DF1" w:rsidRDefault="002A3DF1" w:rsidP="002A3DF1">
            <w:pPr>
              <w:widowControl/>
              <w:jc w:val="left"/>
              <w:rPr>
                <w:rFonts w:ascii="宋体" w:hAnsi="宋体" w:cs="宋体"/>
                <w:kern w:val="0"/>
                <w:sz w:val="24"/>
              </w:rPr>
            </w:pPr>
            <w:r w:rsidRPr="002A3DF1">
              <w:rPr>
                <w:rFonts w:ascii="宋体" w:hAnsi="宋体" w:cs="宋体"/>
                <w:kern w:val="0"/>
                <w:sz w:val="24"/>
              </w:rPr>
              <w:pict>
                <v:rect id="_x0000_i1050" style="width:0;height:1.5pt" o:hralign="center" o:hrstd="t" o:hr="t" fillcolor="#a0a0a0" stroked="f"/>
              </w:pict>
            </w:r>
          </w:p>
          <w:p w:rsidR="002A3DF1" w:rsidRPr="002A3DF1" w:rsidRDefault="002A3DF1" w:rsidP="002A3DF1">
            <w:pPr>
              <w:widowControl/>
              <w:spacing w:before="100" w:beforeAutospacing="1" w:after="100" w:afterAutospacing="1"/>
              <w:jc w:val="left"/>
              <w:outlineLvl w:val="3"/>
              <w:rPr>
                <w:rFonts w:ascii="宋体" w:hAnsi="宋体" w:cs="宋体"/>
                <w:b/>
                <w:bCs/>
                <w:kern w:val="0"/>
                <w:sz w:val="24"/>
              </w:rPr>
            </w:pPr>
            <w:r w:rsidRPr="002A3DF1">
              <w:rPr>
                <w:rFonts w:ascii="宋体" w:hAnsi="宋体" w:cs="宋体"/>
                <w:b/>
                <w:bCs/>
                <w:kern w:val="0"/>
                <w:sz w:val="24"/>
              </w:rPr>
              <w:t>经验与心得</w:t>
            </w:r>
          </w:p>
          <w:p w:rsidR="002A3DF1" w:rsidRPr="002A3DF1" w:rsidRDefault="002A3DF1" w:rsidP="002A3DF1">
            <w:pPr>
              <w:widowControl/>
              <w:numPr>
                <w:ilvl w:val="0"/>
                <w:numId w:val="3"/>
              </w:numPr>
              <w:spacing w:before="100" w:beforeAutospacing="1" w:after="100" w:afterAutospacing="1"/>
              <w:jc w:val="left"/>
              <w:rPr>
                <w:rFonts w:ascii="宋体" w:hAnsi="宋体" w:cs="宋体"/>
                <w:kern w:val="0"/>
                <w:sz w:val="24"/>
              </w:rPr>
            </w:pPr>
            <w:r w:rsidRPr="002A3DF1">
              <w:rPr>
                <w:rFonts w:ascii="宋体" w:hAnsi="宋体" w:cs="宋体"/>
                <w:b/>
                <w:bCs/>
                <w:kern w:val="0"/>
                <w:sz w:val="24"/>
              </w:rPr>
              <w:t>硬件调试的重要性</w:t>
            </w:r>
            <w:r w:rsidRPr="002A3DF1">
              <w:rPr>
                <w:rFonts w:ascii="宋体" w:hAnsi="宋体" w:cs="宋体"/>
                <w:kern w:val="0"/>
                <w:sz w:val="24"/>
              </w:rPr>
              <w:br/>
              <w:t>在硬件搭建与调试中，反复测试是保证系统稳定性的关键。每次遇到问题并解决后，都让我对硬件模块的工作原理有了更深刻的认识。</w:t>
            </w:r>
          </w:p>
          <w:p w:rsidR="002A3DF1" w:rsidRPr="002A3DF1" w:rsidRDefault="002A3DF1" w:rsidP="002A3DF1">
            <w:pPr>
              <w:widowControl/>
              <w:numPr>
                <w:ilvl w:val="0"/>
                <w:numId w:val="3"/>
              </w:numPr>
              <w:spacing w:before="100" w:beforeAutospacing="1" w:after="100" w:afterAutospacing="1"/>
              <w:jc w:val="left"/>
              <w:rPr>
                <w:rFonts w:ascii="宋体" w:hAnsi="宋体" w:cs="宋体"/>
                <w:kern w:val="0"/>
                <w:sz w:val="24"/>
              </w:rPr>
            </w:pPr>
            <w:r w:rsidRPr="002A3DF1">
              <w:rPr>
                <w:rFonts w:ascii="宋体" w:hAnsi="宋体" w:cs="宋体"/>
                <w:b/>
                <w:bCs/>
                <w:kern w:val="0"/>
                <w:sz w:val="24"/>
              </w:rPr>
              <w:lastRenderedPageBreak/>
              <w:t>硬件与软件协同的重要性</w:t>
            </w:r>
            <w:r w:rsidRPr="002A3DF1">
              <w:rPr>
                <w:rFonts w:ascii="宋体" w:hAnsi="宋体" w:cs="宋体"/>
                <w:kern w:val="0"/>
                <w:sz w:val="24"/>
              </w:rPr>
              <w:br/>
              <w:t>在硬件与软件的联调过程中，我深刻体会到硬件设计必须考虑软件需求，例如通信协议的选择、数据格式的设计等，才能确保系统的整体运行流畅。</w:t>
            </w:r>
          </w:p>
          <w:p w:rsidR="002A3DF1" w:rsidRPr="002A3DF1" w:rsidRDefault="002A3DF1" w:rsidP="002A3DF1">
            <w:pPr>
              <w:widowControl/>
              <w:numPr>
                <w:ilvl w:val="0"/>
                <w:numId w:val="3"/>
              </w:numPr>
              <w:spacing w:before="100" w:beforeAutospacing="1" w:after="100" w:afterAutospacing="1"/>
              <w:jc w:val="left"/>
              <w:rPr>
                <w:rFonts w:ascii="宋体" w:hAnsi="宋体" w:cs="宋体"/>
                <w:kern w:val="0"/>
                <w:sz w:val="24"/>
              </w:rPr>
            </w:pPr>
            <w:r w:rsidRPr="002A3DF1">
              <w:rPr>
                <w:rFonts w:ascii="宋体" w:hAnsi="宋体" w:cs="宋体"/>
                <w:b/>
                <w:bCs/>
                <w:kern w:val="0"/>
                <w:sz w:val="24"/>
              </w:rPr>
              <w:t>团队合作与沟通</w:t>
            </w:r>
            <w:r w:rsidRPr="002A3DF1">
              <w:rPr>
                <w:rFonts w:ascii="宋体" w:hAnsi="宋体" w:cs="宋体"/>
                <w:kern w:val="0"/>
                <w:sz w:val="24"/>
              </w:rPr>
              <w:br/>
              <w:t>与软件工程师吴安然的合作过程中，通过沟通明确需求和问题，大大提高了问题解决效率。硬件与软件的顺畅对接是项目成功的关键。</w:t>
            </w:r>
          </w:p>
          <w:p w:rsidR="002A3DF1" w:rsidRPr="002A3DF1" w:rsidRDefault="002A3DF1" w:rsidP="002A3DF1">
            <w:pPr>
              <w:widowControl/>
              <w:jc w:val="left"/>
              <w:rPr>
                <w:rFonts w:ascii="宋体" w:hAnsi="宋体" w:cs="宋体"/>
                <w:kern w:val="0"/>
                <w:sz w:val="24"/>
              </w:rPr>
            </w:pPr>
            <w:r w:rsidRPr="002A3DF1">
              <w:rPr>
                <w:rFonts w:ascii="宋体" w:hAnsi="宋体" w:cs="宋体"/>
                <w:kern w:val="0"/>
                <w:sz w:val="24"/>
              </w:rPr>
              <w:pict>
                <v:rect id="_x0000_i1051" style="width:0;height:1.5pt" o:hralign="center" o:hrstd="t" o:hr="t" fillcolor="#a0a0a0" stroked="f"/>
              </w:pict>
            </w:r>
          </w:p>
          <w:p w:rsidR="002A3DF1" w:rsidRPr="002A3DF1" w:rsidRDefault="002A3DF1" w:rsidP="002A3DF1">
            <w:pPr>
              <w:widowControl/>
              <w:spacing w:before="100" w:beforeAutospacing="1" w:after="100" w:afterAutospacing="1"/>
              <w:jc w:val="left"/>
              <w:outlineLvl w:val="3"/>
              <w:rPr>
                <w:rFonts w:ascii="宋体" w:hAnsi="宋体" w:cs="宋体"/>
                <w:b/>
                <w:bCs/>
                <w:kern w:val="0"/>
                <w:sz w:val="24"/>
              </w:rPr>
            </w:pPr>
            <w:r w:rsidRPr="002A3DF1">
              <w:rPr>
                <w:rFonts w:ascii="宋体" w:hAnsi="宋体" w:cs="宋体"/>
                <w:b/>
                <w:bCs/>
                <w:kern w:val="0"/>
                <w:sz w:val="24"/>
              </w:rPr>
              <w:t>改进与未来展望</w:t>
            </w:r>
          </w:p>
          <w:p w:rsidR="002A3DF1" w:rsidRPr="002A3DF1" w:rsidRDefault="002A3DF1" w:rsidP="002A3DF1">
            <w:pPr>
              <w:widowControl/>
              <w:numPr>
                <w:ilvl w:val="0"/>
                <w:numId w:val="4"/>
              </w:numPr>
              <w:spacing w:before="100" w:beforeAutospacing="1" w:after="100" w:afterAutospacing="1"/>
              <w:jc w:val="left"/>
              <w:rPr>
                <w:rFonts w:ascii="宋体" w:hAnsi="宋体" w:cs="宋体"/>
                <w:kern w:val="0"/>
                <w:sz w:val="24"/>
              </w:rPr>
            </w:pPr>
            <w:r w:rsidRPr="002A3DF1">
              <w:rPr>
                <w:rFonts w:ascii="宋体" w:hAnsi="宋体" w:cs="宋体"/>
                <w:b/>
                <w:bCs/>
                <w:kern w:val="0"/>
                <w:sz w:val="24"/>
              </w:rPr>
              <w:t>硬件设计的灵活性</w:t>
            </w:r>
            <w:r w:rsidRPr="002A3DF1">
              <w:rPr>
                <w:rFonts w:ascii="宋体" w:hAnsi="宋体" w:cs="宋体"/>
                <w:kern w:val="0"/>
                <w:sz w:val="24"/>
              </w:rPr>
              <w:br/>
              <w:t>在未来的项目中，可考虑使用更多模块化设计，方便系统扩展和维护。</w:t>
            </w:r>
          </w:p>
          <w:p w:rsidR="002A3DF1" w:rsidRPr="002A3DF1" w:rsidRDefault="002A3DF1" w:rsidP="002A3DF1">
            <w:pPr>
              <w:widowControl/>
              <w:numPr>
                <w:ilvl w:val="0"/>
                <w:numId w:val="4"/>
              </w:numPr>
              <w:spacing w:before="100" w:beforeAutospacing="1" w:after="100" w:afterAutospacing="1"/>
              <w:jc w:val="left"/>
              <w:rPr>
                <w:rFonts w:ascii="宋体" w:hAnsi="宋体" w:cs="宋体"/>
                <w:kern w:val="0"/>
                <w:sz w:val="24"/>
              </w:rPr>
            </w:pPr>
            <w:r w:rsidRPr="002A3DF1">
              <w:rPr>
                <w:rFonts w:ascii="宋体" w:hAnsi="宋体" w:cs="宋体"/>
                <w:b/>
                <w:bCs/>
                <w:kern w:val="0"/>
                <w:sz w:val="24"/>
              </w:rPr>
              <w:t>低功耗设计</w:t>
            </w:r>
            <w:r w:rsidRPr="002A3DF1">
              <w:rPr>
                <w:rFonts w:ascii="宋体" w:hAnsi="宋体" w:cs="宋体"/>
                <w:kern w:val="0"/>
                <w:sz w:val="24"/>
              </w:rPr>
              <w:br/>
              <w:t>针对设备续航问题，可以优化供电设计或加入太阳能供电功能，提升设备的绿色环保性能。</w:t>
            </w:r>
          </w:p>
          <w:p w:rsidR="002A3DF1" w:rsidRPr="002A3DF1" w:rsidRDefault="002A3DF1" w:rsidP="002A3DF1">
            <w:pPr>
              <w:widowControl/>
              <w:numPr>
                <w:ilvl w:val="0"/>
                <w:numId w:val="4"/>
              </w:numPr>
              <w:spacing w:before="100" w:beforeAutospacing="1" w:after="100" w:afterAutospacing="1"/>
              <w:jc w:val="left"/>
              <w:rPr>
                <w:rFonts w:ascii="宋体" w:hAnsi="宋体" w:cs="宋体"/>
                <w:kern w:val="0"/>
                <w:sz w:val="24"/>
              </w:rPr>
            </w:pPr>
            <w:r w:rsidRPr="002A3DF1">
              <w:rPr>
                <w:rFonts w:ascii="宋体" w:hAnsi="宋体" w:cs="宋体"/>
                <w:b/>
                <w:bCs/>
                <w:kern w:val="0"/>
                <w:sz w:val="24"/>
              </w:rPr>
              <w:t>创新与挑战</w:t>
            </w:r>
            <w:r w:rsidRPr="002A3DF1">
              <w:rPr>
                <w:rFonts w:ascii="宋体" w:hAnsi="宋体" w:cs="宋体"/>
                <w:kern w:val="0"/>
                <w:sz w:val="24"/>
              </w:rPr>
              <w:br/>
              <w:t>在已有功能的基础上，可以尝试加入更复杂的智能化功能，例如设备的自我诊断与远程报警等。</w:t>
            </w:r>
          </w:p>
          <w:p w:rsidR="002A3DF1" w:rsidRPr="002A3DF1" w:rsidRDefault="002A3DF1" w:rsidP="002A3DF1">
            <w:pPr>
              <w:widowControl/>
              <w:spacing w:before="100" w:beforeAutospacing="1" w:after="100" w:afterAutospacing="1"/>
              <w:jc w:val="left"/>
              <w:rPr>
                <w:rFonts w:ascii="宋体" w:hAnsi="宋体" w:cs="宋体"/>
                <w:kern w:val="0"/>
                <w:sz w:val="24"/>
              </w:rPr>
            </w:pPr>
            <w:r>
              <w:rPr>
                <w:rFonts w:ascii="宋体" w:hAnsi="宋体" w:cs="宋体" w:hint="eastAsia"/>
                <w:kern w:val="0"/>
                <w:sz w:val="24"/>
              </w:rPr>
              <w:t>我</w:t>
            </w:r>
            <w:r w:rsidRPr="002A3DF1">
              <w:rPr>
                <w:rFonts w:ascii="宋体" w:hAnsi="宋体" w:cs="宋体"/>
                <w:kern w:val="0"/>
                <w:sz w:val="24"/>
              </w:rPr>
              <w:t>通过本项目提升了硬件开发与优化能力，为后续智能硬件开发积累了宝贵经验。</w:t>
            </w:r>
          </w:p>
          <w:p w:rsidR="00B92E03" w:rsidRPr="002A3DF1" w:rsidRDefault="00B92E03" w:rsidP="00B92E03">
            <w:pPr>
              <w:widowControl/>
              <w:spacing w:before="100" w:beforeAutospacing="1" w:after="100" w:afterAutospacing="1"/>
              <w:ind w:firstLine="420"/>
              <w:jc w:val="left"/>
              <w:rPr>
                <w:rFonts w:ascii="宋体" w:hAnsi="宋体" w:cs="宋体" w:hint="eastAsia"/>
                <w:kern w:val="0"/>
                <w:szCs w:val="21"/>
              </w:rPr>
            </w:pPr>
          </w:p>
        </w:tc>
      </w:tr>
      <w:tr w:rsidR="00B92E03" w:rsidTr="00C8660A">
        <w:trPr>
          <w:trHeight w:val="5797"/>
        </w:trPr>
        <w:tc>
          <w:tcPr>
            <w:tcW w:w="900" w:type="dxa"/>
            <w:vAlign w:val="center"/>
          </w:tcPr>
          <w:p w:rsidR="00B92E03" w:rsidRDefault="00B92E03" w:rsidP="00B92E03">
            <w:pPr>
              <w:jc w:val="center"/>
              <w:rPr>
                <w:b/>
                <w:bCs/>
              </w:rPr>
            </w:pPr>
            <w:r>
              <w:rPr>
                <w:rFonts w:hint="eastAsia"/>
                <w:b/>
                <w:bCs/>
              </w:rPr>
              <w:lastRenderedPageBreak/>
              <w:t>实验心得体会及对课程的意见和建议</w:t>
            </w:r>
          </w:p>
          <w:p w:rsidR="00B92E03" w:rsidRDefault="00B92E03" w:rsidP="00B92E03">
            <w:pPr>
              <w:ind w:firstLine="482"/>
              <w:jc w:val="center"/>
              <w:rPr>
                <w:b/>
                <w:bCs/>
              </w:rPr>
            </w:pPr>
          </w:p>
        </w:tc>
        <w:tc>
          <w:tcPr>
            <w:tcW w:w="8100" w:type="dxa"/>
            <w:gridSpan w:val="4"/>
          </w:tcPr>
          <w:p w:rsidR="002A3DF1" w:rsidRPr="002A3DF1" w:rsidRDefault="002A3DF1" w:rsidP="002A3DF1">
            <w:pPr>
              <w:ind w:firstLineChars="200" w:firstLine="420"/>
              <w:rPr>
                <w:rFonts w:hint="eastAsia"/>
                <w:szCs w:val="21"/>
              </w:rPr>
            </w:pPr>
            <w:r w:rsidRPr="002A3DF1">
              <w:rPr>
                <w:rFonts w:hint="eastAsia"/>
                <w:szCs w:val="21"/>
              </w:rPr>
              <w:t>实验心得体会</w:t>
            </w:r>
          </w:p>
          <w:p w:rsidR="002A3DF1" w:rsidRPr="002A3DF1" w:rsidRDefault="002A3DF1" w:rsidP="002A3DF1">
            <w:pPr>
              <w:ind w:firstLineChars="200" w:firstLine="420"/>
              <w:rPr>
                <w:rFonts w:hint="eastAsia"/>
                <w:szCs w:val="21"/>
              </w:rPr>
            </w:pPr>
            <w:r w:rsidRPr="002A3DF1">
              <w:rPr>
                <w:rFonts w:hint="eastAsia"/>
                <w:szCs w:val="21"/>
              </w:rPr>
              <w:t>理论与实践结合的重要性</w:t>
            </w:r>
          </w:p>
          <w:p w:rsidR="002A3DF1" w:rsidRPr="002A3DF1" w:rsidRDefault="002A3DF1" w:rsidP="002A3DF1">
            <w:pPr>
              <w:ind w:firstLineChars="200" w:firstLine="420"/>
              <w:rPr>
                <w:rFonts w:hint="eastAsia"/>
                <w:szCs w:val="21"/>
              </w:rPr>
            </w:pPr>
            <w:r w:rsidRPr="002A3DF1">
              <w:rPr>
                <w:rFonts w:hint="eastAsia"/>
                <w:szCs w:val="21"/>
              </w:rPr>
              <w:t>本次实验让我深刻认识到理论知识的重要性。实验中，单片机的</w:t>
            </w:r>
            <w:r w:rsidRPr="002A3DF1">
              <w:rPr>
                <w:rFonts w:hint="eastAsia"/>
                <w:szCs w:val="21"/>
              </w:rPr>
              <w:t>I/O</w:t>
            </w:r>
            <w:r w:rsidRPr="002A3DF1">
              <w:rPr>
                <w:rFonts w:hint="eastAsia"/>
                <w:szCs w:val="21"/>
              </w:rPr>
              <w:t>接口、定时器、串口通信等知识点在实践中得到了运用，这种从理论到实践的过程不仅加深了我的理解，还让我学会了如何将抽象的概念转化为实际的功能。</w:t>
            </w:r>
          </w:p>
          <w:p w:rsidR="002A3DF1" w:rsidRPr="002A3DF1" w:rsidRDefault="002A3DF1" w:rsidP="002A3DF1">
            <w:pPr>
              <w:ind w:firstLineChars="200" w:firstLine="420"/>
              <w:rPr>
                <w:szCs w:val="21"/>
              </w:rPr>
            </w:pPr>
          </w:p>
          <w:p w:rsidR="002A3DF1" w:rsidRPr="002A3DF1" w:rsidRDefault="002A3DF1" w:rsidP="002A3DF1">
            <w:pPr>
              <w:ind w:firstLineChars="200" w:firstLine="420"/>
              <w:rPr>
                <w:rFonts w:hint="eastAsia"/>
                <w:szCs w:val="21"/>
              </w:rPr>
            </w:pPr>
            <w:r w:rsidRPr="002A3DF1">
              <w:rPr>
                <w:rFonts w:hint="eastAsia"/>
                <w:szCs w:val="21"/>
              </w:rPr>
              <w:t>问题解决能力的提升</w:t>
            </w:r>
          </w:p>
          <w:p w:rsidR="002A3DF1" w:rsidRPr="002A3DF1" w:rsidRDefault="002A3DF1" w:rsidP="002A3DF1">
            <w:pPr>
              <w:ind w:firstLineChars="200" w:firstLine="420"/>
              <w:rPr>
                <w:rFonts w:hint="eastAsia"/>
                <w:szCs w:val="21"/>
              </w:rPr>
            </w:pPr>
            <w:r w:rsidRPr="002A3DF1">
              <w:rPr>
                <w:rFonts w:hint="eastAsia"/>
                <w:szCs w:val="21"/>
              </w:rPr>
              <w:t>实验过程中遇到了许多问题，如硬件电路连接不稳定、传感器数据不准确、程序逻辑不完善等。在不断调试和改进中，我学会了如何分析问题、定位故障，并找到有效的解决方法。这种解决问题的能力无疑是我在学习中的一大收获。</w:t>
            </w:r>
          </w:p>
          <w:p w:rsidR="002A3DF1" w:rsidRPr="002A3DF1" w:rsidRDefault="002A3DF1" w:rsidP="002A3DF1">
            <w:pPr>
              <w:ind w:firstLineChars="200" w:firstLine="420"/>
              <w:rPr>
                <w:szCs w:val="21"/>
              </w:rPr>
            </w:pPr>
          </w:p>
          <w:p w:rsidR="002A3DF1" w:rsidRPr="002A3DF1" w:rsidRDefault="002A3DF1" w:rsidP="002A3DF1">
            <w:pPr>
              <w:ind w:firstLineChars="200" w:firstLine="420"/>
              <w:rPr>
                <w:rFonts w:hint="eastAsia"/>
                <w:szCs w:val="21"/>
              </w:rPr>
            </w:pPr>
            <w:r w:rsidRPr="002A3DF1">
              <w:rPr>
                <w:rFonts w:hint="eastAsia"/>
                <w:szCs w:val="21"/>
              </w:rPr>
              <w:t>团队协作的价值</w:t>
            </w:r>
          </w:p>
          <w:p w:rsidR="002A3DF1" w:rsidRPr="002A3DF1" w:rsidRDefault="002A3DF1" w:rsidP="002A3DF1">
            <w:pPr>
              <w:ind w:firstLineChars="200" w:firstLine="420"/>
              <w:rPr>
                <w:rFonts w:hint="eastAsia"/>
                <w:szCs w:val="21"/>
              </w:rPr>
            </w:pPr>
            <w:r w:rsidRPr="002A3DF1">
              <w:rPr>
                <w:rFonts w:hint="eastAsia"/>
                <w:szCs w:val="21"/>
              </w:rPr>
              <w:t>实验是一个团队合作的过程，分工明确、沟通顺畅是实验成功的关键。在本次实验中，通过与队友的交流与合作，我们充分发挥了团队的力量，共同解决了许多困难，也让我体会到协作的高效性和重要性。</w:t>
            </w:r>
          </w:p>
          <w:p w:rsidR="002A3DF1" w:rsidRPr="002A3DF1" w:rsidRDefault="002A3DF1" w:rsidP="002A3DF1">
            <w:pPr>
              <w:ind w:firstLineChars="200" w:firstLine="420"/>
              <w:rPr>
                <w:szCs w:val="21"/>
              </w:rPr>
            </w:pPr>
          </w:p>
          <w:p w:rsidR="002A3DF1" w:rsidRPr="002A3DF1" w:rsidRDefault="002A3DF1" w:rsidP="002A3DF1">
            <w:pPr>
              <w:ind w:firstLineChars="200" w:firstLine="420"/>
              <w:rPr>
                <w:rFonts w:hint="eastAsia"/>
                <w:szCs w:val="21"/>
              </w:rPr>
            </w:pPr>
            <w:r w:rsidRPr="002A3DF1">
              <w:rPr>
                <w:rFonts w:hint="eastAsia"/>
                <w:szCs w:val="21"/>
              </w:rPr>
              <w:t>创新设计的启发</w:t>
            </w:r>
          </w:p>
          <w:p w:rsidR="002A3DF1" w:rsidRPr="002A3DF1" w:rsidRDefault="002A3DF1" w:rsidP="002A3DF1">
            <w:pPr>
              <w:ind w:firstLineChars="200" w:firstLine="420"/>
              <w:rPr>
                <w:rFonts w:hint="eastAsia"/>
                <w:szCs w:val="21"/>
              </w:rPr>
            </w:pPr>
            <w:r w:rsidRPr="002A3DF1">
              <w:rPr>
                <w:rFonts w:hint="eastAsia"/>
                <w:szCs w:val="21"/>
              </w:rPr>
              <w:t>虽然实验中实现了基础功能，但通过分析实际需求和系统局限性，我开始思考更多可能性，例如加入远程监控功能、优化功耗设计等。这些创新想法让我更加关注系统的可扩展性和实用性。</w:t>
            </w:r>
          </w:p>
          <w:p w:rsidR="002A3DF1" w:rsidRPr="002A3DF1" w:rsidRDefault="002A3DF1" w:rsidP="002A3DF1">
            <w:pPr>
              <w:ind w:firstLineChars="200" w:firstLine="420"/>
              <w:rPr>
                <w:szCs w:val="21"/>
              </w:rPr>
            </w:pPr>
          </w:p>
          <w:p w:rsidR="002A3DF1" w:rsidRPr="002A3DF1" w:rsidRDefault="002A3DF1" w:rsidP="002A3DF1">
            <w:pPr>
              <w:ind w:firstLineChars="200" w:firstLine="420"/>
              <w:rPr>
                <w:rFonts w:hint="eastAsia"/>
                <w:szCs w:val="21"/>
              </w:rPr>
            </w:pPr>
            <w:r w:rsidRPr="002A3DF1">
              <w:rPr>
                <w:rFonts w:hint="eastAsia"/>
                <w:szCs w:val="21"/>
              </w:rPr>
              <w:t>对课程的意见和建议</w:t>
            </w:r>
          </w:p>
          <w:p w:rsidR="002A3DF1" w:rsidRPr="002A3DF1" w:rsidRDefault="002A3DF1" w:rsidP="002A3DF1">
            <w:pPr>
              <w:ind w:firstLineChars="200" w:firstLine="420"/>
              <w:rPr>
                <w:rFonts w:hint="eastAsia"/>
                <w:szCs w:val="21"/>
              </w:rPr>
            </w:pPr>
            <w:r w:rsidRPr="002A3DF1">
              <w:rPr>
                <w:rFonts w:hint="eastAsia"/>
                <w:szCs w:val="21"/>
              </w:rPr>
              <w:t>实验难度与理论基础的匹配</w:t>
            </w:r>
          </w:p>
          <w:p w:rsidR="002A3DF1" w:rsidRPr="002A3DF1" w:rsidRDefault="002A3DF1" w:rsidP="002A3DF1">
            <w:pPr>
              <w:ind w:firstLineChars="200" w:firstLine="420"/>
              <w:rPr>
                <w:rFonts w:hint="eastAsia"/>
                <w:szCs w:val="21"/>
              </w:rPr>
            </w:pPr>
            <w:r w:rsidRPr="002A3DF1">
              <w:rPr>
                <w:rFonts w:hint="eastAsia"/>
                <w:szCs w:val="21"/>
              </w:rPr>
              <w:t>目前实验的难度适中，但希望在课程讲解中增加更多关于单片机硬件调试和故障排查的案例，帮助学生在实际操作中更快地解决问题。</w:t>
            </w:r>
          </w:p>
          <w:p w:rsidR="002A3DF1" w:rsidRPr="002A3DF1" w:rsidRDefault="002A3DF1" w:rsidP="002A3DF1">
            <w:pPr>
              <w:ind w:firstLineChars="200" w:firstLine="420"/>
              <w:rPr>
                <w:szCs w:val="21"/>
              </w:rPr>
            </w:pPr>
          </w:p>
          <w:p w:rsidR="002A3DF1" w:rsidRPr="002A3DF1" w:rsidRDefault="002A3DF1" w:rsidP="002A3DF1">
            <w:pPr>
              <w:ind w:firstLineChars="200" w:firstLine="420"/>
              <w:rPr>
                <w:rFonts w:hint="eastAsia"/>
                <w:szCs w:val="21"/>
              </w:rPr>
            </w:pPr>
            <w:r w:rsidRPr="002A3DF1">
              <w:rPr>
                <w:rFonts w:hint="eastAsia"/>
                <w:szCs w:val="21"/>
              </w:rPr>
              <w:t>实验内容的扩展性</w:t>
            </w:r>
          </w:p>
          <w:p w:rsidR="002A3DF1" w:rsidRPr="002A3DF1" w:rsidRDefault="002A3DF1" w:rsidP="002A3DF1">
            <w:pPr>
              <w:ind w:firstLineChars="200" w:firstLine="420"/>
              <w:rPr>
                <w:rFonts w:hint="eastAsia"/>
                <w:szCs w:val="21"/>
              </w:rPr>
            </w:pPr>
            <w:r w:rsidRPr="002A3DF1">
              <w:rPr>
                <w:rFonts w:hint="eastAsia"/>
                <w:szCs w:val="21"/>
              </w:rPr>
              <w:t>建议在课程中增加一些选做内容或开放性实验，例如引入无线通信模块（如</w:t>
            </w:r>
            <w:r w:rsidRPr="002A3DF1">
              <w:rPr>
                <w:rFonts w:hint="eastAsia"/>
                <w:szCs w:val="21"/>
              </w:rPr>
              <w:t>Wi-Fi</w:t>
            </w:r>
            <w:r w:rsidRPr="002A3DF1">
              <w:rPr>
                <w:rFonts w:hint="eastAsia"/>
                <w:szCs w:val="21"/>
              </w:rPr>
              <w:t>、蓝牙）或增加更多的智能化功能（如自动施肥、远程控制等），让学生在完成基础实验的同时，有机会挑战更高难度的任务。</w:t>
            </w:r>
          </w:p>
          <w:p w:rsidR="002A3DF1" w:rsidRPr="002A3DF1" w:rsidRDefault="002A3DF1" w:rsidP="002A3DF1">
            <w:pPr>
              <w:ind w:firstLineChars="200" w:firstLine="420"/>
              <w:rPr>
                <w:szCs w:val="21"/>
              </w:rPr>
            </w:pPr>
          </w:p>
          <w:p w:rsidR="002A3DF1" w:rsidRPr="002A3DF1" w:rsidRDefault="002A3DF1" w:rsidP="002A3DF1">
            <w:pPr>
              <w:ind w:firstLineChars="200" w:firstLine="420"/>
              <w:rPr>
                <w:rFonts w:hint="eastAsia"/>
                <w:szCs w:val="21"/>
              </w:rPr>
            </w:pPr>
            <w:r w:rsidRPr="002A3DF1">
              <w:rPr>
                <w:rFonts w:hint="eastAsia"/>
                <w:szCs w:val="21"/>
              </w:rPr>
              <w:t>实践课程的比例</w:t>
            </w:r>
          </w:p>
          <w:p w:rsidR="002A3DF1" w:rsidRPr="002A3DF1" w:rsidRDefault="002A3DF1" w:rsidP="002A3DF1">
            <w:pPr>
              <w:ind w:firstLineChars="200" w:firstLine="420"/>
              <w:rPr>
                <w:rFonts w:hint="eastAsia"/>
                <w:szCs w:val="21"/>
              </w:rPr>
            </w:pPr>
            <w:r w:rsidRPr="002A3DF1">
              <w:rPr>
                <w:rFonts w:hint="eastAsia"/>
                <w:szCs w:val="21"/>
              </w:rPr>
              <w:t>单片机课程涉及较多的硬件操作和实际调试，但理论课占比相对较高。建议适当增加实践课时，让学生有更多的时间去完成实验并进行深度优化。</w:t>
            </w:r>
          </w:p>
          <w:p w:rsidR="002A3DF1" w:rsidRPr="002A3DF1" w:rsidRDefault="002A3DF1" w:rsidP="002A3DF1">
            <w:pPr>
              <w:ind w:firstLineChars="200" w:firstLine="420"/>
              <w:rPr>
                <w:szCs w:val="21"/>
              </w:rPr>
            </w:pPr>
          </w:p>
          <w:p w:rsidR="002A3DF1" w:rsidRPr="002A3DF1" w:rsidRDefault="002A3DF1" w:rsidP="002A3DF1">
            <w:pPr>
              <w:ind w:firstLineChars="200" w:firstLine="420"/>
              <w:rPr>
                <w:rFonts w:hint="eastAsia"/>
                <w:szCs w:val="21"/>
              </w:rPr>
            </w:pPr>
            <w:r w:rsidRPr="002A3DF1">
              <w:rPr>
                <w:rFonts w:hint="eastAsia"/>
                <w:szCs w:val="21"/>
              </w:rPr>
              <w:t>课程资源的丰富性</w:t>
            </w:r>
          </w:p>
          <w:p w:rsidR="002A3DF1" w:rsidRPr="002A3DF1" w:rsidRDefault="002A3DF1" w:rsidP="002A3DF1">
            <w:pPr>
              <w:ind w:firstLineChars="200" w:firstLine="420"/>
              <w:rPr>
                <w:rFonts w:hint="eastAsia"/>
                <w:szCs w:val="21"/>
              </w:rPr>
            </w:pPr>
            <w:r w:rsidRPr="002A3DF1">
              <w:rPr>
                <w:rFonts w:hint="eastAsia"/>
                <w:szCs w:val="21"/>
              </w:rPr>
              <w:t>希望课程能提供更多的学习资源，如实验指导视频、经典案例分享，以及解决常见问题的</w:t>
            </w:r>
            <w:r w:rsidRPr="002A3DF1">
              <w:rPr>
                <w:rFonts w:hint="eastAsia"/>
                <w:szCs w:val="21"/>
              </w:rPr>
              <w:t>FAQ</w:t>
            </w:r>
            <w:r w:rsidRPr="002A3DF1">
              <w:rPr>
                <w:rFonts w:hint="eastAsia"/>
                <w:szCs w:val="21"/>
              </w:rPr>
              <w:t>，帮助学生快速掌握实验技巧。</w:t>
            </w:r>
          </w:p>
          <w:p w:rsidR="002A3DF1" w:rsidRPr="002A3DF1" w:rsidRDefault="002A3DF1" w:rsidP="002A3DF1">
            <w:pPr>
              <w:ind w:firstLineChars="200" w:firstLine="420"/>
              <w:rPr>
                <w:szCs w:val="21"/>
              </w:rPr>
            </w:pPr>
          </w:p>
          <w:p w:rsidR="002A3DF1" w:rsidRPr="002A3DF1" w:rsidRDefault="002A3DF1" w:rsidP="002A3DF1">
            <w:pPr>
              <w:ind w:firstLineChars="200" w:firstLine="420"/>
              <w:rPr>
                <w:rFonts w:hint="eastAsia"/>
                <w:szCs w:val="21"/>
              </w:rPr>
            </w:pPr>
            <w:r w:rsidRPr="002A3DF1">
              <w:rPr>
                <w:rFonts w:hint="eastAsia"/>
                <w:szCs w:val="21"/>
              </w:rPr>
              <w:t>鼓励创新与设计</w:t>
            </w:r>
          </w:p>
          <w:p w:rsidR="002A3DF1" w:rsidRPr="002A3DF1" w:rsidRDefault="002A3DF1" w:rsidP="002A3DF1">
            <w:pPr>
              <w:ind w:firstLineChars="200" w:firstLine="420"/>
              <w:rPr>
                <w:rFonts w:hint="eastAsia"/>
                <w:szCs w:val="21"/>
              </w:rPr>
            </w:pPr>
            <w:r w:rsidRPr="002A3DF1">
              <w:rPr>
                <w:rFonts w:hint="eastAsia"/>
                <w:szCs w:val="21"/>
              </w:rPr>
              <w:t>在课程中，教师可以鼓励学生根据实际需求设计自己的智能系统，并提供相应的支持和指导。通过设计和实现自己的作品，学生能够更深入地理解课程内容并提高动手能力。</w:t>
            </w:r>
          </w:p>
          <w:p w:rsidR="00B92E03" w:rsidRPr="002A3DF1" w:rsidRDefault="00B92E03" w:rsidP="00B92E03">
            <w:pPr>
              <w:ind w:firstLineChars="200" w:firstLine="420"/>
              <w:rPr>
                <w:szCs w:val="21"/>
              </w:rPr>
            </w:pPr>
          </w:p>
        </w:tc>
      </w:tr>
    </w:tbl>
    <w:p w:rsidR="001B7043" w:rsidRPr="00C8660A" w:rsidRDefault="001B7043"/>
    <w:sectPr w:rsidR="001B7043" w:rsidRPr="00C8660A">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80B29"/>
    <w:multiLevelType w:val="multilevel"/>
    <w:tmpl w:val="B6EC2E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CB379F"/>
    <w:multiLevelType w:val="multilevel"/>
    <w:tmpl w:val="17823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ED4606"/>
    <w:multiLevelType w:val="multilevel"/>
    <w:tmpl w:val="23FA7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3E27ED"/>
    <w:multiLevelType w:val="multilevel"/>
    <w:tmpl w:val="BBA08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4071123">
    <w:abstractNumId w:val="0"/>
  </w:num>
  <w:num w:numId="2" w16cid:durableId="190339246">
    <w:abstractNumId w:val="1"/>
  </w:num>
  <w:num w:numId="3" w16cid:durableId="2022975272">
    <w:abstractNumId w:val="2"/>
  </w:num>
  <w:num w:numId="4" w16cid:durableId="20275584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172A27"/>
    <w:rsid w:val="001B7043"/>
    <w:rsid w:val="002A3DF1"/>
    <w:rsid w:val="008064AF"/>
    <w:rsid w:val="00AD17A9"/>
    <w:rsid w:val="00B92E03"/>
    <w:rsid w:val="00C73557"/>
    <w:rsid w:val="00C8660A"/>
    <w:rsid w:val="00F2394B"/>
    <w:rsid w:val="212465C2"/>
    <w:rsid w:val="3DFD2609"/>
    <w:rsid w:val="3EFC6BAB"/>
    <w:rsid w:val="5F230B35"/>
    <w:rsid w:val="697265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6A5EB"/>
  <w15:docId w15:val="{014DDED3-92F0-4E94-BA1A-A2885E83F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qFormat="1"/>
    <w:lsdException w:name="footer"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rFonts w:ascii="Calibri" w:hAnsi="Calibri"/>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rFonts w:ascii="Calibri" w:hAnsi="Calibri"/>
      <w:sz w:val="18"/>
      <w:szCs w:val="18"/>
    </w:rPr>
  </w:style>
  <w:style w:type="character" w:styleId="a7">
    <w:name w:val="page number"/>
    <w:basedOn w:val="a0"/>
    <w:unhideWhenUsed/>
    <w:qFormat/>
  </w:style>
  <w:style w:type="character" w:customStyle="1" w:styleId="a6">
    <w:name w:val="页眉 字符"/>
    <w:link w:val="a5"/>
    <w:uiPriority w:val="99"/>
    <w:qFormat/>
    <w:rPr>
      <w:sz w:val="18"/>
      <w:szCs w:val="18"/>
    </w:rPr>
  </w:style>
  <w:style w:type="character" w:customStyle="1" w:styleId="a4">
    <w:name w:val="页脚 字符"/>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711921">
      <w:bodyDiv w:val="1"/>
      <w:marLeft w:val="0"/>
      <w:marRight w:val="0"/>
      <w:marTop w:val="0"/>
      <w:marBottom w:val="0"/>
      <w:divBdr>
        <w:top w:val="none" w:sz="0" w:space="0" w:color="auto"/>
        <w:left w:val="none" w:sz="0" w:space="0" w:color="auto"/>
        <w:bottom w:val="none" w:sz="0" w:space="0" w:color="auto"/>
        <w:right w:val="none" w:sz="0" w:space="0" w:color="auto"/>
      </w:divBdr>
    </w:div>
    <w:div w:id="295796169">
      <w:bodyDiv w:val="1"/>
      <w:marLeft w:val="0"/>
      <w:marRight w:val="0"/>
      <w:marTop w:val="0"/>
      <w:marBottom w:val="0"/>
      <w:divBdr>
        <w:top w:val="none" w:sz="0" w:space="0" w:color="auto"/>
        <w:left w:val="none" w:sz="0" w:space="0" w:color="auto"/>
        <w:bottom w:val="none" w:sz="0" w:space="0" w:color="auto"/>
        <w:right w:val="none" w:sz="0" w:space="0" w:color="auto"/>
      </w:divBdr>
    </w:div>
    <w:div w:id="1284533637">
      <w:bodyDiv w:val="1"/>
      <w:marLeft w:val="0"/>
      <w:marRight w:val="0"/>
      <w:marTop w:val="0"/>
      <w:marBottom w:val="0"/>
      <w:divBdr>
        <w:top w:val="none" w:sz="0" w:space="0" w:color="auto"/>
        <w:left w:val="none" w:sz="0" w:space="0" w:color="auto"/>
        <w:bottom w:val="none" w:sz="0" w:space="0" w:color="auto"/>
        <w:right w:val="none" w:sz="0" w:space="0" w:color="auto"/>
      </w:divBdr>
    </w:div>
    <w:div w:id="18713341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266</Words>
  <Characters>1517</Characters>
  <Application>Microsoft Office Word</Application>
  <DocSecurity>0</DocSecurity>
  <Lines>12</Lines>
  <Paragraphs>3</Paragraphs>
  <ScaleCrop>false</ScaleCrop>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软件学院实践报告（面向领域的实践1）</dc:title>
  <dc:creator>admin</dc:creator>
  <cp:lastModifiedBy>昊阳 杜</cp:lastModifiedBy>
  <cp:revision>7</cp:revision>
  <dcterms:created xsi:type="dcterms:W3CDTF">2014-05-26T02:38:00Z</dcterms:created>
  <dcterms:modified xsi:type="dcterms:W3CDTF">2025-01-11T11:23:00Z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2052-11.1.0.8201</vt:lpwstr>
  </property>
</Properties>
</file>