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C06D8" w14:textId="2340928B" w:rsidR="00AF07D2" w:rsidRDefault="00000000" w:rsidP="00BB475A">
      <w:pPr>
        <w:spacing w:before="480" w:after="480" w:line="288" w:lineRule="auto"/>
        <w:jc w:val="center"/>
        <w:rPr>
          <w:rFonts w:hint="eastAsia"/>
        </w:rPr>
      </w:pPr>
      <w:r>
        <w:rPr>
          <w:rFonts w:ascii="Arial" w:eastAsia="等线" w:hAnsi="Arial" w:cs="Arial"/>
          <w:b/>
          <w:sz w:val="52"/>
        </w:rPr>
        <w:t>第三周周报（</w:t>
      </w:r>
      <w:r>
        <w:rPr>
          <w:rFonts w:ascii="Arial" w:eastAsia="等线" w:hAnsi="Arial" w:cs="Arial"/>
          <w:b/>
          <w:sz w:val="52"/>
        </w:rPr>
        <w:t>3.19-3.25</w:t>
      </w:r>
      <w:r>
        <w:rPr>
          <w:rFonts w:ascii="Arial" w:eastAsia="等线" w:hAnsi="Arial" w:cs="Arial"/>
          <w:b/>
          <w:sz w:val="52"/>
        </w:rPr>
        <w:t>）</w:t>
      </w:r>
    </w:p>
    <w:p w14:paraId="44322E5B" w14:textId="30573BB2" w:rsidR="00BB475A" w:rsidRDefault="00BB475A">
      <w:pPr>
        <w:spacing w:before="120" w:after="120" w:line="288" w:lineRule="auto"/>
        <w:rPr>
          <w:rFonts w:ascii="Arial" w:eastAsia="等线" w:hAnsi="Arial" w:cs="Arial"/>
        </w:rPr>
      </w:pPr>
      <w:r w:rsidRPr="00BB475A">
        <w:rPr>
          <w:rFonts w:ascii="Arial" w:eastAsia="等线" w:hAnsi="Arial" w:cs="Arial"/>
        </w:rPr>
        <w:t>第</w:t>
      </w:r>
      <w:r>
        <w:rPr>
          <w:rFonts w:ascii="Arial" w:eastAsia="等线" w:hAnsi="Arial" w:cs="Arial" w:hint="eastAsia"/>
        </w:rPr>
        <w:t>2</w:t>
      </w:r>
      <w:r w:rsidRPr="00BB475A">
        <w:rPr>
          <w:rFonts w:ascii="Arial" w:eastAsia="等线" w:hAnsi="Arial" w:cs="Arial"/>
        </w:rPr>
        <w:t>组</w:t>
      </w:r>
      <w:r w:rsidRPr="00BB475A">
        <w:rPr>
          <w:rFonts w:ascii="Arial" w:eastAsia="等线" w:hAnsi="Arial" w:cs="Arial"/>
        </w:rPr>
        <w:t>OS</w:t>
      </w:r>
      <w:r w:rsidRPr="00BB475A">
        <w:rPr>
          <w:rFonts w:ascii="Arial" w:eastAsia="等线" w:hAnsi="Arial" w:cs="Arial"/>
        </w:rPr>
        <w:t>课设周报</w:t>
      </w:r>
      <w:r w:rsidRPr="00BB475A">
        <w:rPr>
          <w:rFonts w:ascii="Arial" w:eastAsia="等线" w:hAnsi="Arial" w:cs="Arial"/>
        </w:rPr>
        <w:t>-</w:t>
      </w:r>
      <w:r w:rsidRPr="00BB475A">
        <w:rPr>
          <w:rFonts w:ascii="Arial" w:eastAsia="等线" w:hAnsi="Arial" w:cs="Arial"/>
        </w:rPr>
        <w:t>第</w:t>
      </w:r>
      <w:r w:rsidRPr="00BB475A">
        <w:rPr>
          <w:rFonts w:ascii="Arial" w:eastAsia="等线" w:hAnsi="Arial" w:cs="Arial"/>
        </w:rPr>
        <w:t>3</w:t>
      </w:r>
      <w:r w:rsidRPr="00BB475A">
        <w:rPr>
          <w:rFonts w:ascii="Arial" w:eastAsia="等线" w:hAnsi="Arial" w:cs="Arial"/>
        </w:rPr>
        <w:t>周</w:t>
      </w:r>
      <w:r w:rsidRPr="00BB475A">
        <w:rPr>
          <w:rFonts w:ascii="Arial" w:eastAsia="等线" w:hAnsi="Arial" w:cs="Arial"/>
        </w:rPr>
        <w:t>-</w:t>
      </w:r>
      <w:r w:rsidRPr="00BB475A">
        <w:rPr>
          <w:rFonts w:ascii="Arial" w:eastAsia="等线" w:hAnsi="Arial" w:cs="Arial"/>
        </w:rPr>
        <w:t>杜昊阳</w:t>
      </w:r>
      <w:r>
        <w:rPr>
          <w:rFonts w:ascii="Arial" w:eastAsia="等线" w:hAnsi="Arial" w:cs="Arial" w:hint="eastAsia"/>
        </w:rPr>
        <w:t>-</w:t>
      </w:r>
      <w:r w:rsidRPr="00BB475A">
        <w:rPr>
          <w:rFonts w:ascii="Arial" w:eastAsia="等线" w:hAnsi="Arial" w:cs="Arial"/>
        </w:rPr>
        <w:t>富思涵</w:t>
      </w:r>
      <w:r>
        <w:rPr>
          <w:rFonts w:ascii="Arial" w:eastAsia="等线" w:hAnsi="Arial" w:cs="Arial" w:hint="eastAsia"/>
        </w:rPr>
        <w:t>-</w:t>
      </w:r>
      <w:r w:rsidRPr="00BB475A">
        <w:rPr>
          <w:rFonts w:ascii="Arial" w:eastAsia="等线" w:hAnsi="Arial" w:cs="Arial"/>
        </w:rPr>
        <w:t>赫金科</w:t>
      </w:r>
      <w:r>
        <w:rPr>
          <w:rFonts w:ascii="Arial" w:eastAsia="等线" w:hAnsi="Arial" w:cs="Arial" w:hint="eastAsia"/>
        </w:rPr>
        <w:t>-</w:t>
      </w:r>
      <w:r w:rsidRPr="00BB475A">
        <w:rPr>
          <w:rFonts w:ascii="Arial" w:eastAsia="等线" w:hAnsi="Arial" w:cs="Arial"/>
        </w:rPr>
        <w:t>康忆文</w:t>
      </w:r>
      <w:r>
        <w:rPr>
          <w:rFonts w:ascii="Arial" w:eastAsia="等线" w:hAnsi="Arial" w:cs="Arial" w:hint="eastAsia"/>
        </w:rPr>
        <w:t>-</w:t>
      </w:r>
      <w:r w:rsidRPr="00BB475A">
        <w:rPr>
          <w:rFonts w:ascii="Arial" w:eastAsia="等线" w:hAnsi="Arial" w:cs="Arial"/>
        </w:rPr>
        <w:t>卢彦芸</w:t>
      </w:r>
      <w:r>
        <w:rPr>
          <w:rFonts w:ascii="Arial" w:eastAsia="等线" w:hAnsi="Arial" w:cs="Arial" w:hint="eastAsia"/>
        </w:rPr>
        <w:t>-</w:t>
      </w:r>
      <w:r w:rsidRPr="00BB475A">
        <w:rPr>
          <w:rFonts w:ascii="Arial" w:eastAsia="等线" w:hAnsi="Arial" w:cs="Arial"/>
        </w:rPr>
        <w:t>陆昱衡</w:t>
      </w:r>
      <w:r>
        <w:rPr>
          <w:rFonts w:ascii="Arial" w:eastAsia="等线" w:hAnsi="Arial" w:cs="Arial" w:hint="eastAsia"/>
        </w:rPr>
        <w:t>-</w:t>
      </w:r>
      <w:r w:rsidRPr="00BB475A">
        <w:rPr>
          <w:rFonts w:ascii="Arial" w:eastAsia="等线" w:hAnsi="Arial" w:cs="Arial"/>
        </w:rPr>
        <w:t>米梓润</w:t>
      </w:r>
      <w:r>
        <w:rPr>
          <w:rFonts w:ascii="Arial" w:eastAsia="等线" w:hAnsi="Arial" w:cs="Arial" w:hint="eastAsia"/>
        </w:rPr>
        <w:t>-</w:t>
      </w:r>
      <w:r w:rsidRPr="00BB475A">
        <w:rPr>
          <w:rFonts w:ascii="Arial" w:eastAsia="等线" w:hAnsi="Arial" w:cs="Arial"/>
        </w:rPr>
        <w:t>吴安然</w:t>
      </w:r>
    </w:p>
    <w:p w14:paraId="458D051D" w14:textId="63F1896E" w:rsidR="00AF07D2" w:rsidRDefault="00000000">
      <w:pPr>
        <w:spacing w:before="120" w:after="120" w:line="288" w:lineRule="auto"/>
        <w:rPr>
          <w:rFonts w:hint="eastAsia"/>
        </w:rPr>
      </w:pPr>
      <w:r>
        <w:rPr>
          <w:rFonts w:ascii="Arial" w:eastAsia="等线" w:hAnsi="Arial" w:cs="Arial"/>
        </w:rPr>
        <w:t>本周周报重点描述本组课设的预定目标、大致分工、计划和安排。</w:t>
      </w:r>
    </w:p>
    <w:p w14:paraId="4E0A0C5E" w14:textId="77777777" w:rsidR="00AF07D2" w:rsidRDefault="00000000">
      <w:pPr>
        <w:spacing w:before="320" w:after="120" w:line="288" w:lineRule="auto"/>
        <w:outlineLvl w:val="1"/>
        <w:rPr>
          <w:rFonts w:hint="eastAsia"/>
        </w:rPr>
      </w:pPr>
      <w:bookmarkStart w:id="0" w:name="heading_0"/>
      <w:r>
        <w:rPr>
          <w:rFonts w:ascii="Arial" w:eastAsia="等线" w:hAnsi="Arial" w:cs="Arial"/>
          <w:b/>
          <w:sz w:val="32"/>
        </w:rPr>
        <w:t>一、预定目标</w:t>
      </w:r>
      <w:bookmarkEnd w:id="0"/>
    </w:p>
    <w:p w14:paraId="7289477D" w14:textId="77777777" w:rsidR="00AF07D2" w:rsidRDefault="00000000">
      <w:pPr>
        <w:spacing w:before="120" w:after="120" w:line="288" w:lineRule="auto"/>
        <w:rPr>
          <w:rFonts w:hint="eastAsia"/>
        </w:rPr>
      </w:pPr>
      <w:r>
        <w:rPr>
          <w:rFonts w:ascii="Arial" w:eastAsia="等线" w:hAnsi="Arial" w:cs="Arial"/>
        </w:rPr>
        <w:t>本次课设围绕</w:t>
      </w:r>
      <w:r>
        <w:rPr>
          <w:rFonts w:ascii="Arial" w:eastAsia="等线" w:hAnsi="Arial" w:cs="Arial"/>
        </w:rPr>
        <w:t>“</w:t>
      </w:r>
      <w:r>
        <w:rPr>
          <w:rFonts w:ascii="Arial" w:eastAsia="等线" w:hAnsi="Arial" w:cs="Arial"/>
        </w:rPr>
        <w:t>自制操作系统</w:t>
      </w:r>
      <w:r>
        <w:rPr>
          <w:rFonts w:ascii="Arial" w:eastAsia="等线" w:hAnsi="Arial" w:cs="Arial"/>
        </w:rPr>
        <w:t>”</w:t>
      </w:r>
      <w:r>
        <w:rPr>
          <w:rFonts w:ascii="Arial" w:eastAsia="等线" w:hAnsi="Arial" w:cs="Arial"/>
        </w:rPr>
        <w:t>的设计与实现展开，主要目标如下：</w:t>
      </w:r>
    </w:p>
    <w:p w14:paraId="17888258" w14:textId="77777777" w:rsidR="00AF07D2" w:rsidRDefault="00000000">
      <w:pPr>
        <w:numPr>
          <w:ilvl w:val="0"/>
          <w:numId w:val="1"/>
        </w:numPr>
        <w:spacing w:before="120" w:after="120" w:line="288" w:lineRule="auto"/>
        <w:rPr>
          <w:rFonts w:hint="eastAsia"/>
        </w:rPr>
      </w:pPr>
      <w:r>
        <w:rPr>
          <w:rFonts w:ascii="Arial" w:eastAsia="等线" w:hAnsi="Arial" w:cs="Arial"/>
        </w:rPr>
        <w:t>验证</w:t>
      </w:r>
      <w:r>
        <w:rPr>
          <w:rFonts w:ascii="Arial" w:eastAsia="等线" w:hAnsi="Arial" w:cs="Arial"/>
        </w:rPr>
        <w:t xml:space="preserve"> Haribote </w:t>
      </w:r>
      <w:r>
        <w:rPr>
          <w:rFonts w:ascii="Arial" w:eastAsia="等线" w:hAnsi="Arial" w:cs="Arial"/>
        </w:rPr>
        <w:t>操作系统基础功能，并基于此操作系统进行改进和重构。</w:t>
      </w:r>
    </w:p>
    <w:p w14:paraId="6AFD2E3A" w14:textId="77777777" w:rsidR="00AF07D2" w:rsidRDefault="00000000">
      <w:pPr>
        <w:numPr>
          <w:ilvl w:val="0"/>
          <w:numId w:val="2"/>
        </w:numPr>
        <w:spacing w:before="120" w:after="120" w:line="288" w:lineRule="auto"/>
        <w:ind w:left="453"/>
        <w:rPr>
          <w:rFonts w:hint="eastAsia"/>
        </w:rPr>
      </w:pPr>
      <w:r>
        <w:rPr>
          <w:rFonts w:ascii="Arial" w:eastAsia="等线" w:hAnsi="Arial" w:cs="Arial"/>
        </w:rPr>
        <w:t>内存管理：实现从单一分段模式向段页式管理的演进，完成虚拟地址到物理地址的一一映射，并将内核重定位至</w:t>
      </w:r>
      <w:r>
        <w:rPr>
          <w:rFonts w:ascii="Arial" w:eastAsia="等线" w:hAnsi="Arial" w:cs="Arial"/>
        </w:rPr>
        <w:t xml:space="preserve"> 4G </w:t>
      </w:r>
      <w:r>
        <w:rPr>
          <w:rFonts w:ascii="Arial" w:eastAsia="等线" w:hAnsi="Arial" w:cs="Arial"/>
        </w:rPr>
        <w:t>高地址区域，探索虚拟内存实现。</w:t>
      </w:r>
    </w:p>
    <w:p w14:paraId="0DE3531F" w14:textId="77777777" w:rsidR="00AF07D2" w:rsidRDefault="00000000">
      <w:pPr>
        <w:numPr>
          <w:ilvl w:val="0"/>
          <w:numId w:val="3"/>
        </w:numPr>
        <w:spacing w:before="120" w:after="120" w:line="288" w:lineRule="auto"/>
        <w:ind w:left="453"/>
        <w:rPr>
          <w:rFonts w:hint="eastAsia"/>
        </w:rPr>
      </w:pPr>
      <w:r>
        <w:rPr>
          <w:rFonts w:ascii="Arial" w:eastAsia="等线" w:hAnsi="Arial" w:cs="Arial"/>
        </w:rPr>
        <w:t>中断机制：增强时钟中断功能，建立高效的定时器管理结构与测试体系。</w:t>
      </w:r>
    </w:p>
    <w:p w14:paraId="64F87D0A" w14:textId="77777777" w:rsidR="00AF07D2" w:rsidRDefault="00000000">
      <w:pPr>
        <w:numPr>
          <w:ilvl w:val="0"/>
          <w:numId w:val="4"/>
        </w:numPr>
        <w:spacing w:before="120" w:after="120" w:line="288" w:lineRule="auto"/>
        <w:ind w:left="453"/>
        <w:rPr>
          <w:rFonts w:hint="eastAsia"/>
        </w:rPr>
      </w:pPr>
      <w:r>
        <w:rPr>
          <w:rFonts w:ascii="Arial" w:eastAsia="等线" w:hAnsi="Arial" w:cs="Arial"/>
        </w:rPr>
        <w:t>进程调度：优化调度算法，设计竞争条件，在内核态与用户态下分别实现同步机制及经典同步场景。</w:t>
      </w:r>
    </w:p>
    <w:p w14:paraId="2BE1CBFD" w14:textId="77777777" w:rsidR="00AF07D2" w:rsidRDefault="00000000">
      <w:pPr>
        <w:numPr>
          <w:ilvl w:val="0"/>
          <w:numId w:val="5"/>
        </w:numPr>
        <w:spacing w:before="120" w:after="120" w:line="288" w:lineRule="auto"/>
        <w:ind w:left="453"/>
        <w:rPr>
          <w:rFonts w:hint="eastAsia"/>
        </w:rPr>
      </w:pPr>
      <w:r>
        <w:rPr>
          <w:rFonts w:ascii="Arial" w:eastAsia="等线" w:hAnsi="Arial" w:cs="Arial"/>
        </w:rPr>
        <w:t>文件系统：实现从内存虚拟磁盘到实体硬盘挂载的过渡，支持基础文件操作，并可视化展示</w:t>
      </w:r>
      <w:r>
        <w:rPr>
          <w:rFonts w:ascii="Arial" w:eastAsia="等线" w:hAnsi="Arial" w:cs="Arial"/>
        </w:rPr>
        <w:t xml:space="preserve"> LDT </w:t>
      </w:r>
      <w:r>
        <w:rPr>
          <w:rFonts w:ascii="Arial" w:eastAsia="等线" w:hAnsi="Arial" w:cs="Arial"/>
        </w:rPr>
        <w:t>下的地址转换流程。</w:t>
      </w:r>
    </w:p>
    <w:p w14:paraId="105B7D35" w14:textId="77777777" w:rsidR="00AF07D2" w:rsidRDefault="00000000">
      <w:pPr>
        <w:numPr>
          <w:ilvl w:val="0"/>
          <w:numId w:val="6"/>
        </w:numPr>
        <w:spacing w:before="120" w:after="120" w:line="288" w:lineRule="auto"/>
        <w:rPr>
          <w:rFonts w:hint="eastAsia"/>
        </w:rPr>
      </w:pPr>
      <w:r>
        <w:rPr>
          <w:rFonts w:ascii="Arial" w:eastAsia="等线" w:hAnsi="Arial" w:cs="Arial"/>
        </w:rPr>
        <w:t>理论联系实践，通过实际操作系统的分析设计、编程调试，掌握操作系统设计的基本技术，获得操作系统设计工程实践的基本经验。</w:t>
      </w:r>
    </w:p>
    <w:p w14:paraId="20DF1AFF" w14:textId="77777777" w:rsidR="00AF07D2" w:rsidRDefault="00000000">
      <w:pPr>
        <w:numPr>
          <w:ilvl w:val="0"/>
          <w:numId w:val="7"/>
        </w:numPr>
        <w:spacing w:before="120" w:after="120" w:line="288" w:lineRule="auto"/>
        <w:rPr>
          <w:rFonts w:hint="eastAsia"/>
        </w:rPr>
      </w:pPr>
      <w:r>
        <w:rPr>
          <w:rFonts w:ascii="Arial" w:eastAsia="等线" w:hAnsi="Arial" w:cs="Arial"/>
        </w:rPr>
        <w:t>在内核开发过程中，采用模块化设计思想，对内存管理、中断处理等子系统进行独立设计与调试，逐步积累系统软件开发经验。</w:t>
      </w:r>
      <w:r>
        <w:rPr>
          <w:rFonts w:ascii="Arial" w:eastAsia="等线" w:hAnsi="Arial" w:cs="Arial"/>
        </w:rPr>
        <w:t xml:space="preserve"> </w:t>
      </w:r>
    </w:p>
    <w:p w14:paraId="2A1B59B7" w14:textId="77777777" w:rsidR="00AF07D2" w:rsidRDefault="00000000">
      <w:pPr>
        <w:numPr>
          <w:ilvl w:val="0"/>
          <w:numId w:val="8"/>
        </w:numPr>
        <w:spacing w:before="120" w:after="120" w:line="288" w:lineRule="auto"/>
        <w:rPr>
          <w:rFonts w:hint="eastAsia"/>
        </w:rPr>
      </w:pPr>
      <w:r>
        <w:rPr>
          <w:rFonts w:ascii="Arial" w:eastAsia="等线" w:hAnsi="Arial" w:cs="Arial"/>
        </w:rPr>
        <w:t>查阅操作系统教材、</w:t>
      </w:r>
      <w:r>
        <w:rPr>
          <w:rFonts w:ascii="Arial" w:eastAsia="等线" w:hAnsi="Arial" w:cs="Arial"/>
        </w:rPr>
        <w:t xml:space="preserve">x86 </w:t>
      </w:r>
      <w:r>
        <w:rPr>
          <w:rFonts w:ascii="Arial" w:eastAsia="等线" w:hAnsi="Arial" w:cs="Arial"/>
        </w:rPr>
        <w:t>架构手册及相关技术文档，解决分页机制开启、中断表配置等关键问题。</w:t>
      </w:r>
      <w:r>
        <w:rPr>
          <w:rFonts w:ascii="Arial" w:eastAsia="等线" w:hAnsi="Arial" w:cs="Arial"/>
        </w:rPr>
        <w:t xml:space="preserve"> </w:t>
      </w:r>
    </w:p>
    <w:p w14:paraId="764D9A58" w14:textId="77777777" w:rsidR="00AF07D2" w:rsidRDefault="00000000">
      <w:pPr>
        <w:numPr>
          <w:ilvl w:val="0"/>
          <w:numId w:val="9"/>
        </w:numPr>
        <w:spacing w:before="120" w:after="120" w:line="288" w:lineRule="auto"/>
        <w:rPr>
          <w:rFonts w:hint="eastAsia"/>
        </w:rPr>
      </w:pPr>
      <w:r>
        <w:rPr>
          <w:rFonts w:ascii="Arial" w:eastAsia="等线" w:hAnsi="Arial" w:cs="Arial"/>
        </w:rPr>
        <w:t>按照课程设计要求整理开发过程，明确分工、协同推进，保证项目按计划执行。</w:t>
      </w:r>
    </w:p>
    <w:p w14:paraId="1A270C25" w14:textId="77777777" w:rsidR="00AF07D2" w:rsidRDefault="00000000">
      <w:pPr>
        <w:spacing w:before="320" w:after="120" w:line="288" w:lineRule="auto"/>
        <w:outlineLvl w:val="1"/>
        <w:rPr>
          <w:rFonts w:hint="eastAsia"/>
        </w:rPr>
      </w:pPr>
      <w:bookmarkStart w:id="1" w:name="heading_1"/>
      <w:r>
        <w:rPr>
          <w:rFonts w:ascii="Arial" w:eastAsia="等线" w:hAnsi="Arial" w:cs="Arial"/>
          <w:b/>
          <w:sz w:val="32"/>
        </w:rPr>
        <w:t>二、总体任务分工</w:t>
      </w:r>
      <w:bookmarkEnd w:id="1"/>
    </w:p>
    <w:p w14:paraId="6709A9C0" w14:textId="77777777" w:rsidR="00AF07D2" w:rsidRDefault="00000000">
      <w:pPr>
        <w:spacing w:before="300" w:after="120" w:line="288" w:lineRule="auto"/>
        <w:outlineLvl w:val="2"/>
        <w:rPr>
          <w:rFonts w:hint="eastAsia"/>
        </w:rPr>
      </w:pPr>
      <w:bookmarkStart w:id="2" w:name="heading_2"/>
      <w:r>
        <w:rPr>
          <w:rFonts w:ascii="Arial" w:eastAsia="等线" w:hAnsi="Arial" w:cs="Arial"/>
          <w:color w:val="3370FF"/>
          <w:sz w:val="30"/>
        </w:rPr>
        <w:t xml:space="preserve">1. </w:t>
      </w:r>
      <w:r>
        <w:rPr>
          <w:rFonts w:ascii="Arial" w:eastAsia="等线" w:hAnsi="Arial" w:cs="Arial"/>
          <w:b/>
          <w:sz w:val="30"/>
        </w:rPr>
        <w:t>内存管理：杜昊阳，赫金科</w:t>
      </w:r>
      <w:bookmarkEnd w:id="2"/>
    </w:p>
    <w:p w14:paraId="78C2216F" w14:textId="77777777" w:rsidR="00AF07D2" w:rsidRDefault="00000000">
      <w:pPr>
        <w:numPr>
          <w:ilvl w:val="0"/>
          <w:numId w:val="10"/>
        </w:numPr>
        <w:spacing w:before="120" w:after="120" w:line="288" w:lineRule="auto"/>
        <w:rPr>
          <w:rFonts w:hint="eastAsia"/>
        </w:rPr>
      </w:pPr>
      <w:r>
        <w:rPr>
          <w:rFonts w:ascii="Arial" w:eastAsia="等线" w:hAnsi="Arial" w:cs="Arial"/>
        </w:rPr>
        <w:t>修改内存管理中的算法，并测试自己的内存管理算法；</w:t>
      </w:r>
    </w:p>
    <w:p w14:paraId="4A8994BD" w14:textId="77777777" w:rsidR="00AF07D2" w:rsidRDefault="00000000">
      <w:pPr>
        <w:numPr>
          <w:ilvl w:val="0"/>
          <w:numId w:val="11"/>
        </w:numPr>
        <w:spacing w:before="120" w:after="120" w:line="288" w:lineRule="auto"/>
        <w:rPr>
          <w:rFonts w:hint="eastAsia"/>
        </w:rPr>
      </w:pPr>
      <w:r>
        <w:rPr>
          <w:rFonts w:ascii="Arial" w:eastAsia="等线" w:hAnsi="Arial" w:cs="Arial"/>
        </w:rPr>
        <w:t>实现启动分页机制的版本，将目前系统仅有分段的内存管理方式改为段页式的内存管理方式。设定虚拟地址、线性地址与物理地址相同的一一映射方式；</w:t>
      </w:r>
    </w:p>
    <w:p w14:paraId="1B1BE26A" w14:textId="77777777" w:rsidR="00AF07D2" w:rsidRDefault="00000000">
      <w:pPr>
        <w:numPr>
          <w:ilvl w:val="0"/>
          <w:numId w:val="12"/>
        </w:numPr>
        <w:spacing w:before="120" w:after="120" w:line="288" w:lineRule="auto"/>
        <w:rPr>
          <w:rFonts w:hint="eastAsia"/>
        </w:rPr>
      </w:pPr>
      <w:r>
        <w:rPr>
          <w:rFonts w:ascii="Arial" w:eastAsia="等线" w:hAnsi="Arial" w:cs="Arial"/>
        </w:rPr>
        <w:lastRenderedPageBreak/>
        <w:t>将操作系统映射到</w:t>
      </w:r>
      <w:r>
        <w:rPr>
          <w:rFonts w:ascii="Arial" w:eastAsia="等线" w:hAnsi="Arial" w:cs="Arial"/>
        </w:rPr>
        <w:t xml:space="preserve"> 4G </w:t>
      </w:r>
      <w:r>
        <w:rPr>
          <w:rFonts w:ascii="Arial" w:eastAsia="等线" w:hAnsi="Arial" w:cs="Arial"/>
        </w:rPr>
        <w:t>地址空间的高地址区域；</w:t>
      </w:r>
    </w:p>
    <w:p w14:paraId="17C9C87D" w14:textId="77777777" w:rsidR="00AF07D2" w:rsidRDefault="00000000">
      <w:pPr>
        <w:numPr>
          <w:ilvl w:val="0"/>
          <w:numId w:val="13"/>
        </w:numPr>
        <w:spacing w:before="120" w:after="120" w:line="288" w:lineRule="auto"/>
        <w:rPr>
          <w:rFonts w:hint="eastAsia"/>
        </w:rPr>
      </w:pPr>
      <w:r>
        <w:rPr>
          <w:rFonts w:ascii="Arial" w:eastAsia="等线" w:hAnsi="Arial" w:cs="Arial"/>
        </w:rPr>
        <w:t>(opt.)</w:t>
      </w:r>
      <w:r>
        <w:rPr>
          <w:rFonts w:ascii="Arial" w:eastAsia="等线" w:hAnsi="Arial" w:cs="Arial"/>
        </w:rPr>
        <w:t>实现虚拟内存。</w:t>
      </w:r>
    </w:p>
    <w:p w14:paraId="331D1DEE" w14:textId="77777777" w:rsidR="00AF07D2" w:rsidRDefault="00000000">
      <w:pPr>
        <w:spacing w:before="300" w:after="120" w:line="288" w:lineRule="auto"/>
        <w:outlineLvl w:val="2"/>
        <w:rPr>
          <w:rFonts w:hint="eastAsia"/>
        </w:rPr>
      </w:pPr>
      <w:bookmarkStart w:id="3" w:name="heading_3"/>
      <w:r>
        <w:rPr>
          <w:rFonts w:ascii="Arial" w:eastAsia="等线" w:hAnsi="Arial" w:cs="Arial"/>
          <w:color w:val="3370FF"/>
          <w:sz w:val="30"/>
        </w:rPr>
        <w:t xml:space="preserve">2. </w:t>
      </w:r>
      <w:r>
        <w:rPr>
          <w:rFonts w:ascii="Arial" w:eastAsia="等线" w:hAnsi="Arial" w:cs="Arial"/>
          <w:b/>
          <w:sz w:val="30"/>
        </w:rPr>
        <w:t>中断：吴安然</w:t>
      </w:r>
      <w:bookmarkEnd w:id="3"/>
    </w:p>
    <w:p w14:paraId="7F1207FA" w14:textId="77777777" w:rsidR="00AF07D2" w:rsidRDefault="00000000">
      <w:pPr>
        <w:numPr>
          <w:ilvl w:val="0"/>
          <w:numId w:val="14"/>
        </w:numPr>
        <w:spacing w:before="120" w:after="120" w:line="288" w:lineRule="auto"/>
        <w:rPr>
          <w:rFonts w:hint="eastAsia"/>
        </w:rPr>
      </w:pPr>
      <w:r>
        <w:rPr>
          <w:rFonts w:ascii="Arial" w:eastAsia="等线" w:hAnsi="Arial" w:cs="Arial"/>
        </w:rPr>
        <w:t>设定更多的定时器，并对定时器管理结构及定时器管理方法进行测试，给出测试方法和结果。</w:t>
      </w:r>
    </w:p>
    <w:p w14:paraId="71C8FDD3" w14:textId="77777777" w:rsidR="00AF07D2" w:rsidRDefault="00000000">
      <w:pPr>
        <w:spacing w:before="300" w:after="120" w:line="288" w:lineRule="auto"/>
        <w:outlineLvl w:val="2"/>
        <w:rPr>
          <w:rFonts w:hint="eastAsia"/>
        </w:rPr>
      </w:pPr>
      <w:bookmarkStart w:id="4" w:name="heading_4"/>
      <w:r>
        <w:rPr>
          <w:rFonts w:ascii="Arial" w:eastAsia="等线" w:hAnsi="Arial" w:cs="Arial"/>
          <w:color w:val="3370FF"/>
          <w:sz w:val="30"/>
        </w:rPr>
        <w:t xml:space="preserve">3. </w:t>
      </w:r>
      <w:r>
        <w:rPr>
          <w:rFonts w:ascii="Arial" w:eastAsia="等线" w:hAnsi="Arial" w:cs="Arial"/>
          <w:b/>
          <w:sz w:val="30"/>
        </w:rPr>
        <w:t>进程调度：富思涵，卢彦芸，康忆文</w:t>
      </w:r>
      <w:bookmarkEnd w:id="4"/>
    </w:p>
    <w:p w14:paraId="46BE792B" w14:textId="77777777" w:rsidR="00AF07D2" w:rsidRDefault="00000000">
      <w:pPr>
        <w:numPr>
          <w:ilvl w:val="0"/>
          <w:numId w:val="15"/>
        </w:numPr>
        <w:spacing w:before="120" w:after="120" w:line="288" w:lineRule="auto"/>
        <w:rPr>
          <w:rFonts w:hint="eastAsia"/>
        </w:rPr>
      </w:pPr>
      <w:r>
        <w:rPr>
          <w:rFonts w:ascii="Arial" w:eastAsia="等线" w:hAnsi="Arial" w:cs="Arial"/>
        </w:rPr>
        <w:t>研究并改进多任务的调度算法或者实现自己的多任务调度算法。；</w:t>
      </w:r>
    </w:p>
    <w:p w14:paraId="143B47A8" w14:textId="77777777" w:rsidR="00AF07D2" w:rsidRDefault="00000000">
      <w:pPr>
        <w:numPr>
          <w:ilvl w:val="0"/>
          <w:numId w:val="16"/>
        </w:numPr>
        <w:spacing w:before="120" w:after="120" w:line="288" w:lineRule="auto"/>
        <w:rPr>
          <w:rFonts w:hint="eastAsia"/>
        </w:rPr>
      </w:pPr>
      <w:r>
        <w:rPr>
          <w:rFonts w:ascii="Arial" w:eastAsia="等线" w:hAnsi="Arial" w:cs="Arial"/>
        </w:rPr>
        <w:t>在操作系统内核设计并实现进程访问共享变量时的竞争条件和解决方案（两进程、多进程）</w:t>
      </w:r>
      <w:r>
        <w:rPr>
          <w:rFonts w:ascii="Arial" w:eastAsia="等线" w:hAnsi="Arial" w:cs="Arial"/>
        </w:rPr>
        <w:t xml:space="preserve"> </w:t>
      </w:r>
      <w:r>
        <w:rPr>
          <w:rFonts w:ascii="Arial" w:eastAsia="等线" w:hAnsi="Arial" w:cs="Arial"/>
        </w:rPr>
        <w:t>；</w:t>
      </w:r>
    </w:p>
    <w:p w14:paraId="4138B420" w14:textId="77777777" w:rsidR="00AF07D2" w:rsidRDefault="00000000">
      <w:pPr>
        <w:numPr>
          <w:ilvl w:val="0"/>
          <w:numId w:val="17"/>
        </w:numPr>
        <w:spacing w:before="120" w:after="120" w:line="288" w:lineRule="auto"/>
        <w:rPr>
          <w:rFonts w:hint="eastAsia"/>
        </w:rPr>
      </w:pPr>
      <w:r>
        <w:rPr>
          <w:rFonts w:ascii="Arial" w:eastAsia="等线" w:hAnsi="Arial" w:cs="Arial"/>
        </w:rPr>
        <w:t>在操作系统内核利用自己提供的竞争条件解决方案实现某个同步场景（生产者消费者、读者作者、哲学家吃饭等）；</w:t>
      </w:r>
    </w:p>
    <w:p w14:paraId="3762FD07" w14:textId="77777777" w:rsidR="00AF07D2" w:rsidRDefault="00000000">
      <w:pPr>
        <w:numPr>
          <w:ilvl w:val="0"/>
          <w:numId w:val="18"/>
        </w:numPr>
        <w:spacing w:before="120" w:after="120" w:line="288" w:lineRule="auto"/>
        <w:rPr>
          <w:rFonts w:hint="eastAsia"/>
        </w:rPr>
      </w:pPr>
      <w:r>
        <w:rPr>
          <w:rFonts w:ascii="Arial" w:eastAsia="等线" w:hAnsi="Arial" w:cs="Arial"/>
        </w:rPr>
        <w:t>设计并实现从用户态启动内核态竞争条件、解决方案、同步场景（练习系统调用）</w:t>
      </w:r>
      <w:r>
        <w:rPr>
          <w:rFonts w:ascii="Arial" w:eastAsia="等线" w:hAnsi="Arial" w:cs="Arial"/>
        </w:rPr>
        <w:t xml:space="preserve"> </w:t>
      </w:r>
      <w:r>
        <w:rPr>
          <w:rFonts w:ascii="Arial" w:eastAsia="等线" w:hAnsi="Arial" w:cs="Arial"/>
        </w:rPr>
        <w:t>；</w:t>
      </w:r>
    </w:p>
    <w:p w14:paraId="6B91C15E" w14:textId="77777777" w:rsidR="00AF07D2" w:rsidRDefault="00000000">
      <w:pPr>
        <w:numPr>
          <w:ilvl w:val="0"/>
          <w:numId w:val="19"/>
        </w:numPr>
        <w:spacing w:before="120" w:after="120" w:line="288" w:lineRule="auto"/>
        <w:rPr>
          <w:rFonts w:hint="eastAsia"/>
        </w:rPr>
      </w:pPr>
      <w:r>
        <w:rPr>
          <w:rFonts w:ascii="Arial" w:eastAsia="等线" w:hAnsi="Arial" w:cs="Arial"/>
        </w:rPr>
        <w:t>设计并实现用户态程序通过系统调用进行同步产生竞争条件，提供解决方案并实现一个同步场景（比如生产者消费者）。</w:t>
      </w:r>
    </w:p>
    <w:p w14:paraId="51B42C75" w14:textId="77777777" w:rsidR="00AF07D2" w:rsidRDefault="00000000">
      <w:pPr>
        <w:spacing w:before="300" w:after="120" w:line="288" w:lineRule="auto"/>
        <w:outlineLvl w:val="2"/>
        <w:rPr>
          <w:rFonts w:hint="eastAsia"/>
        </w:rPr>
      </w:pPr>
      <w:bookmarkStart w:id="5" w:name="heading_5"/>
      <w:r>
        <w:rPr>
          <w:rFonts w:ascii="Arial" w:eastAsia="等线" w:hAnsi="Arial" w:cs="Arial"/>
          <w:color w:val="3370FF"/>
          <w:sz w:val="30"/>
        </w:rPr>
        <w:t xml:space="preserve">4. </w:t>
      </w:r>
      <w:r>
        <w:rPr>
          <w:rFonts w:ascii="Arial" w:eastAsia="等线" w:hAnsi="Arial" w:cs="Arial"/>
          <w:b/>
          <w:sz w:val="30"/>
        </w:rPr>
        <w:t>文件系统：米梓润，陆昱衡</w:t>
      </w:r>
      <w:bookmarkEnd w:id="5"/>
    </w:p>
    <w:p w14:paraId="081A6158" w14:textId="77777777" w:rsidR="00AF07D2" w:rsidRDefault="00000000">
      <w:pPr>
        <w:numPr>
          <w:ilvl w:val="0"/>
          <w:numId w:val="20"/>
        </w:numPr>
        <w:spacing w:before="120" w:after="120" w:line="288" w:lineRule="auto"/>
        <w:rPr>
          <w:rFonts w:hint="eastAsia"/>
        </w:rPr>
      </w:pPr>
      <w:r>
        <w:rPr>
          <w:rFonts w:ascii="Arial" w:eastAsia="等线" w:hAnsi="Arial" w:cs="Arial"/>
        </w:rPr>
        <w:t>在内存里取空间做磁盘，实现文件系统基础功能；</w:t>
      </w:r>
    </w:p>
    <w:p w14:paraId="77152277" w14:textId="77777777" w:rsidR="00AF07D2" w:rsidRDefault="00000000">
      <w:pPr>
        <w:numPr>
          <w:ilvl w:val="0"/>
          <w:numId w:val="21"/>
        </w:numPr>
        <w:spacing w:before="120" w:after="120" w:line="288" w:lineRule="auto"/>
        <w:rPr>
          <w:rFonts w:hint="eastAsia"/>
        </w:rPr>
      </w:pPr>
      <w:r>
        <w:rPr>
          <w:rFonts w:ascii="Arial" w:eastAsia="等线" w:hAnsi="Arial" w:cs="Arial"/>
        </w:rPr>
        <w:t>挂载硬盘，实现文件系统基础功能；</w:t>
      </w:r>
    </w:p>
    <w:p w14:paraId="00D82399" w14:textId="77777777" w:rsidR="00AF07D2" w:rsidRDefault="00000000">
      <w:pPr>
        <w:numPr>
          <w:ilvl w:val="0"/>
          <w:numId w:val="22"/>
        </w:numPr>
        <w:spacing w:before="120" w:after="120" w:line="288" w:lineRule="auto"/>
        <w:rPr>
          <w:rFonts w:hint="eastAsia"/>
        </w:rPr>
      </w:pPr>
      <w:r>
        <w:rPr>
          <w:rFonts w:ascii="Arial" w:eastAsia="等线" w:hAnsi="Arial" w:cs="Arial"/>
        </w:rPr>
        <w:t>依据使用</w:t>
      </w:r>
      <w:r>
        <w:rPr>
          <w:rFonts w:ascii="Arial" w:eastAsia="等线" w:hAnsi="Arial" w:cs="Arial"/>
        </w:rPr>
        <w:t xml:space="preserve"> LDT </w:t>
      </w:r>
      <w:r>
        <w:rPr>
          <w:rFonts w:ascii="Arial" w:eastAsia="等线" w:hAnsi="Arial" w:cs="Arial"/>
        </w:rPr>
        <w:t>结构（局部描述符表）的用户程序版本，设计、实现并展示用户程序中变量的逻辑地址到实际物理地址的转换过程。</w:t>
      </w:r>
    </w:p>
    <w:p w14:paraId="7EDA5B80" w14:textId="77777777" w:rsidR="00AF07D2" w:rsidRDefault="00000000">
      <w:pPr>
        <w:spacing w:before="320" w:after="120" w:line="288" w:lineRule="auto"/>
        <w:outlineLvl w:val="1"/>
        <w:rPr>
          <w:rFonts w:hint="eastAsia"/>
        </w:rPr>
      </w:pPr>
      <w:bookmarkStart w:id="6" w:name="heading_6"/>
      <w:r>
        <w:rPr>
          <w:rFonts w:ascii="Arial" w:eastAsia="等线" w:hAnsi="Arial" w:cs="Arial"/>
          <w:b/>
          <w:sz w:val="32"/>
        </w:rPr>
        <w:t>三、初步计划与安排</w:t>
      </w:r>
      <w:bookmarkEnd w:id="6"/>
    </w:p>
    <w:p w14:paraId="19F5432D" w14:textId="77777777" w:rsidR="00AF07D2" w:rsidRDefault="00000000">
      <w:pPr>
        <w:spacing w:before="120" w:after="120" w:line="288" w:lineRule="auto"/>
        <w:rPr>
          <w:rFonts w:hint="eastAsia"/>
        </w:rPr>
      </w:pPr>
      <w:r>
        <w:rPr>
          <w:rFonts w:ascii="Arial" w:eastAsia="等线" w:hAnsi="Arial" w:cs="Arial"/>
        </w:rPr>
        <w:t>项目周期初步安排如下，后根据实际情况调整，主要分为四个阶段进行：</w:t>
      </w:r>
    </w:p>
    <w:p w14:paraId="711ED628" w14:textId="77777777" w:rsidR="00AF07D2" w:rsidRDefault="00000000">
      <w:pPr>
        <w:spacing w:before="120" w:after="120" w:line="288" w:lineRule="auto"/>
        <w:rPr>
          <w:rFonts w:hint="eastAsia"/>
        </w:rPr>
      </w:pPr>
      <w:r>
        <w:rPr>
          <w:rFonts w:ascii="Arial" w:eastAsia="等线" w:hAnsi="Arial" w:cs="Arial"/>
          <w:b/>
        </w:rPr>
        <w:t>第一阶段：模块并行开发（第</w:t>
      </w:r>
      <w:r>
        <w:rPr>
          <w:rFonts w:ascii="Arial" w:eastAsia="等线" w:hAnsi="Arial" w:cs="Arial"/>
          <w:b/>
        </w:rPr>
        <w:t>3</w:t>
      </w:r>
      <w:r>
        <w:rPr>
          <w:rFonts w:ascii="Arial" w:eastAsia="等线" w:hAnsi="Arial" w:cs="Arial"/>
          <w:b/>
        </w:rPr>
        <w:t>周</w:t>
      </w:r>
      <w:r>
        <w:rPr>
          <w:rFonts w:ascii="Arial" w:eastAsia="等线" w:hAnsi="Arial" w:cs="Arial"/>
          <w:b/>
        </w:rPr>
        <w:t xml:space="preserve"> - </w:t>
      </w:r>
      <w:r>
        <w:rPr>
          <w:rFonts w:ascii="Arial" w:eastAsia="等线" w:hAnsi="Arial" w:cs="Arial"/>
          <w:b/>
        </w:rPr>
        <w:t>第</w:t>
      </w:r>
      <w:r>
        <w:rPr>
          <w:rFonts w:ascii="Arial" w:eastAsia="等线" w:hAnsi="Arial" w:cs="Arial"/>
          <w:b/>
        </w:rPr>
        <w:t>7</w:t>
      </w:r>
      <w:r>
        <w:rPr>
          <w:rFonts w:ascii="Arial" w:eastAsia="等线" w:hAnsi="Arial" w:cs="Arial"/>
          <w:b/>
        </w:rPr>
        <w:t>周）</w:t>
      </w:r>
    </w:p>
    <w:p w14:paraId="470AC14E" w14:textId="77777777" w:rsidR="00AF07D2" w:rsidRDefault="00000000">
      <w:pPr>
        <w:numPr>
          <w:ilvl w:val="0"/>
          <w:numId w:val="23"/>
        </w:numPr>
        <w:spacing w:before="120" w:after="120" w:line="288" w:lineRule="auto"/>
        <w:rPr>
          <w:rFonts w:hint="eastAsia"/>
        </w:rPr>
      </w:pPr>
      <w:r>
        <w:rPr>
          <w:rFonts w:ascii="Arial" w:eastAsia="等线" w:hAnsi="Arial" w:cs="Arial"/>
        </w:rPr>
        <w:t>第</w:t>
      </w:r>
      <w:r>
        <w:rPr>
          <w:rFonts w:ascii="Arial" w:eastAsia="等线" w:hAnsi="Arial" w:cs="Arial"/>
        </w:rPr>
        <w:t>3-4</w:t>
      </w:r>
      <w:r>
        <w:rPr>
          <w:rFonts w:ascii="Arial" w:eastAsia="等线" w:hAnsi="Arial" w:cs="Arial"/>
        </w:rPr>
        <w:t>周：底层准备与接口定义</w:t>
      </w:r>
    </w:p>
    <w:p w14:paraId="02A6A215" w14:textId="77777777" w:rsidR="00AF07D2" w:rsidRDefault="00000000">
      <w:pPr>
        <w:numPr>
          <w:ilvl w:val="0"/>
          <w:numId w:val="24"/>
        </w:numPr>
        <w:spacing w:before="120" w:after="120" w:line="288" w:lineRule="auto"/>
        <w:ind w:left="453"/>
        <w:rPr>
          <w:rFonts w:hint="eastAsia"/>
        </w:rPr>
      </w:pPr>
      <w:r>
        <w:rPr>
          <w:rFonts w:ascii="Arial" w:eastAsia="等线" w:hAnsi="Arial" w:cs="Arial"/>
        </w:rPr>
        <w:t>内存：解析</w:t>
      </w:r>
      <w:r>
        <w:rPr>
          <w:rFonts w:ascii="Arial" w:eastAsia="等线" w:hAnsi="Arial" w:cs="Arial"/>
        </w:rPr>
        <w:t xml:space="preserve"> ELF </w:t>
      </w:r>
      <w:r>
        <w:rPr>
          <w:rFonts w:ascii="Arial" w:eastAsia="等线" w:hAnsi="Arial" w:cs="Arial"/>
        </w:rPr>
        <w:t>头并准备开启分页</w:t>
      </w:r>
      <w:r>
        <w:rPr>
          <w:rFonts w:ascii="Arial" w:eastAsia="等线" w:hAnsi="Arial" w:cs="Arial"/>
        </w:rPr>
        <w:t xml:space="preserve"> </w:t>
      </w:r>
      <w:r>
        <w:rPr>
          <w:rFonts w:ascii="Arial" w:eastAsia="等线" w:hAnsi="Arial" w:cs="Arial"/>
        </w:rPr>
        <w:t>。</w:t>
      </w:r>
    </w:p>
    <w:p w14:paraId="4DA4C3D0" w14:textId="77777777" w:rsidR="00AF07D2" w:rsidRDefault="00000000">
      <w:pPr>
        <w:numPr>
          <w:ilvl w:val="0"/>
          <w:numId w:val="25"/>
        </w:numPr>
        <w:spacing w:before="120" w:after="120" w:line="288" w:lineRule="auto"/>
        <w:ind w:left="453"/>
        <w:rPr>
          <w:rFonts w:hint="eastAsia"/>
        </w:rPr>
      </w:pPr>
      <w:r>
        <w:rPr>
          <w:rFonts w:ascii="Arial" w:eastAsia="等线" w:hAnsi="Arial" w:cs="Arial"/>
        </w:rPr>
        <w:t>中断</w:t>
      </w:r>
      <w:r>
        <w:rPr>
          <w:rFonts w:ascii="Arial" w:eastAsia="等线" w:hAnsi="Arial" w:cs="Arial"/>
        </w:rPr>
        <w:t>/</w:t>
      </w:r>
      <w:r>
        <w:rPr>
          <w:rFonts w:ascii="Arial" w:eastAsia="等线" w:hAnsi="Arial" w:cs="Arial"/>
        </w:rPr>
        <w:t>调度：定义同步原语的系统调用接口号。</w:t>
      </w:r>
    </w:p>
    <w:p w14:paraId="44F8E7A5" w14:textId="77777777" w:rsidR="00AF07D2" w:rsidRDefault="00000000">
      <w:pPr>
        <w:numPr>
          <w:ilvl w:val="0"/>
          <w:numId w:val="26"/>
        </w:numPr>
        <w:spacing w:before="120" w:after="120" w:line="288" w:lineRule="auto"/>
        <w:rPr>
          <w:rFonts w:hint="eastAsia"/>
        </w:rPr>
      </w:pPr>
      <w:r>
        <w:rPr>
          <w:rFonts w:ascii="Arial" w:eastAsia="等线" w:hAnsi="Arial" w:cs="Arial"/>
        </w:rPr>
        <w:t>第</w:t>
      </w:r>
      <w:r>
        <w:rPr>
          <w:rFonts w:ascii="Arial" w:eastAsia="等线" w:hAnsi="Arial" w:cs="Arial"/>
        </w:rPr>
        <w:t>5-7</w:t>
      </w:r>
      <w:r>
        <w:rPr>
          <w:rFonts w:ascii="Arial" w:eastAsia="等线" w:hAnsi="Arial" w:cs="Arial"/>
        </w:rPr>
        <w:t>周：核心逻辑实现</w:t>
      </w:r>
    </w:p>
    <w:p w14:paraId="1BDB70B2" w14:textId="77777777" w:rsidR="00AF07D2" w:rsidRDefault="00000000">
      <w:pPr>
        <w:numPr>
          <w:ilvl w:val="0"/>
          <w:numId w:val="27"/>
        </w:numPr>
        <w:spacing w:before="120" w:after="120" w:line="288" w:lineRule="auto"/>
        <w:ind w:left="453"/>
        <w:rPr>
          <w:rFonts w:hint="eastAsia"/>
        </w:rPr>
      </w:pPr>
      <w:r>
        <w:rPr>
          <w:rFonts w:ascii="Arial" w:eastAsia="等线" w:hAnsi="Arial" w:cs="Arial"/>
        </w:rPr>
        <w:t>各组员独立完成算法编写与单元测试（如内存的一一映射测试、定时器精度</w:t>
      </w:r>
      <w:r>
        <w:rPr>
          <w:rFonts w:ascii="Arial" w:eastAsia="等线" w:hAnsi="Arial" w:cs="Arial"/>
        </w:rPr>
        <w:lastRenderedPageBreak/>
        <w:t>测试、调度优先级切换测试）。</w:t>
      </w:r>
    </w:p>
    <w:p w14:paraId="4C7F28A4" w14:textId="77777777" w:rsidR="00AF07D2" w:rsidRDefault="00000000">
      <w:pPr>
        <w:spacing w:before="120" w:after="120" w:line="288" w:lineRule="auto"/>
        <w:rPr>
          <w:rFonts w:hint="eastAsia"/>
        </w:rPr>
      </w:pPr>
      <w:r>
        <w:rPr>
          <w:rFonts w:ascii="Arial" w:eastAsia="等线" w:hAnsi="Arial" w:cs="Arial"/>
          <w:b/>
        </w:rPr>
        <w:t>第二阶段：中期汇总与内核集成（第</w:t>
      </w:r>
      <w:r>
        <w:rPr>
          <w:rFonts w:ascii="Arial" w:eastAsia="等线" w:hAnsi="Arial" w:cs="Arial"/>
          <w:b/>
        </w:rPr>
        <w:t>8</w:t>
      </w:r>
      <w:r>
        <w:rPr>
          <w:rFonts w:ascii="Arial" w:eastAsia="等线" w:hAnsi="Arial" w:cs="Arial"/>
          <w:b/>
        </w:rPr>
        <w:t>周</w:t>
      </w:r>
      <w:r>
        <w:rPr>
          <w:rFonts w:ascii="Arial" w:eastAsia="等线" w:hAnsi="Arial" w:cs="Arial"/>
          <w:b/>
        </w:rPr>
        <w:t xml:space="preserve"> - </w:t>
      </w:r>
      <w:r>
        <w:rPr>
          <w:rFonts w:ascii="Arial" w:eastAsia="等线" w:hAnsi="Arial" w:cs="Arial"/>
          <w:b/>
        </w:rPr>
        <w:t>第</w:t>
      </w:r>
      <w:r>
        <w:rPr>
          <w:rFonts w:ascii="Arial" w:eastAsia="等线" w:hAnsi="Arial" w:cs="Arial"/>
          <w:b/>
        </w:rPr>
        <w:t>9</w:t>
      </w:r>
      <w:r>
        <w:rPr>
          <w:rFonts w:ascii="Arial" w:eastAsia="等线" w:hAnsi="Arial" w:cs="Arial"/>
          <w:b/>
        </w:rPr>
        <w:t>周）</w:t>
      </w:r>
    </w:p>
    <w:p w14:paraId="4546FC76" w14:textId="77777777" w:rsidR="00AF07D2" w:rsidRDefault="00000000">
      <w:pPr>
        <w:numPr>
          <w:ilvl w:val="0"/>
          <w:numId w:val="28"/>
        </w:numPr>
        <w:spacing w:before="120" w:after="120" w:line="288" w:lineRule="auto"/>
        <w:rPr>
          <w:rFonts w:hint="eastAsia"/>
        </w:rPr>
      </w:pPr>
      <w:r>
        <w:rPr>
          <w:rFonts w:ascii="Arial" w:eastAsia="等线" w:hAnsi="Arial" w:cs="Arial"/>
        </w:rPr>
        <w:t>第</w:t>
      </w:r>
      <w:r>
        <w:rPr>
          <w:rFonts w:ascii="Arial" w:eastAsia="等线" w:hAnsi="Arial" w:cs="Arial"/>
        </w:rPr>
        <w:t>8</w:t>
      </w:r>
      <w:r>
        <w:rPr>
          <w:rFonts w:ascii="Arial" w:eastAsia="等线" w:hAnsi="Arial" w:cs="Arial"/>
        </w:rPr>
        <w:t>周：内核大集成</w:t>
      </w:r>
    </w:p>
    <w:p w14:paraId="4F500F63" w14:textId="77777777" w:rsidR="00AF07D2" w:rsidRDefault="00000000">
      <w:pPr>
        <w:numPr>
          <w:ilvl w:val="0"/>
          <w:numId w:val="29"/>
        </w:numPr>
        <w:spacing w:before="120" w:after="120" w:line="288" w:lineRule="auto"/>
        <w:ind w:left="453"/>
        <w:rPr>
          <w:rFonts w:hint="eastAsia"/>
        </w:rPr>
      </w:pPr>
      <w:r>
        <w:rPr>
          <w:rFonts w:ascii="Arial" w:eastAsia="等线" w:hAnsi="Arial" w:cs="Arial"/>
        </w:rPr>
        <w:t>将四个并行模块代码汇合。</w:t>
      </w:r>
    </w:p>
    <w:p w14:paraId="4D6B1E9B" w14:textId="77777777" w:rsidR="00AF07D2" w:rsidRDefault="00000000">
      <w:pPr>
        <w:numPr>
          <w:ilvl w:val="0"/>
          <w:numId w:val="30"/>
        </w:numPr>
        <w:spacing w:before="120" w:after="120" w:line="288" w:lineRule="auto"/>
        <w:ind w:left="453"/>
        <w:rPr>
          <w:rFonts w:hint="eastAsia"/>
        </w:rPr>
      </w:pPr>
      <w:r>
        <w:rPr>
          <w:rFonts w:ascii="Arial" w:eastAsia="等线" w:hAnsi="Arial" w:cs="Arial"/>
        </w:rPr>
        <w:t>重点解决内存分页后的地址冲突问题，确保文件系统和进程栈在高地址映射下能正确访问。</w:t>
      </w:r>
    </w:p>
    <w:p w14:paraId="218211C1" w14:textId="77777777" w:rsidR="00AF07D2" w:rsidRDefault="00000000">
      <w:pPr>
        <w:numPr>
          <w:ilvl w:val="0"/>
          <w:numId w:val="31"/>
        </w:numPr>
        <w:spacing w:before="120" w:after="120" w:line="288" w:lineRule="auto"/>
        <w:rPr>
          <w:rFonts w:hint="eastAsia"/>
        </w:rPr>
      </w:pPr>
      <w:r>
        <w:rPr>
          <w:rFonts w:ascii="Arial" w:eastAsia="等线" w:hAnsi="Arial" w:cs="Arial"/>
        </w:rPr>
        <w:t>第</w:t>
      </w:r>
      <w:r>
        <w:rPr>
          <w:rFonts w:ascii="Arial" w:eastAsia="等线" w:hAnsi="Arial" w:cs="Arial"/>
        </w:rPr>
        <w:t>9</w:t>
      </w:r>
      <w:r>
        <w:rPr>
          <w:rFonts w:ascii="Arial" w:eastAsia="等线" w:hAnsi="Arial" w:cs="Arial"/>
        </w:rPr>
        <w:t>周：同步场景演练</w:t>
      </w:r>
    </w:p>
    <w:p w14:paraId="15EFCCBE" w14:textId="77777777" w:rsidR="00AF07D2" w:rsidRDefault="00000000">
      <w:pPr>
        <w:numPr>
          <w:ilvl w:val="0"/>
          <w:numId w:val="32"/>
        </w:numPr>
        <w:spacing w:before="120" w:after="120" w:line="288" w:lineRule="auto"/>
        <w:ind w:left="453"/>
        <w:rPr>
          <w:rFonts w:hint="eastAsia"/>
        </w:rPr>
      </w:pPr>
      <w:r>
        <w:rPr>
          <w:rFonts w:ascii="Arial" w:eastAsia="等线" w:hAnsi="Arial" w:cs="Arial"/>
        </w:rPr>
        <w:t>利用进程调度组的同步方案，结合用户态系统调用，完成</w:t>
      </w:r>
      <w:r>
        <w:rPr>
          <w:rFonts w:ascii="Arial" w:eastAsia="等线" w:hAnsi="Arial" w:cs="Arial"/>
        </w:rPr>
        <w:t>“</w:t>
      </w:r>
      <w:r>
        <w:rPr>
          <w:rFonts w:ascii="Arial" w:eastAsia="等线" w:hAnsi="Arial" w:cs="Arial"/>
        </w:rPr>
        <w:t>生产者</w:t>
      </w:r>
      <w:r>
        <w:rPr>
          <w:rFonts w:ascii="Arial" w:eastAsia="等线" w:hAnsi="Arial" w:cs="Arial"/>
        </w:rPr>
        <w:t>-</w:t>
      </w:r>
      <w:r>
        <w:rPr>
          <w:rFonts w:ascii="Arial" w:eastAsia="等线" w:hAnsi="Arial" w:cs="Arial"/>
        </w:rPr>
        <w:t>消费者</w:t>
      </w:r>
      <w:r>
        <w:rPr>
          <w:rFonts w:ascii="Arial" w:eastAsia="等线" w:hAnsi="Arial" w:cs="Arial"/>
        </w:rPr>
        <w:t>”</w:t>
      </w:r>
      <w:r>
        <w:rPr>
          <w:rFonts w:ascii="Arial" w:eastAsia="等线" w:hAnsi="Arial" w:cs="Arial"/>
        </w:rPr>
        <w:t>等同步实验。</w:t>
      </w:r>
    </w:p>
    <w:p w14:paraId="2B8E4E45" w14:textId="77777777" w:rsidR="00AF07D2" w:rsidRDefault="00000000">
      <w:pPr>
        <w:spacing w:before="120" w:after="120" w:line="288" w:lineRule="auto"/>
        <w:rPr>
          <w:rFonts w:hint="eastAsia"/>
        </w:rPr>
      </w:pPr>
      <w:r>
        <w:rPr>
          <w:rFonts w:ascii="Arial" w:eastAsia="等线" w:hAnsi="Arial" w:cs="Arial"/>
          <w:b/>
        </w:rPr>
        <w:t>第三阶段：综合测试与项目交付（第</w:t>
      </w:r>
      <w:r>
        <w:rPr>
          <w:rFonts w:ascii="Arial" w:eastAsia="等线" w:hAnsi="Arial" w:cs="Arial"/>
          <w:b/>
        </w:rPr>
        <w:t>10</w:t>
      </w:r>
      <w:r>
        <w:rPr>
          <w:rFonts w:ascii="Arial" w:eastAsia="等线" w:hAnsi="Arial" w:cs="Arial"/>
          <w:b/>
        </w:rPr>
        <w:t>周</w:t>
      </w:r>
      <w:r>
        <w:rPr>
          <w:rFonts w:ascii="Arial" w:eastAsia="等线" w:hAnsi="Arial" w:cs="Arial"/>
          <w:b/>
        </w:rPr>
        <w:t xml:space="preserve"> - </w:t>
      </w:r>
      <w:r>
        <w:rPr>
          <w:rFonts w:ascii="Arial" w:eastAsia="等线" w:hAnsi="Arial" w:cs="Arial"/>
          <w:b/>
        </w:rPr>
        <w:t>第</w:t>
      </w:r>
      <w:r>
        <w:rPr>
          <w:rFonts w:ascii="Arial" w:eastAsia="等线" w:hAnsi="Arial" w:cs="Arial"/>
          <w:b/>
        </w:rPr>
        <w:t>11</w:t>
      </w:r>
      <w:r>
        <w:rPr>
          <w:rFonts w:ascii="Arial" w:eastAsia="等线" w:hAnsi="Arial" w:cs="Arial"/>
          <w:b/>
        </w:rPr>
        <w:t>周）</w:t>
      </w:r>
    </w:p>
    <w:p w14:paraId="0D5D7E38" w14:textId="77777777" w:rsidR="00AF07D2" w:rsidRDefault="00000000">
      <w:pPr>
        <w:numPr>
          <w:ilvl w:val="0"/>
          <w:numId w:val="33"/>
        </w:numPr>
        <w:spacing w:before="120" w:after="120" w:line="288" w:lineRule="auto"/>
        <w:rPr>
          <w:rFonts w:hint="eastAsia"/>
        </w:rPr>
      </w:pPr>
      <w:r>
        <w:rPr>
          <w:rFonts w:ascii="Arial" w:eastAsia="等线" w:hAnsi="Arial" w:cs="Arial"/>
        </w:rPr>
        <w:t>第</w:t>
      </w:r>
      <w:r>
        <w:rPr>
          <w:rFonts w:ascii="Arial" w:eastAsia="等线" w:hAnsi="Arial" w:cs="Arial"/>
        </w:rPr>
        <w:t>10</w:t>
      </w:r>
      <w:r>
        <w:rPr>
          <w:rFonts w:ascii="Arial" w:eastAsia="等线" w:hAnsi="Arial" w:cs="Arial"/>
        </w:rPr>
        <w:t>周：全系统压力测试</w:t>
      </w:r>
    </w:p>
    <w:p w14:paraId="56BFD2F4" w14:textId="77777777" w:rsidR="00AF07D2" w:rsidRDefault="00000000">
      <w:pPr>
        <w:numPr>
          <w:ilvl w:val="0"/>
          <w:numId w:val="34"/>
        </w:numPr>
        <w:spacing w:before="120" w:after="120" w:line="288" w:lineRule="auto"/>
        <w:ind w:left="453"/>
        <w:rPr>
          <w:rFonts w:hint="eastAsia"/>
        </w:rPr>
      </w:pPr>
      <w:r>
        <w:rPr>
          <w:rFonts w:ascii="Arial" w:eastAsia="等线" w:hAnsi="Arial" w:cs="Arial"/>
        </w:rPr>
        <w:t>使用</w:t>
      </w:r>
      <w:r>
        <w:rPr>
          <w:rFonts w:ascii="Arial" w:eastAsia="等线" w:hAnsi="Arial" w:cs="Arial"/>
        </w:rPr>
        <w:t xml:space="preserve"> QEMU </w:t>
      </w:r>
      <w:r>
        <w:rPr>
          <w:rFonts w:ascii="Arial" w:eastAsia="等线" w:hAnsi="Arial" w:cs="Arial"/>
        </w:rPr>
        <w:t>模拟器进行联机</w:t>
      </w:r>
      <w:r>
        <w:rPr>
          <w:rFonts w:ascii="Arial" w:eastAsia="等线" w:hAnsi="Arial" w:cs="Arial"/>
        </w:rPr>
        <w:t xml:space="preserve"> Debug</w:t>
      </w:r>
      <w:r>
        <w:rPr>
          <w:rFonts w:ascii="Arial" w:eastAsia="等线" w:hAnsi="Arial" w:cs="Arial"/>
        </w:rPr>
        <w:t>。</w:t>
      </w:r>
    </w:p>
    <w:p w14:paraId="180CC5B7" w14:textId="77777777" w:rsidR="00AF07D2" w:rsidRDefault="00000000">
      <w:pPr>
        <w:numPr>
          <w:ilvl w:val="0"/>
          <w:numId w:val="35"/>
        </w:numPr>
        <w:spacing w:before="120" w:after="120" w:line="288" w:lineRule="auto"/>
        <w:ind w:left="453"/>
        <w:rPr>
          <w:rFonts w:hint="eastAsia"/>
        </w:rPr>
      </w:pPr>
      <w:r>
        <w:rPr>
          <w:rFonts w:ascii="Arial" w:eastAsia="等线" w:hAnsi="Arial" w:cs="Arial"/>
        </w:rPr>
        <w:t>验证在多任务高负载下，文件系统读写与定时器触发的稳定性。</w:t>
      </w:r>
    </w:p>
    <w:p w14:paraId="3D09C69C" w14:textId="77777777" w:rsidR="00AF07D2" w:rsidRDefault="00000000">
      <w:pPr>
        <w:numPr>
          <w:ilvl w:val="0"/>
          <w:numId w:val="36"/>
        </w:numPr>
        <w:spacing w:before="120" w:after="120" w:line="288" w:lineRule="auto"/>
        <w:rPr>
          <w:rFonts w:hint="eastAsia"/>
        </w:rPr>
      </w:pPr>
      <w:r>
        <w:rPr>
          <w:rFonts w:ascii="Arial" w:eastAsia="等线" w:hAnsi="Arial" w:cs="Arial"/>
        </w:rPr>
        <w:t>第</w:t>
      </w:r>
      <w:r>
        <w:rPr>
          <w:rFonts w:ascii="Arial" w:eastAsia="等线" w:hAnsi="Arial" w:cs="Arial"/>
        </w:rPr>
        <w:t>11</w:t>
      </w:r>
      <w:r>
        <w:rPr>
          <w:rFonts w:ascii="Arial" w:eastAsia="等线" w:hAnsi="Arial" w:cs="Arial"/>
        </w:rPr>
        <w:t>周：报告撰写与演示准备</w:t>
      </w:r>
    </w:p>
    <w:p w14:paraId="3B15334D" w14:textId="77777777" w:rsidR="00AF07D2" w:rsidRDefault="00000000">
      <w:pPr>
        <w:numPr>
          <w:ilvl w:val="0"/>
          <w:numId w:val="37"/>
        </w:numPr>
        <w:spacing w:before="120" w:after="120" w:line="288" w:lineRule="auto"/>
        <w:ind w:left="453"/>
        <w:rPr>
          <w:rFonts w:hint="eastAsia"/>
        </w:rPr>
      </w:pPr>
      <w:r>
        <w:rPr>
          <w:rFonts w:ascii="Arial" w:eastAsia="等线" w:hAnsi="Arial" w:cs="Arial"/>
        </w:rPr>
        <w:t>整理测试数据（含</w:t>
      </w:r>
      <w:r>
        <w:rPr>
          <w:rFonts w:ascii="Arial" w:eastAsia="等线" w:hAnsi="Arial" w:cs="Arial"/>
        </w:rPr>
        <w:t xml:space="preserve"> LDT </w:t>
      </w:r>
      <w:r>
        <w:rPr>
          <w:rFonts w:ascii="Arial" w:eastAsia="等线" w:hAnsi="Arial" w:cs="Arial"/>
        </w:rPr>
        <w:t>逻辑地址转换过程展示）。</w:t>
      </w:r>
    </w:p>
    <w:p w14:paraId="375DE8A4" w14:textId="77777777" w:rsidR="00AF07D2" w:rsidRDefault="00000000">
      <w:pPr>
        <w:numPr>
          <w:ilvl w:val="0"/>
          <w:numId w:val="38"/>
        </w:numPr>
        <w:spacing w:before="120" w:after="120" w:line="288" w:lineRule="auto"/>
        <w:ind w:left="453"/>
        <w:rPr>
          <w:rFonts w:hint="eastAsia"/>
        </w:rPr>
      </w:pPr>
      <w:r>
        <w:rPr>
          <w:rFonts w:ascii="Arial" w:eastAsia="等线" w:hAnsi="Arial" w:cs="Arial"/>
        </w:rPr>
        <w:t>完善周报归档，准备最终答辩</w:t>
      </w:r>
    </w:p>
    <w:sectPr w:rsidR="00AF07D2">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78C31" w14:textId="77777777" w:rsidR="000238DF" w:rsidRDefault="000238DF">
      <w:pPr>
        <w:spacing w:after="0" w:line="240" w:lineRule="auto"/>
        <w:rPr>
          <w:rFonts w:hint="eastAsia"/>
        </w:rPr>
      </w:pPr>
      <w:r>
        <w:separator/>
      </w:r>
    </w:p>
  </w:endnote>
  <w:endnote w:type="continuationSeparator" w:id="0">
    <w:p w14:paraId="6CE43926" w14:textId="77777777" w:rsidR="000238DF" w:rsidRDefault="000238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A8C6" w14:textId="77777777" w:rsidR="00AF07D2" w:rsidRDefault="00AF07D2">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1FCF9" w14:textId="77777777" w:rsidR="000238DF" w:rsidRDefault="000238DF">
      <w:pPr>
        <w:spacing w:after="0" w:line="240" w:lineRule="auto"/>
        <w:rPr>
          <w:rFonts w:hint="eastAsia"/>
        </w:rPr>
      </w:pPr>
      <w:r>
        <w:separator/>
      </w:r>
    </w:p>
  </w:footnote>
  <w:footnote w:type="continuationSeparator" w:id="0">
    <w:p w14:paraId="59470FCE" w14:textId="77777777" w:rsidR="000238DF" w:rsidRDefault="000238D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AF4F8" w14:textId="77777777" w:rsidR="00AF07D2" w:rsidRDefault="00AF07D2">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0C9"/>
    <w:multiLevelType w:val="multilevel"/>
    <w:tmpl w:val="5B0091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8D5149"/>
    <w:multiLevelType w:val="multilevel"/>
    <w:tmpl w:val="514672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F45F0A"/>
    <w:multiLevelType w:val="multilevel"/>
    <w:tmpl w:val="A9BAD6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FC7F7E"/>
    <w:multiLevelType w:val="multilevel"/>
    <w:tmpl w:val="BCF206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E01892"/>
    <w:multiLevelType w:val="multilevel"/>
    <w:tmpl w:val="A300CD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2B55E0"/>
    <w:multiLevelType w:val="multilevel"/>
    <w:tmpl w:val="665A1F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3341FD"/>
    <w:multiLevelType w:val="multilevel"/>
    <w:tmpl w:val="8FFC24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2D6489C"/>
    <w:multiLevelType w:val="multilevel"/>
    <w:tmpl w:val="AEDCCF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9143C9F"/>
    <w:multiLevelType w:val="multilevel"/>
    <w:tmpl w:val="E1063F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CC60134"/>
    <w:multiLevelType w:val="multilevel"/>
    <w:tmpl w:val="C6CAE0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18C1FEC"/>
    <w:multiLevelType w:val="multilevel"/>
    <w:tmpl w:val="AF64FA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4797153"/>
    <w:multiLevelType w:val="multilevel"/>
    <w:tmpl w:val="95BA6A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5D3567E"/>
    <w:multiLevelType w:val="multilevel"/>
    <w:tmpl w:val="B15E0B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C381840"/>
    <w:multiLevelType w:val="multilevel"/>
    <w:tmpl w:val="1CEE2D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C4D4FD7"/>
    <w:multiLevelType w:val="multilevel"/>
    <w:tmpl w:val="872E62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5291FAA"/>
    <w:multiLevelType w:val="multilevel"/>
    <w:tmpl w:val="E236ED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DDA24B0"/>
    <w:multiLevelType w:val="multilevel"/>
    <w:tmpl w:val="577ED7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F736E18"/>
    <w:multiLevelType w:val="multilevel"/>
    <w:tmpl w:val="964C5E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0DF6716"/>
    <w:multiLevelType w:val="multilevel"/>
    <w:tmpl w:val="0262E6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171506C"/>
    <w:multiLevelType w:val="multilevel"/>
    <w:tmpl w:val="F70E9C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2C137F8"/>
    <w:multiLevelType w:val="multilevel"/>
    <w:tmpl w:val="ACB8938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3043040"/>
    <w:multiLevelType w:val="multilevel"/>
    <w:tmpl w:val="7D70AC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5174C17"/>
    <w:multiLevelType w:val="multilevel"/>
    <w:tmpl w:val="C388AC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AC650C4"/>
    <w:multiLevelType w:val="multilevel"/>
    <w:tmpl w:val="807A45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E427ED4"/>
    <w:multiLevelType w:val="multilevel"/>
    <w:tmpl w:val="A61E56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6293217"/>
    <w:multiLevelType w:val="multilevel"/>
    <w:tmpl w:val="94C6DB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85F021A"/>
    <w:multiLevelType w:val="multilevel"/>
    <w:tmpl w:val="9F3C42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76F533B"/>
    <w:multiLevelType w:val="multilevel"/>
    <w:tmpl w:val="97BA69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A4A6B42"/>
    <w:multiLevelType w:val="multilevel"/>
    <w:tmpl w:val="0CE40B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A8254BC"/>
    <w:multiLevelType w:val="multilevel"/>
    <w:tmpl w:val="F7A2A7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BCF3673"/>
    <w:multiLevelType w:val="multilevel"/>
    <w:tmpl w:val="0FCA08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F097C48"/>
    <w:multiLevelType w:val="multilevel"/>
    <w:tmpl w:val="5672D3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0A776A6"/>
    <w:multiLevelType w:val="multilevel"/>
    <w:tmpl w:val="2C2C1C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0C33001"/>
    <w:multiLevelType w:val="multilevel"/>
    <w:tmpl w:val="8CE806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2C36B00"/>
    <w:multiLevelType w:val="multilevel"/>
    <w:tmpl w:val="759A06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2D82117"/>
    <w:multiLevelType w:val="multilevel"/>
    <w:tmpl w:val="30B2A6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A776DAF"/>
    <w:multiLevelType w:val="multilevel"/>
    <w:tmpl w:val="3DB474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F467791"/>
    <w:multiLevelType w:val="multilevel"/>
    <w:tmpl w:val="B28422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77644735">
    <w:abstractNumId w:val="7"/>
  </w:num>
  <w:num w:numId="2" w16cid:durableId="1074619939">
    <w:abstractNumId w:val="17"/>
  </w:num>
  <w:num w:numId="3" w16cid:durableId="235479980">
    <w:abstractNumId w:val="20"/>
  </w:num>
  <w:num w:numId="4" w16cid:durableId="535703237">
    <w:abstractNumId w:val="24"/>
  </w:num>
  <w:num w:numId="5" w16cid:durableId="1288702389">
    <w:abstractNumId w:val="0"/>
  </w:num>
  <w:num w:numId="6" w16cid:durableId="509293662">
    <w:abstractNumId w:val="35"/>
  </w:num>
  <w:num w:numId="7" w16cid:durableId="1507011347">
    <w:abstractNumId w:val="32"/>
  </w:num>
  <w:num w:numId="8" w16cid:durableId="899822712">
    <w:abstractNumId w:val="3"/>
  </w:num>
  <w:num w:numId="9" w16cid:durableId="2062828140">
    <w:abstractNumId w:val="12"/>
  </w:num>
  <w:num w:numId="10" w16cid:durableId="636910457">
    <w:abstractNumId w:val="2"/>
  </w:num>
  <w:num w:numId="11" w16cid:durableId="646662493">
    <w:abstractNumId w:val="25"/>
  </w:num>
  <w:num w:numId="12" w16cid:durableId="1389843670">
    <w:abstractNumId w:val="29"/>
  </w:num>
  <w:num w:numId="13" w16cid:durableId="1849056569">
    <w:abstractNumId w:val="6"/>
  </w:num>
  <w:num w:numId="14" w16cid:durableId="1190292776">
    <w:abstractNumId w:val="27"/>
  </w:num>
  <w:num w:numId="15" w16cid:durableId="1117215460">
    <w:abstractNumId w:val="19"/>
  </w:num>
  <w:num w:numId="16" w16cid:durableId="1241402801">
    <w:abstractNumId w:val="13"/>
  </w:num>
  <w:num w:numId="17" w16cid:durableId="1950701194">
    <w:abstractNumId w:val="33"/>
  </w:num>
  <w:num w:numId="18" w16cid:durableId="1146362842">
    <w:abstractNumId w:val="28"/>
  </w:num>
  <w:num w:numId="19" w16cid:durableId="1630745027">
    <w:abstractNumId w:val="16"/>
  </w:num>
  <w:num w:numId="20" w16cid:durableId="3672434">
    <w:abstractNumId w:val="9"/>
  </w:num>
  <w:num w:numId="21" w16cid:durableId="127820949">
    <w:abstractNumId w:val="11"/>
  </w:num>
  <w:num w:numId="22" w16cid:durableId="415637314">
    <w:abstractNumId w:val="15"/>
  </w:num>
  <w:num w:numId="23" w16cid:durableId="575482825">
    <w:abstractNumId w:val="18"/>
  </w:num>
  <w:num w:numId="24" w16cid:durableId="714430391">
    <w:abstractNumId w:val="14"/>
  </w:num>
  <w:num w:numId="25" w16cid:durableId="1845974423">
    <w:abstractNumId w:val="22"/>
  </w:num>
  <w:num w:numId="26" w16cid:durableId="1456480490">
    <w:abstractNumId w:val="37"/>
  </w:num>
  <w:num w:numId="27" w16cid:durableId="228855734">
    <w:abstractNumId w:val="21"/>
  </w:num>
  <w:num w:numId="28" w16cid:durableId="1723402579">
    <w:abstractNumId w:val="36"/>
  </w:num>
  <w:num w:numId="29" w16cid:durableId="1861816596">
    <w:abstractNumId w:val="1"/>
  </w:num>
  <w:num w:numId="30" w16cid:durableId="492449139">
    <w:abstractNumId w:val="4"/>
  </w:num>
  <w:num w:numId="31" w16cid:durableId="572785269">
    <w:abstractNumId w:val="8"/>
  </w:num>
  <w:num w:numId="32" w16cid:durableId="1349603781">
    <w:abstractNumId w:val="34"/>
  </w:num>
  <w:num w:numId="33" w16cid:durableId="1915699202">
    <w:abstractNumId w:val="23"/>
  </w:num>
  <w:num w:numId="34" w16cid:durableId="99224879">
    <w:abstractNumId w:val="26"/>
  </w:num>
  <w:num w:numId="35" w16cid:durableId="2146580270">
    <w:abstractNumId w:val="30"/>
  </w:num>
  <w:num w:numId="36" w16cid:durableId="533083561">
    <w:abstractNumId w:val="10"/>
  </w:num>
  <w:num w:numId="37" w16cid:durableId="553737941">
    <w:abstractNumId w:val="5"/>
  </w:num>
  <w:num w:numId="38" w16cid:durableId="64562397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F07D2"/>
    <w:rsid w:val="000238DF"/>
    <w:rsid w:val="000C074C"/>
    <w:rsid w:val="00AF07D2"/>
    <w:rsid w:val="00BB47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5A2FE"/>
  <w15:docId w15:val="{69391F24-B6F5-48BD-B4BE-701857EB8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240</Words>
  <Characters>1370</Characters>
  <Application>Microsoft Office Word</Application>
  <DocSecurity>0</DocSecurity>
  <Lines>11</Lines>
  <Paragraphs>3</Paragraphs>
  <ScaleCrop>false</ScaleCrop>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昊阳 杜</cp:lastModifiedBy>
  <cp:revision>2</cp:revision>
  <dcterms:created xsi:type="dcterms:W3CDTF">2026-03-24T13:37:00Z</dcterms:created>
  <dcterms:modified xsi:type="dcterms:W3CDTF">2026-03-24T13:42:00Z</dcterms:modified>
</cp:coreProperties>
</file>