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F9" w:rsidRPr="00F4175A" w:rsidRDefault="00F4175A" w:rsidP="00F4175A">
      <w:pPr>
        <w:jc w:val="center"/>
        <w:rPr>
          <w:rFonts w:ascii="华文楷体" w:eastAsia="华文楷体" w:hAnsi="华文楷体"/>
          <w:b/>
          <w:sz w:val="40"/>
          <w:szCs w:val="28"/>
        </w:rPr>
      </w:pPr>
      <w:r w:rsidRPr="00F4175A">
        <w:rPr>
          <w:rFonts w:ascii="华文楷体" w:eastAsia="华文楷体" w:hAnsi="华文楷体" w:hint="eastAsia"/>
          <w:b/>
          <w:sz w:val="40"/>
          <w:szCs w:val="28"/>
        </w:rPr>
        <w:t>Product</w:t>
      </w:r>
    </w:p>
    <w:p w:rsidR="00F4175A" w:rsidRDefault="00F417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一级标题 </w:t>
      </w:r>
      <w:r w:rsidRPr="00AE64E9">
        <w:rPr>
          <w:rFonts w:ascii="Arial" w:eastAsia="华文楷体" w:hAnsi="Arial" w:cs="Arial" w:hint="eastAsia"/>
          <w:sz w:val="28"/>
          <w:szCs w:val="28"/>
        </w:rPr>
        <w:t>Green Energy</w:t>
      </w:r>
    </w:p>
    <w:p w:rsidR="00F4175A" w:rsidRDefault="00F417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二级标题 </w:t>
      </w:r>
      <w:r w:rsidRPr="00AE64E9">
        <w:rPr>
          <w:rFonts w:ascii="Arial" w:eastAsia="华文楷体" w:hAnsi="Arial" w:cs="Arial" w:hint="eastAsia"/>
          <w:sz w:val="28"/>
          <w:szCs w:val="28"/>
        </w:rPr>
        <w:t xml:space="preserve">Solar Pump Inverter </w:t>
      </w:r>
    </w:p>
    <w:p w:rsidR="00613776" w:rsidRDefault="00F417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描述：</w:t>
      </w:r>
      <w:bookmarkStart w:id="0" w:name="_GoBack"/>
      <w:bookmarkEnd w:id="0"/>
    </w:p>
    <w:p w:rsidR="00F4175A" w:rsidRDefault="00613776">
      <w:pPr>
        <w:rPr>
          <w:rFonts w:ascii="Arial" w:eastAsia="华文楷体" w:hAnsi="Arial" w:cs="Arial"/>
          <w:sz w:val="28"/>
          <w:szCs w:val="28"/>
        </w:rPr>
      </w:pPr>
      <w:r w:rsidRPr="00613776">
        <w:rPr>
          <w:rFonts w:ascii="Arial" w:eastAsia="华文楷体" w:hAnsi="Arial" w:cs="Arial"/>
          <w:sz w:val="28"/>
          <w:szCs w:val="28"/>
        </w:rPr>
        <w:t xml:space="preserve">With the intensification of the current world energy crisis, </w:t>
      </w:r>
      <w:r w:rsidR="00AE64E9">
        <w:rPr>
          <w:rFonts w:ascii="Arial" w:eastAsia="华文楷体" w:hAnsi="Arial" w:cs="Arial" w:hint="eastAsia"/>
          <w:sz w:val="28"/>
          <w:szCs w:val="28"/>
        </w:rPr>
        <w:t>HYA</w:t>
      </w:r>
      <w:r w:rsidRPr="00613776">
        <w:rPr>
          <w:rFonts w:ascii="Arial" w:eastAsia="华文楷体" w:hAnsi="Arial" w:cs="Arial"/>
          <w:sz w:val="28"/>
          <w:szCs w:val="28"/>
        </w:rPr>
        <w:t xml:space="preserve"> actively promotes the concept of new energy utilization and sustainable development-</w:t>
      </w:r>
      <w:r w:rsidR="00AE64E9">
        <w:rPr>
          <w:rFonts w:ascii="Arial" w:eastAsia="华文楷体" w:hAnsi="Arial" w:cs="Arial" w:hint="eastAsia"/>
          <w:sz w:val="28"/>
          <w:szCs w:val="28"/>
        </w:rPr>
        <w:t xml:space="preserve"> SP</w:t>
      </w:r>
      <w:r w:rsidRPr="00613776">
        <w:rPr>
          <w:rFonts w:ascii="Arial" w:eastAsia="华文楷体" w:hAnsi="Arial" w:cs="Arial"/>
          <w:sz w:val="28"/>
          <w:szCs w:val="28"/>
        </w:rPr>
        <w:t xml:space="preserve"> series</w:t>
      </w:r>
      <w:r w:rsidR="00AE64E9">
        <w:rPr>
          <w:rFonts w:ascii="Arial" w:eastAsia="华文楷体" w:hAnsi="Arial" w:cs="Arial" w:hint="eastAsia"/>
          <w:sz w:val="28"/>
          <w:szCs w:val="28"/>
        </w:rPr>
        <w:t xml:space="preserve"> solar</w:t>
      </w:r>
      <w:r w:rsidRPr="00613776">
        <w:rPr>
          <w:rFonts w:ascii="Arial" w:eastAsia="华文楷体" w:hAnsi="Arial" w:cs="Arial"/>
          <w:sz w:val="28"/>
          <w:szCs w:val="28"/>
        </w:rPr>
        <w:t xml:space="preserve"> </w:t>
      </w:r>
      <w:r w:rsidR="00AE64E9">
        <w:rPr>
          <w:rFonts w:ascii="Arial" w:eastAsia="华文楷体" w:hAnsi="Arial" w:cs="Arial" w:hint="eastAsia"/>
          <w:sz w:val="28"/>
          <w:szCs w:val="28"/>
        </w:rPr>
        <w:t xml:space="preserve">pump </w:t>
      </w:r>
      <w:r w:rsidRPr="00613776">
        <w:rPr>
          <w:rFonts w:ascii="Arial" w:eastAsia="华文楷体" w:hAnsi="Arial" w:cs="Arial"/>
          <w:sz w:val="28"/>
          <w:szCs w:val="28"/>
        </w:rPr>
        <w:t xml:space="preserve">products have emerged at the historic moment, and have built a good reputation since they were launched on the market. The </w:t>
      </w:r>
      <w:r w:rsidR="00AE64E9">
        <w:rPr>
          <w:rFonts w:ascii="Arial" w:eastAsia="华文楷体" w:hAnsi="Arial" w:cs="Arial" w:hint="eastAsia"/>
          <w:sz w:val="28"/>
          <w:szCs w:val="28"/>
        </w:rPr>
        <w:t>inverter</w:t>
      </w:r>
      <w:r w:rsidRPr="00613776">
        <w:rPr>
          <w:rFonts w:ascii="Arial" w:eastAsia="华文楷体" w:hAnsi="Arial" w:cs="Arial"/>
          <w:sz w:val="28"/>
          <w:szCs w:val="28"/>
        </w:rPr>
        <w:t xml:space="preserve"> can convert the </w:t>
      </w:r>
      <w:r w:rsidR="00AE64E9">
        <w:rPr>
          <w:rFonts w:ascii="Arial" w:eastAsia="华文楷体" w:hAnsi="Arial" w:cs="Arial" w:hint="eastAsia"/>
          <w:sz w:val="28"/>
          <w:szCs w:val="28"/>
        </w:rPr>
        <w:t>DC</w:t>
      </w:r>
      <w:r w:rsidRPr="00613776">
        <w:rPr>
          <w:rFonts w:ascii="Arial" w:eastAsia="华文楷体" w:hAnsi="Arial" w:cs="Arial"/>
          <w:sz w:val="28"/>
          <w:szCs w:val="28"/>
        </w:rPr>
        <w:t xml:space="preserve"> of the </w:t>
      </w:r>
      <w:r w:rsidR="00AE64E9">
        <w:rPr>
          <w:rFonts w:ascii="Arial" w:eastAsia="华文楷体" w:hAnsi="Arial" w:cs="Arial" w:hint="eastAsia"/>
          <w:sz w:val="28"/>
          <w:szCs w:val="28"/>
        </w:rPr>
        <w:t>solar panel</w:t>
      </w:r>
      <w:r w:rsidRPr="00613776">
        <w:rPr>
          <w:rFonts w:ascii="Arial" w:eastAsia="华文楷体" w:hAnsi="Arial" w:cs="Arial"/>
          <w:sz w:val="28"/>
          <w:szCs w:val="28"/>
        </w:rPr>
        <w:t xml:space="preserve"> into </w:t>
      </w:r>
      <w:r w:rsidR="00AE64E9">
        <w:rPr>
          <w:rFonts w:ascii="Arial" w:eastAsia="华文楷体" w:hAnsi="Arial" w:cs="Arial" w:hint="eastAsia"/>
          <w:sz w:val="28"/>
          <w:szCs w:val="28"/>
        </w:rPr>
        <w:t>AC</w:t>
      </w:r>
      <w:r w:rsidRPr="00613776">
        <w:rPr>
          <w:rFonts w:ascii="Arial" w:eastAsia="华文楷体" w:hAnsi="Arial" w:cs="Arial"/>
          <w:sz w:val="28"/>
          <w:szCs w:val="28"/>
        </w:rPr>
        <w:t xml:space="preserve"> and drive various</w:t>
      </w:r>
      <w:r w:rsidR="00AE64E9">
        <w:rPr>
          <w:rFonts w:ascii="Arial" w:eastAsia="华文楷体" w:hAnsi="Arial" w:cs="Arial"/>
          <w:sz w:val="28"/>
          <w:szCs w:val="28"/>
        </w:rPr>
        <w:t xml:space="preserve"> water pumps. On sunny days,</w:t>
      </w:r>
      <w:r w:rsidR="00AE64E9">
        <w:rPr>
          <w:rFonts w:ascii="Arial" w:eastAsia="华文楷体" w:hAnsi="Arial" w:cs="Arial" w:hint="eastAsia"/>
          <w:sz w:val="28"/>
          <w:szCs w:val="28"/>
        </w:rPr>
        <w:t xml:space="preserve"> SP series</w:t>
      </w:r>
      <w:r w:rsidRPr="00613776">
        <w:rPr>
          <w:rFonts w:ascii="Arial" w:eastAsia="华文楷体" w:hAnsi="Arial" w:cs="Arial"/>
          <w:sz w:val="28"/>
          <w:szCs w:val="28"/>
        </w:rPr>
        <w:t xml:space="preserve"> </w:t>
      </w:r>
      <w:r w:rsidR="00AE64E9">
        <w:rPr>
          <w:rFonts w:ascii="Arial" w:eastAsia="华文楷体" w:hAnsi="Arial" w:cs="Arial" w:hint="eastAsia"/>
          <w:sz w:val="28"/>
          <w:szCs w:val="28"/>
        </w:rPr>
        <w:t>solar</w:t>
      </w:r>
      <w:r w:rsidR="00AE64E9">
        <w:rPr>
          <w:rFonts w:ascii="Arial" w:eastAsia="华文楷体" w:hAnsi="Arial" w:cs="Arial"/>
          <w:sz w:val="28"/>
          <w:szCs w:val="28"/>
        </w:rPr>
        <w:t xml:space="preserve"> pum</w:t>
      </w:r>
      <w:r w:rsidR="00AE64E9">
        <w:rPr>
          <w:rFonts w:ascii="Arial" w:eastAsia="华文楷体" w:hAnsi="Arial" w:cs="Arial" w:hint="eastAsia"/>
          <w:sz w:val="28"/>
          <w:szCs w:val="28"/>
        </w:rPr>
        <w:t>p</w:t>
      </w:r>
      <w:r w:rsidRPr="00613776">
        <w:rPr>
          <w:rFonts w:ascii="Arial" w:eastAsia="华文楷体" w:hAnsi="Arial" w:cs="Arial"/>
          <w:sz w:val="28"/>
          <w:szCs w:val="28"/>
        </w:rPr>
        <w:t xml:space="preserve"> system can continuously pump water. The water source is natural or special, such as rivers, lakes, wells or water channels.</w:t>
      </w:r>
    </w:p>
    <w:p w:rsidR="004F13E0" w:rsidRDefault="004F13E0">
      <w:pPr>
        <w:rPr>
          <w:rFonts w:ascii="Arial" w:eastAsia="华文楷体" w:hAnsi="Arial" w:cs="Arial"/>
          <w:sz w:val="28"/>
          <w:szCs w:val="28"/>
        </w:rPr>
      </w:pPr>
    </w:p>
    <w:p w:rsidR="00AE64E9" w:rsidRDefault="00160151">
      <w:pPr>
        <w:rPr>
          <w:rFonts w:ascii="华文楷体" w:eastAsia="华文楷体" w:hAnsi="华文楷体"/>
          <w:sz w:val="28"/>
          <w:szCs w:val="28"/>
        </w:rPr>
      </w:pPr>
      <w:r w:rsidRPr="00160151">
        <w:rPr>
          <w:rFonts w:ascii="华文楷体" w:eastAsia="华文楷体" w:hAnsi="华文楷体" w:hint="eastAsia"/>
          <w:sz w:val="28"/>
          <w:szCs w:val="28"/>
          <w:highlight w:val="yellow"/>
        </w:rPr>
        <w:t>产品</w:t>
      </w:r>
      <w:r w:rsidR="00EB3D6F" w:rsidRPr="00160151">
        <w:rPr>
          <w:rFonts w:ascii="华文楷体" w:eastAsia="华文楷体" w:hAnsi="华文楷体" w:hint="eastAsia"/>
          <w:sz w:val="28"/>
          <w:szCs w:val="28"/>
          <w:highlight w:val="yellow"/>
        </w:rPr>
        <w:t>名称</w:t>
      </w:r>
      <w:r w:rsidR="00EB3D6F">
        <w:rPr>
          <w:rFonts w:ascii="华文楷体" w:eastAsia="华文楷体" w:hAnsi="华文楷体" w:hint="eastAsia"/>
          <w:sz w:val="28"/>
          <w:szCs w:val="28"/>
        </w:rPr>
        <w:t>：</w:t>
      </w:r>
      <w:r w:rsidR="001E2D79" w:rsidRPr="00EB3D6F">
        <w:rPr>
          <w:rFonts w:ascii="Arial" w:eastAsia="华文楷体" w:hAnsi="Arial" w:cs="Arial" w:hint="eastAsia"/>
          <w:sz w:val="28"/>
          <w:szCs w:val="28"/>
        </w:rPr>
        <w:t>SP800 Series Solar Pump Inverter</w:t>
      </w:r>
    </w:p>
    <w:p w:rsidR="001E2D79" w:rsidRDefault="00EB3D6F">
      <w:pPr>
        <w:rPr>
          <w:rFonts w:ascii="华文楷体" w:eastAsia="华文楷体" w:hAnsi="华文楷体"/>
          <w:sz w:val="28"/>
          <w:szCs w:val="28"/>
        </w:rPr>
      </w:pPr>
      <w:r w:rsidRPr="00160151">
        <w:rPr>
          <w:rFonts w:ascii="华文楷体" w:eastAsia="华文楷体" w:hAnsi="华文楷体" w:hint="eastAsia"/>
          <w:sz w:val="28"/>
          <w:szCs w:val="28"/>
          <w:highlight w:val="yellow"/>
        </w:rPr>
        <w:t>描述：</w:t>
      </w:r>
    </w:p>
    <w:p w:rsidR="00EB3D6F" w:rsidRPr="00EB3D6F" w:rsidRDefault="00EB3D6F" w:rsidP="00EB3D6F">
      <w:pPr>
        <w:pStyle w:val="a3"/>
        <w:numPr>
          <w:ilvl w:val="0"/>
          <w:numId w:val="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3D6F">
        <w:rPr>
          <w:rFonts w:ascii="Arial" w:eastAsia="华文楷体" w:hAnsi="Arial" w:cs="Arial" w:hint="eastAsia"/>
          <w:sz w:val="28"/>
          <w:szCs w:val="28"/>
        </w:rPr>
        <w:t>Powerful MPPT and protect functions</w:t>
      </w:r>
    </w:p>
    <w:p w:rsidR="00EB3D6F" w:rsidRPr="00EB3D6F" w:rsidRDefault="00EB3D6F" w:rsidP="00EB3D6F">
      <w:pPr>
        <w:pStyle w:val="a3"/>
        <w:numPr>
          <w:ilvl w:val="0"/>
          <w:numId w:val="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3D6F">
        <w:rPr>
          <w:rFonts w:ascii="Arial" w:eastAsia="华文楷体" w:hAnsi="Arial" w:cs="Arial" w:hint="eastAsia"/>
          <w:sz w:val="28"/>
          <w:szCs w:val="28"/>
        </w:rPr>
        <w:t>Apply to PMSM, AM, BLDC, etc.</w:t>
      </w:r>
    </w:p>
    <w:p w:rsidR="00EB3D6F" w:rsidRDefault="00EB3D6F" w:rsidP="00EB3D6F">
      <w:pPr>
        <w:pStyle w:val="a3"/>
        <w:numPr>
          <w:ilvl w:val="0"/>
          <w:numId w:val="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3D6F">
        <w:rPr>
          <w:rFonts w:ascii="Arial" w:eastAsia="华文楷体" w:hAnsi="Arial" w:cs="Arial" w:hint="eastAsia"/>
          <w:sz w:val="28"/>
          <w:szCs w:val="28"/>
        </w:rPr>
        <w:t xml:space="preserve">Book-style design saves installation space </w:t>
      </w:r>
    </w:p>
    <w:p w:rsidR="00EB3D6F" w:rsidRDefault="00EB3D6F" w:rsidP="00EB3D6F">
      <w:pPr>
        <w:pStyle w:val="a3"/>
        <w:numPr>
          <w:ilvl w:val="0"/>
          <w:numId w:val="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3D6F">
        <w:rPr>
          <w:rFonts w:ascii="Arial" w:eastAsia="华文楷体" w:hAnsi="Arial" w:cs="Arial" w:hint="eastAsia"/>
          <w:sz w:val="28"/>
          <w:szCs w:val="28"/>
        </w:rPr>
        <w:t>High reliable, high power density and high applicability.</w:t>
      </w:r>
    </w:p>
    <w:p w:rsidR="00EB3D6F" w:rsidRDefault="00EB3D6F" w:rsidP="00EB3D6F">
      <w:pPr>
        <w:rPr>
          <w:rFonts w:ascii="Arial" w:eastAsia="华文楷体" w:hAnsi="Arial" w:cs="Arial"/>
          <w:sz w:val="28"/>
          <w:szCs w:val="28"/>
        </w:rPr>
      </w:pPr>
    </w:p>
    <w:p w:rsidR="00EB3D6F" w:rsidRDefault="00EB3D6F" w:rsidP="00EB3D6F">
      <w:pPr>
        <w:rPr>
          <w:rFonts w:ascii="Arial" w:eastAsia="华文楷体" w:hAnsi="Arial" w:cs="Arial"/>
          <w:sz w:val="28"/>
          <w:szCs w:val="28"/>
        </w:rPr>
      </w:pPr>
    </w:p>
    <w:p w:rsidR="00EB3D6F" w:rsidRDefault="00EB3D6F" w:rsidP="00EB3D6F">
      <w:pPr>
        <w:rPr>
          <w:rFonts w:ascii="Arial" w:eastAsia="华文楷体" w:hAnsi="Arial" w:cs="Arial"/>
          <w:sz w:val="28"/>
          <w:szCs w:val="28"/>
        </w:rPr>
      </w:pPr>
      <w:r w:rsidRPr="00160151">
        <w:rPr>
          <w:rFonts w:ascii="Arial" w:eastAsia="华文楷体" w:hAnsi="Arial" w:cs="Arial" w:hint="eastAsia"/>
          <w:sz w:val="28"/>
          <w:szCs w:val="28"/>
          <w:highlight w:val="yellow"/>
        </w:rPr>
        <w:lastRenderedPageBreak/>
        <w:t>图片：</w:t>
      </w:r>
    </w:p>
    <w:p w:rsidR="00EB3D6F" w:rsidRDefault="00744A65" w:rsidP="00744A65">
      <w:pPr>
        <w:jc w:val="center"/>
        <w:rPr>
          <w:rFonts w:ascii="Arial" w:eastAsia="华文楷体" w:hAnsi="Arial" w:cs="Arial"/>
          <w:sz w:val="28"/>
          <w:szCs w:val="28"/>
        </w:rPr>
      </w:pPr>
      <w:r>
        <w:rPr>
          <w:rFonts w:ascii="Arial" w:eastAsia="华文楷体" w:hAnsi="Arial" w:cs="Arial"/>
          <w:noProof/>
          <w:sz w:val="28"/>
          <w:szCs w:val="28"/>
        </w:rPr>
        <w:drawing>
          <wp:inline distT="0" distB="0" distL="0" distR="0">
            <wp:extent cx="2369820" cy="2369820"/>
            <wp:effectExtent l="0" t="0" r="0" b="0"/>
            <wp:docPr id="2" name="图片 2" descr="D:\CY\图片\wit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Y\图片\with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65" w:rsidRDefault="00744A65" w:rsidP="00744A65">
      <w:pPr>
        <w:rPr>
          <w:rFonts w:ascii="Arial" w:eastAsia="华文楷体" w:hAnsi="Arial" w:cs="Arial"/>
          <w:sz w:val="28"/>
          <w:szCs w:val="28"/>
        </w:rPr>
      </w:pPr>
      <w:r w:rsidRPr="00160151">
        <w:rPr>
          <w:rFonts w:ascii="Arial" w:eastAsia="华文楷体" w:hAnsi="Arial" w:cs="Arial" w:hint="eastAsia"/>
          <w:sz w:val="28"/>
          <w:szCs w:val="28"/>
          <w:highlight w:val="yellow"/>
        </w:rPr>
        <w:t>Benefits &amp; Facture:</w:t>
      </w:r>
    </w:p>
    <w:p w:rsidR="00CA73F9" w:rsidRPr="00EB41F2" w:rsidRDefault="00CA73F9" w:rsidP="00CA73F9">
      <w:pPr>
        <w:pStyle w:val="a3"/>
        <w:numPr>
          <w:ilvl w:val="0"/>
          <w:numId w:val="7"/>
        </w:numPr>
        <w:ind w:firstLineChars="0"/>
        <w:rPr>
          <w:rFonts w:ascii="Arial" w:eastAsia="华文楷体" w:hAnsi="Arial" w:cs="Arial"/>
          <w:b/>
          <w:sz w:val="28"/>
          <w:szCs w:val="28"/>
        </w:rPr>
      </w:pPr>
      <w:r w:rsidRPr="00EB41F2">
        <w:rPr>
          <w:rFonts w:ascii="Arial" w:eastAsia="华文楷体" w:hAnsi="Arial" w:cs="Arial" w:hint="eastAsia"/>
          <w:b/>
          <w:sz w:val="28"/>
          <w:szCs w:val="28"/>
        </w:rPr>
        <w:t>New structure design</w:t>
      </w:r>
    </w:p>
    <w:p w:rsidR="00CA73F9" w:rsidRDefault="00160151" w:rsidP="00CA73F9">
      <w:pPr>
        <w:pStyle w:val="a3"/>
        <w:numPr>
          <w:ilvl w:val="0"/>
          <w:numId w:val="6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Book-type structure design, the maximum shrinkage is 60%</w:t>
      </w:r>
    </w:p>
    <w:p w:rsidR="00CA73F9" w:rsidRDefault="00160151" w:rsidP="00CA73F9">
      <w:pPr>
        <w:pStyle w:val="a3"/>
        <w:numPr>
          <w:ilvl w:val="0"/>
          <w:numId w:val="6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Heat dissipation Up and down, multiple inverters can be installed side by side, greatly reducing the volume of the cabinet</w:t>
      </w:r>
    </w:p>
    <w:p w:rsidR="00CA73F9" w:rsidRDefault="00160151" w:rsidP="00CA73F9">
      <w:pPr>
        <w:pStyle w:val="a3"/>
        <w:numPr>
          <w:ilvl w:val="0"/>
          <w:numId w:val="6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New keyboard design, simple appearance, support for dual keyboard display</w:t>
      </w:r>
    </w:p>
    <w:p w:rsidR="0051513A" w:rsidRPr="00CA73F9" w:rsidRDefault="00160151" w:rsidP="00CA73F9">
      <w:pPr>
        <w:pStyle w:val="a3"/>
        <w:numPr>
          <w:ilvl w:val="0"/>
          <w:numId w:val="6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European terminal, simple wiring, improve efficiency</w:t>
      </w:r>
    </w:p>
    <w:p w:rsidR="00744A65" w:rsidRDefault="00CA73F9" w:rsidP="00744A65">
      <w:pPr>
        <w:rPr>
          <w:rFonts w:ascii="Arial" w:eastAsia="华文楷体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2257EF" wp14:editId="479432DB">
            <wp:extent cx="461772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F9" w:rsidRPr="00EB41F2" w:rsidRDefault="00CA73F9" w:rsidP="00CA73F9">
      <w:pPr>
        <w:pStyle w:val="a3"/>
        <w:numPr>
          <w:ilvl w:val="0"/>
          <w:numId w:val="7"/>
        </w:numPr>
        <w:ind w:firstLineChars="0"/>
        <w:rPr>
          <w:rFonts w:ascii="Arial" w:eastAsia="华文楷体" w:hAnsi="Arial" w:cs="Arial"/>
          <w:b/>
          <w:sz w:val="28"/>
          <w:szCs w:val="28"/>
        </w:rPr>
      </w:pPr>
      <w:r w:rsidRPr="00EB41F2">
        <w:rPr>
          <w:rFonts w:ascii="Arial" w:eastAsia="华文楷体" w:hAnsi="Arial" w:cs="Arial"/>
          <w:b/>
          <w:sz w:val="28"/>
          <w:szCs w:val="28"/>
        </w:rPr>
        <w:lastRenderedPageBreak/>
        <w:t>New control algorithm</w:t>
      </w:r>
    </w:p>
    <w:p w:rsidR="00CA73F9" w:rsidRDefault="00160151" w:rsidP="00CA73F9">
      <w:pPr>
        <w:pStyle w:val="a3"/>
        <w:numPr>
          <w:ilvl w:val="0"/>
          <w:numId w:val="9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Drive PMSM</w:t>
      </w:r>
      <w:r w:rsidRPr="00CA73F9">
        <w:rPr>
          <w:rFonts w:ascii="Arial" w:eastAsia="华文楷体" w:hAnsi="Arial" w:cs="Arial" w:hint="eastAsia"/>
          <w:sz w:val="28"/>
          <w:szCs w:val="28"/>
        </w:rPr>
        <w:t>、</w:t>
      </w:r>
      <w:r w:rsidRPr="00CA73F9">
        <w:rPr>
          <w:rFonts w:ascii="Arial" w:eastAsia="华文楷体" w:hAnsi="Arial" w:cs="Arial"/>
          <w:sz w:val="28"/>
          <w:szCs w:val="28"/>
        </w:rPr>
        <w:t>AM</w:t>
      </w:r>
      <w:r w:rsidRPr="00CA73F9">
        <w:rPr>
          <w:rFonts w:ascii="Arial" w:eastAsia="华文楷体" w:hAnsi="Arial" w:cs="Arial" w:hint="eastAsia"/>
          <w:sz w:val="28"/>
          <w:szCs w:val="28"/>
        </w:rPr>
        <w:t>、</w:t>
      </w:r>
      <w:r w:rsidRPr="00CA73F9">
        <w:rPr>
          <w:rFonts w:ascii="Arial" w:eastAsia="华文楷体" w:hAnsi="Arial" w:cs="Arial"/>
          <w:sz w:val="28"/>
          <w:szCs w:val="28"/>
        </w:rPr>
        <w:t>Single phase</w:t>
      </w:r>
      <w:r w:rsidRPr="00CA73F9">
        <w:rPr>
          <w:rFonts w:ascii="Arial" w:eastAsia="华文楷体" w:hAnsi="Arial" w:cs="Arial" w:hint="eastAsia"/>
          <w:sz w:val="28"/>
          <w:szCs w:val="28"/>
        </w:rPr>
        <w:t>、</w:t>
      </w:r>
      <w:r w:rsidRPr="00CA73F9">
        <w:rPr>
          <w:rFonts w:ascii="Arial" w:eastAsia="华文楷体" w:hAnsi="Arial" w:cs="Arial"/>
          <w:sz w:val="28"/>
          <w:szCs w:val="28"/>
        </w:rPr>
        <w:t xml:space="preserve">BLDC different types of pump </w:t>
      </w:r>
    </w:p>
    <w:p w:rsidR="00CA73F9" w:rsidRDefault="00160151" w:rsidP="00CA73F9">
      <w:pPr>
        <w:pStyle w:val="a3"/>
        <w:numPr>
          <w:ilvl w:val="0"/>
          <w:numId w:val="9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Motor Self-Tuning: leading self-learning algorithm, dynamic and precise, consistent</w:t>
      </w:r>
    </w:p>
    <w:p w:rsidR="0051513A" w:rsidRDefault="00160151" w:rsidP="00CA73F9">
      <w:pPr>
        <w:pStyle w:val="a3"/>
        <w:numPr>
          <w:ilvl w:val="0"/>
          <w:numId w:val="9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CA73F9">
        <w:rPr>
          <w:rFonts w:ascii="Arial" w:eastAsia="华文楷体" w:hAnsi="Arial" w:cs="Arial"/>
          <w:sz w:val="28"/>
          <w:szCs w:val="28"/>
        </w:rPr>
        <w:t>High-speed field weakening control: high bandwidth current vector, 12 times weak magnetic high precision output</w:t>
      </w:r>
    </w:p>
    <w:p w:rsidR="00CA73F9" w:rsidRPr="00CA73F9" w:rsidRDefault="00EB41F2" w:rsidP="00EB41F2">
      <w:pPr>
        <w:jc w:val="center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noProof/>
          <w:sz w:val="28"/>
          <w:szCs w:val="28"/>
        </w:rPr>
        <w:drawing>
          <wp:inline distT="0" distB="0" distL="0" distR="0" wp14:anchorId="304827C8" wp14:editId="5B2AEBF6">
            <wp:extent cx="4503420" cy="1793347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07" cy="17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F9" w:rsidRPr="00EB41F2" w:rsidRDefault="00EB41F2" w:rsidP="00744A65">
      <w:pPr>
        <w:rPr>
          <w:rFonts w:eastAsia="华文楷体"/>
          <w:b/>
          <w:bCs/>
          <w:sz w:val="28"/>
          <w:szCs w:val="28"/>
        </w:rPr>
      </w:pPr>
      <w:r>
        <w:rPr>
          <w:rFonts w:ascii="Arial" w:eastAsia="华文楷体" w:hAnsi="Arial" w:cs="Arial" w:hint="eastAsia"/>
          <w:sz w:val="28"/>
          <w:szCs w:val="28"/>
        </w:rPr>
        <w:t>3</w:t>
      </w:r>
      <w:r>
        <w:rPr>
          <w:rFonts w:ascii="Arial" w:eastAsia="华文楷体" w:hAnsi="Arial" w:cs="Arial" w:hint="eastAsia"/>
          <w:sz w:val="28"/>
          <w:szCs w:val="28"/>
        </w:rPr>
        <w:t>、</w:t>
      </w:r>
      <w:r w:rsidRPr="00EB41F2">
        <w:rPr>
          <w:rFonts w:ascii="Arial" w:eastAsia="华文楷体" w:hAnsi="Arial" w:cs="Arial"/>
          <w:b/>
          <w:sz w:val="28"/>
          <w:szCs w:val="28"/>
        </w:rPr>
        <w:t>Maximum Power Point Tracking function</w:t>
      </w:r>
    </w:p>
    <w:p w:rsidR="00EB41F2" w:rsidRPr="00EB41F2" w:rsidRDefault="00EB41F2" w:rsidP="00EB41F2">
      <w:pPr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sz w:val="28"/>
          <w:szCs w:val="28"/>
        </w:rPr>
        <w:t>MPPT is proposed to ensure that the system always operates the solar cell at the maximum power point regardless of the sunshine and temperature conditions</w:t>
      </w:r>
    </w:p>
    <w:p w:rsidR="00EB41F2" w:rsidRDefault="00EB41F2" w:rsidP="00EB41F2">
      <w:pPr>
        <w:jc w:val="center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noProof/>
          <w:sz w:val="28"/>
          <w:szCs w:val="28"/>
        </w:rPr>
        <w:drawing>
          <wp:inline distT="0" distB="0" distL="0" distR="0" wp14:anchorId="4A75C15C" wp14:editId="2287C954">
            <wp:extent cx="4041388" cy="2011680"/>
            <wp:effectExtent l="0" t="0" r="0" b="7620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76" cy="20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F2" w:rsidRDefault="00EB41F2" w:rsidP="00EB41F2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EB41F2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EB41F2">
      <w:pPr>
        <w:rPr>
          <w:rFonts w:ascii="Arial" w:eastAsia="华文楷体" w:hAnsi="Arial" w:cs="Arial"/>
          <w:sz w:val="28"/>
          <w:szCs w:val="28"/>
        </w:rPr>
      </w:pPr>
    </w:p>
    <w:p w:rsidR="00EB41F2" w:rsidRPr="00160151" w:rsidRDefault="00160151" w:rsidP="00160151">
      <w:pPr>
        <w:rPr>
          <w:rFonts w:ascii="Arial" w:eastAsia="华文楷体" w:hAnsi="Arial" w:cs="Arial"/>
          <w:sz w:val="28"/>
          <w:szCs w:val="28"/>
        </w:rPr>
      </w:pPr>
      <w:r>
        <w:rPr>
          <w:rFonts w:ascii="Arial" w:eastAsia="华文楷体" w:hAnsi="Arial" w:cs="Arial" w:hint="eastAsia"/>
          <w:b/>
          <w:bCs/>
          <w:sz w:val="28"/>
          <w:szCs w:val="28"/>
        </w:rPr>
        <w:t>4</w:t>
      </w:r>
      <w:r>
        <w:rPr>
          <w:rFonts w:ascii="Arial" w:eastAsia="华文楷体" w:hAnsi="Arial" w:cs="Arial" w:hint="eastAsia"/>
          <w:b/>
          <w:bCs/>
          <w:sz w:val="28"/>
          <w:szCs w:val="28"/>
        </w:rPr>
        <w:t>、</w:t>
      </w:r>
      <w:r w:rsidR="00EB41F2" w:rsidRPr="00160151">
        <w:rPr>
          <w:rFonts w:ascii="Arial" w:eastAsia="华文楷体" w:hAnsi="Arial" w:cs="Arial"/>
          <w:b/>
          <w:bCs/>
          <w:sz w:val="28"/>
          <w:szCs w:val="28"/>
        </w:rPr>
        <w:t xml:space="preserve">Special structure, handy harsh environment </w:t>
      </w:r>
    </w:p>
    <w:p w:rsidR="00EB41F2" w:rsidRDefault="00160151" w:rsidP="00EB41F2">
      <w:pPr>
        <w:pStyle w:val="a3"/>
        <w:numPr>
          <w:ilvl w:val="0"/>
          <w:numId w:val="1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sz w:val="28"/>
          <w:szCs w:val="28"/>
        </w:rPr>
        <w:t>New structural design: device and air duct separation design, closed design on both sides of the machine to improve the machine's environmental resistance</w:t>
      </w:r>
    </w:p>
    <w:p w:rsidR="00EB41F2" w:rsidRDefault="00160151" w:rsidP="00EB41F2">
      <w:pPr>
        <w:pStyle w:val="a3"/>
        <w:numPr>
          <w:ilvl w:val="0"/>
          <w:numId w:val="1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sz w:val="28"/>
          <w:szCs w:val="28"/>
        </w:rPr>
        <w:t>Wide tooth height dispersing heat: wide tooth surface for efficient heat dissipation, high air volume and high wind speed cooling fan</w:t>
      </w:r>
    </w:p>
    <w:p w:rsidR="0051513A" w:rsidRPr="00EB41F2" w:rsidRDefault="00160151" w:rsidP="00EB41F2">
      <w:pPr>
        <w:pStyle w:val="a3"/>
        <w:numPr>
          <w:ilvl w:val="0"/>
          <w:numId w:val="12"/>
        </w:numPr>
        <w:ind w:firstLineChars="0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sz w:val="28"/>
          <w:szCs w:val="28"/>
        </w:rPr>
        <w:t>Long-life design: using high-quality parts, scientific layout, effectively avoid excessive temperature rise, and extend product life cycle</w:t>
      </w:r>
    </w:p>
    <w:p w:rsidR="00EB41F2" w:rsidRDefault="00EB41F2" w:rsidP="00EB41F2">
      <w:pPr>
        <w:jc w:val="center"/>
        <w:rPr>
          <w:rFonts w:ascii="Arial" w:eastAsia="华文楷体" w:hAnsi="Arial" w:cs="Arial"/>
          <w:sz w:val="28"/>
          <w:szCs w:val="28"/>
        </w:rPr>
      </w:pPr>
      <w:r w:rsidRPr="00EB41F2">
        <w:rPr>
          <w:rFonts w:ascii="Arial" w:eastAsia="华文楷体" w:hAnsi="Arial" w:cs="Arial"/>
          <w:noProof/>
          <w:sz w:val="28"/>
          <w:szCs w:val="28"/>
        </w:rPr>
        <w:drawing>
          <wp:inline distT="0" distB="0" distL="0" distR="0" wp14:anchorId="0CB984E7" wp14:editId="442C51AF">
            <wp:extent cx="4183380" cy="2613458"/>
            <wp:effectExtent l="0" t="0" r="762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04" cy="26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  <w:r>
        <w:rPr>
          <w:rFonts w:ascii="Arial" w:eastAsia="华文楷体" w:hAnsi="Arial" w:cs="Arial" w:hint="eastAsia"/>
          <w:sz w:val="28"/>
          <w:szCs w:val="28"/>
        </w:rPr>
        <w:t>5</w:t>
      </w:r>
      <w:r>
        <w:rPr>
          <w:rFonts w:ascii="Arial" w:eastAsia="华文楷体" w:hAnsi="Arial" w:cs="Arial" w:hint="eastAsia"/>
          <w:sz w:val="28"/>
          <w:szCs w:val="28"/>
        </w:rPr>
        <w:t>、</w:t>
      </w:r>
      <w:r>
        <w:rPr>
          <w:rFonts w:ascii="Arial" w:eastAsia="华文楷体" w:hAnsi="Arial" w:cs="Arial" w:hint="eastAsia"/>
          <w:sz w:val="28"/>
          <w:szCs w:val="28"/>
        </w:rPr>
        <w:t>Multi-protection Function</w:t>
      </w: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  <w:r>
        <w:rPr>
          <w:rFonts w:ascii="Arial" w:eastAsia="华文楷体" w:hAnsi="Arial" w:cs="Arial" w:hint="eastAsia"/>
          <w:sz w:val="28"/>
          <w:szCs w:val="28"/>
        </w:rPr>
        <w:t xml:space="preserve">Dormancy; Low-frequency; Water-full; Dry-running; </w:t>
      </w: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B5AA2D" wp14:editId="0C683ACE">
            <wp:extent cx="4998720" cy="33884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850" cy="33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p w:rsidR="00160151" w:rsidRDefault="00160151" w:rsidP="00160151">
      <w:pPr>
        <w:rPr>
          <w:rFonts w:ascii="Arial" w:eastAsia="华文楷体" w:hAnsi="Arial" w:cs="Arial"/>
          <w:sz w:val="28"/>
          <w:szCs w:val="28"/>
        </w:rPr>
      </w:pPr>
      <w:r w:rsidRPr="00160151">
        <w:rPr>
          <w:rFonts w:ascii="Arial" w:eastAsia="华文楷体" w:hAnsi="Arial" w:cs="Arial" w:hint="eastAsia"/>
          <w:sz w:val="28"/>
          <w:szCs w:val="28"/>
          <w:highlight w:val="yellow"/>
        </w:rPr>
        <w:t>Specification</w:t>
      </w:r>
    </w:p>
    <w:p w:rsidR="00160151" w:rsidRPr="00160151" w:rsidRDefault="00160151" w:rsidP="00160151">
      <w:pPr>
        <w:jc w:val="center"/>
        <w:rPr>
          <w:rFonts w:ascii="Arial" w:eastAsia="华文楷体" w:hAnsi="Arial" w:cs="Arial"/>
          <w:sz w:val="44"/>
          <w:szCs w:val="28"/>
        </w:rPr>
      </w:pPr>
      <w:r w:rsidRPr="00160151">
        <w:rPr>
          <w:rFonts w:ascii="Arial" w:eastAsia="微软雅黑" w:hAnsi="Arial" w:cs="Arial"/>
          <w:bCs/>
          <w:sz w:val="24"/>
          <w:szCs w:val="18"/>
        </w:rPr>
        <w:t>SP800 Series Solar Pump Specification</w:t>
      </w: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0C0C0"/>
        <w:tblLayout w:type="fixed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919"/>
        <w:gridCol w:w="1783"/>
        <w:gridCol w:w="3440"/>
        <w:gridCol w:w="3438"/>
      </w:tblGrid>
      <w:tr w:rsidR="00160151" w:rsidTr="007B1ABA">
        <w:trPr>
          <w:trHeight w:val="304"/>
          <w:jc w:val="center"/>
        </w:trPr>
        <w:tc>
          <w:tcPr>
            <w:tcW w:w="2702" w:type="dxa"/>
            <w:gridSpan w:val="2"/>
            <w:shd w:val="clear" w:color="auto" w:fill="B8CCE4" w:themeFill="accent1" w:themeFillTint="66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leftChars="-51" w:left="-107" w:rightChars="-41" w:right="-86" w:firstLine="1"/>
              <w:jc w:val="center"/>
              <w:rPr>
                <w:rFonts w:ascii="微软雅黑" w:eastAsia="微软雅黑" w:hAnsi="微软雅黑" w:cs="微软雅黑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D0D0D" w:themeColor="text1" w:themeTint="F2"/>
                <w:sz w:val="18"/>
                <w:szCs w:val="18"/>
              </w:rPr>
              <w:t>项目</w:t>
            </w:r>
          </w:p>
        </w:tc>
        <w:tc>
          <w:tcPr>
            <w:tcW w:w="6878" w:type="dxa"/>
            <w:gridSpan w:val="2"/>
            <w:shd w:val="clear" w:color="auto" w:fill="B8CCE4" w:themeFill="accent1" w:themeFillTint="66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leftChars="-51" w:left="-107" w:rightChars="-41" w:right="-86" w:firstLine="1"/>
              <w:jc w:val="center"/>
              <w:rPr>
                <w:rFonts w:ascii="微软雅黑" w:eastAsia="微软雅黑" w:hAnsi="微软雅黑" w:cs="微软雅黑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D0D0D" w:themeColor="text1" w:themeTint="F2"/>
                <w:sz w:val="18"/>
                <w:szCs w:val="18"/>
              </w:rPr>
              <w:t>规格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电源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输入电源电压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单相/三相220V机型：200V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～240V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三相380V机型：380V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～440V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电压允许波动范围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-15%～10%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输入电源频率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50Hz或60Hz，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波动小于5%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输出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最大输出电压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3相：0～输入电压</w:t>
            </w:r>
          </w:p>
        </w:tc>
      </w:tr>
      <w:tr w:rsidR="00160151" w:rsidTr="007B1ABA">
        <w:trPr>
          <w:trHeight w:val="640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过载能力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snapToGri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G型机：150%额定输出电流60秒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P型机：120%额定输出电流60秒</w:t>
            </w:r>
          </w:p>
        </w:tc>
      </w:tr>
      <w:tr w:rsidR="00160151" w:rsidTr="007B1ABA">
        <w:trPr>
          <w:trHeight w:val="821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控</w:t>
            </w:r>
          </w:p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制</w:t>
            </w:r>
          </w:p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特</w:t>
            </w:r>
          </w:p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性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控制方式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VVVF控制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无速度传感器矢量控制(SLVC)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闭环磁通矢量控制(FOCPG)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运行模式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速度控制、转矩控制(SLVC、FOCPG)</w:t>
            </w:r>
          </w:p>
        </w:tc>
      </w:tr>
      <w:tr w:rsidR="00160151" w:rsidTr="007B1ABA">
        <w:trPr>
          <w:trHeight w:val="271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调速范围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1：100（VVVF）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1：200（SLVC）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1：1000(FOCPG)</w:t>
            </w:r>
          </w:p>
        </w:tc>
      </w:tr>
      <w:tr w:rsidR="00160151" w:rsidTr="007B1ABA">
        <w:trPr>
          <w:trHeight w:val="821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速度控制精度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±0.5% （VVVF）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±0.2% （SLVC）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±0.05%（FOCPG）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频率控制范围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0.00～5000.0Hz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输入频率分辨率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数字输入：0.01Hz/0.1Hz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模拟输入：最大频率的0.1%</w:t>
            </w:r>
          </w:p>
        </w:tc>
      </w:tr>
      <w:tr w:rsidR="00160151" w:rsidTr="007B1ABA">
        <w:trPr>
          <w:trHeight w:val="821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起动转矩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150%/0.5Hz（VVVF）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150%/0.25Hz（SLVC）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150%/0.00Hz（FOCPG）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转矩控制精度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SLVC：5Hz以内10%，5Hz以上5%；FOCPG：3%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VVVF特性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VVVF曲线类型：直线、多点、幂函数、VF分离；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转矩提升支持：自动转矩提升(出厂设定)、手动转矩提升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频率给定斜坡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支持直线及S曲线加减速；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4组加减速时间，设定范围0.00s～6000.0s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直流母线电压控制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母线过压控制(OU CTRL)，母线欠压控制(LU CTRL)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载波频率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1.0kHz～15.0kHz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启动方式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直接启动(可叠加直流制动)；转速追踪启动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停止方式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减速停止(可叠加直流制动)；自由停止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功能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控制板类型</w:t>
            </w:r>
          </w:p>
        </w:tc>
        <w:tc>
          <w:tcPr>
            <w:tcW w:w="3440" w:type="dxa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驱动器功率 &lt;= 37KW(塑壳结构)</w:t>
            </w:r>
          </w:p>
        </w:tc>
        <w:tc>
          <w:tcPr>
            <w:tcW w:w="3438" w:type="dxa"/>
            <w:shd w:val="clear" w:color="auto" w:fill="FFFFFF"/>
            <w:vAlign w:val="center"/>
          </w:tcPr>
          <w:p w:rsidR="00160151" w:rsidRDefault="00160151" w:rsidP="007B1ABA">
            <w:pPr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驱动器功率&gt;= 45KW(钣金结构)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通信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 w:firstLineChars="100" w:firstLine="180"/>
              <w:jc w:val="center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MODBUS通信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数字输入端子</w:t>
            </w:r>
          </w:p>
        </w:tc>
        <w:tc>
          <w:tcPr>
            <w:tcW w:w="3440" w:type="dxa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 个普通数字输入端子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1个高速数字输入端子(HDI)</w:t>
            </w:r>
          </w:p>
        </w:tc>
        <w:tc>
          <w:tcPr>
            <w:tcW w:w="3438" w:type="dxa"/>
            <w:shd w:val="clear" w:color="auto" w:fill="FFFFFF"/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5个普通数字输入端子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1个高速数字输入端子(HDI)</w:t>
            </w:r>
          </w:p>
        </w:tc>
      </w:tr>
      <w:tr w:rsidR="00160151" w:rsidTr="007B1ABA">
        <w:trPr>
          <w:trHeight w:val="821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数字输出端子</w:t>
            </w:r>
          </w:p>
        </w:tc>
        <w:tc>
          <w:tcPr>
            <w:tcW w:w="3440" w:type="dxa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 个高速数字输出端子(HDO)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1个继电器输出端子(TA/B/C)</w:t>
            </w:r>
          </w:p>
        </w:tc>
        <w:tc>
          <w:tcPr>
            <w:tcW w:w="3438" w:type="dxa"/>
            <w:shd w:val="clear" w:color="auto" w:fill="FFFFFF"/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1个普通数字输出端子(DO1)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 个高速数字输出端子(HDO)</w:t>
            </w:r>
          </w:p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1个继电器输出端子(TA/B/C)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模拟输入端子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 个模拟量输入端子，支持 0～20mA 电流输入或 0～10V 电压输入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模拟输出端子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2个模拟输出端子，支持 0～20mA 电流输出或 0～10V 电压输出</w:t>
            </w:r>
          </w:p>
        </w:tc>
      </w:tr>
      <w:tr w:rsidR="00160151" w:rsidTr="007B1ABA">
        <w:trPr>
          <w:trHeight w:val="326"/>
          <w:jc w:val="center"/>
        </w:trPr>
        <w:tc>
          <w:tcPr>
            <w:tcW w:w="919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保护</w:t>
            </w:r>
          </w:p>
        </w:tc>
        <w:tc>
          <w:tcPr>
            <w:tcW w:w="8661" w:type="dxa"/>
            <w:gridSpan w:val="3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保护功能参见第五章《故障分析与处理》</w:t>
            </w:r>
          </w:p>
        </w:tc>
      </w:tr>
      <w:tr w:rsidR="00160151" w:rsidTr="007B1ABA">
        <w:trPr>
          <w:trHeight w:val="563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环境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使用场所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室内，不受阳光直射，无尘埃、腐蚀性气体、可燃性气体、油雾、水蒸气、滴水或盐分等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ind w:rightChars="-41" w:right="-86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海拔高度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0～3000 米。1000米以上需降额使用，每升高100米，额定输出电流减少1%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环境温度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-10℃～+40℃,最高50℃。从40℃起，每升高 1℃，额定输出电流减少 1.5%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湿度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小于95%RH，无凝露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振动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小于5.9m/s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(0.5g)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储存温度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-20℃～+60℃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 w:val="restart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  <w:sz w:val="18"/>
                <w:szCs w:val="18"/>
              </w:rPr>
              <w:t>其它</w:t>
            </w: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安装方式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壁挂式，落地电控柜式，透壁式</w:t>
            </w:r>
          </w:p>
        </w:tc>
      </w:tr>
      <w:tr w:rsidR="00160151" w:rsidTr="007B1ABA">
        <w:trPr>
          <w:trHeight w:val="304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防护等级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IP20</w:t>
            </w:r>
          </w:p>
        </w:tc>
      </w:tr>
      <w:tr w:rsidR="00160151" w:rsidTr="007B1ABA">
        <w:trPr>
          <w:trHeight w:val="320"/>
          <w:jc w:val="center"/>
        </w:trPr>
        <w:tc>
          <w:tcPr>
            <w:tcW w:w="919" w:type="dxa"/>
            <w:vMerge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pBdr>
                <w:top w:val="none" w:sz="0" w:space="1" w:color="auto"/>
                <w:left w:val="none" w:sz="0" w:space="4" w:color="auto"/>
                <w:right w:val="none" w:sz="0" w:space="4" w:color="auto"/>
              </w:pBdr>
              <w:kinsoku w:val="0"/>
              <w:adjustRightInd w:val="0"/>
              <w:snapToGrid w:val="0"/>
              <w:spacing w:line="240" w:lineRule="exact"/>
              <w:rPr>
                <w:rFonts w:ascii="微软雅黑" w:eastAsia="微软雅黑" w:hAnsi="微软雅黑" w:cs="微软雅黑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冷却方式</w:t>
            </w:r>
          </w:p>
        </w:tc>
        <w:tc>
          <w:tcPr>
            <w:tcW w:w="6878" w:type="dxa"/>
            <w:gridSpan w:val="2"/>
            <w:shd w:val="clear" w:color="auto" w:fill="FFFFFF"/>
            <w:tcMar>
              <w:bottom w:w="28" w:type="dxa"/>
            </w:tcMar>
            <w:vAlign w:val="center"/>
          </w:tcPr>
          <w:p w:rsidR="00160151" w:rsidRDefault="00160151" w:rsidP="007B1ABA">
            <w:pPr>
              <w:widowControl/>
              <w:kinsoku w:val="0"/>
              <w:adjustRightInd w:val="0"/>
              <w:snapToGrid w:val="0"/>
              <w:spacing w:line="240" w:lineRule="exact"/>
              <w:ind w:rightChars="-41" w:right="-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强迫风冷</w:t>
            </w:r>
          </w:p>
        </w:tc>
      </w:tr>
    </w:tbl>
    <w:p w:rsidR="00160151" w:rsidRPr="00EB41F2" w:rsidRDefault="00160151" w:rsidP="00160151">
      <w:pPr>
        <w:rPr>
          <w:rFonts w:ascii="Arial" w:eastAsia="华文楷体" w:hAnsi="Arial" w:cs="Arial"/>
          <w:sz w:val="28"/>
          <w:szCs w:val="28"/>
        </w:rPr>
      </w:pPr>
    </w:p>
    <w:sectPr w:rsidR="00160151" w:rsidRPr="00EB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D5E"/>
    <w:multiLevelType w:val="hybridMultilevel"/>
    <w:tmpl w:val="DBF4A866"/>
    <w:lvl w:ilvl="0" w:tplc="D9CFC2F7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C7EA0"/>
    <w:multiLevelType w:val="multilevel"/>
    <w:tmpl w:val="1BDC7EA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3F68DF"/>
    <w:multiLevelType w:val="hybridMultilevel"/>
    <w:tmpl w:val="1D0A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8F62D0"/>
    <w:multiLevelType w:val="hybridMultilevel"/>
    <w:tmpl w:val="15A84ACA"/>
    <w:lvl w:ilvl="0" w:tplc="B8ECC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F9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6B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86F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EC4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0F1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4C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28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98AD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617D2"/>
    <w:multiLevelType w:val="hybridMultilevel"/>
    <w:tmpl w:val="02D874D4"/>
    <w:lvl w:ilvl="0" w:tplc="6CFC85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AA9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04F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C69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CBE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EA7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60E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4DB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6C9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93BA7"/>
    <w:multiLevelType w:val="hybridMultilevel"/>
    <w:tmpl w:val="793E9B16"/>
    <w:lvl w:ilvl="0" w:tplc="058C3E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91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6E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6AF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8C3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20B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38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AB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E7189"/>
    <w:multiLevelType w:val="hybridMultilevel"/>
    <w:tmpl w:val="D104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4E3190"/>
    <w:multiLevelType w:val="hybridMultilevel"/>
    <w:tmpl w:val="2FEA6CDA"/>
    <w:lvl w:ilvl="0" w:tplc="D9CFC2F7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226BC5"/>
    <w:multiLevelType w:val="hybridMultilevel"/>
    <w:tmpl w:val="5126A378"/>
    <w:lvl w:ilvl="0" w:tplc="29CE3C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D69CF"/>
    <w:multiLevelType w:val="hybridMultilevel"/>
    <w:tmpl w:val="E292BE74"/>
    <w:lvl w:ilvl="0" w:tplc="D9CFC2F7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16E18"/>
    <w:multiLevelType w:val="hybridMultilevel"/>
    <w:tmpl w:val="D2B0418A"/>
    <w:lvl w:ilvl="0" w:tplc="D9CFC2F7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7A27F4"/>
    <w:multiLevelType w:val="hybridMultilevel"/>
    <w:tmpl w:val="FEB4F762"/>
    <w:lvl w:ilvl="0" w:tplc="D9CFC2F7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FFC"/>
    <w:rsid w:val="00160151"/>
    <w:rsid w:val="001E2D79"/>
    <w:rsid w:val="004200F9"/>
    <w:rsid w:val="004F13E0"/>
    <w:rsid w:val="0051513A"/>
    <w:rsid w:val="00613776"/>
    <w:rsid w:val="00744A65"/>
    <w:rsid w:val="00791FFC"/>
    <w:rsid w:val="00AE64E9"/>
    <w:rsid w:val="00CA73F9"/>
    <w:rsid w:val="00EB3D6F"/>
    <w:rsid w:val="00EB41F2"/>
    <w:rsid w:val="00F4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87D0"/>
  <w15:docId w15:val="{9E25DD3F-C5B2-4BEC-AFB4-68535DCF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6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4A6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44A65"/>
    <w:rPr>
      <w:sz w:val="18"/>
      <w:szCs w:val="18"/>
    </w:rPr>
  </w:style>
  <w:style w:type="character" w:styleId="a6">
    <w:name w:val="Strong"/>
    <w:basedOn w:val="a0"/>
    <w:uiPriority w:val="22"/>
    <w:qFormat/>
    <w:rsid w:val="00EB41F2"/>
    <w:rPr>
      <w:b/>
      <w:bCs/>
    </w:rPr>
  </w:style>
  <w:style w:type="paragraph" w:styleId="a7">
    <w:name w:val="Normal (Web)"/>
    <w:basedOn w:val="a"/>
    <w:uiPriority w:val="99"/>
    <w:semiHidden/>
    <w:unhideWhenUsed/>
    <w:rsid w:val="00EB4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3051</Characters>
  <Application>Microsoft Office Word</Application>
  <DocSecurity>0</DocSecurity>
  <Lines>25</Lines>
  <Paragraphs>7</Paragraphs>
  <ScaleCrop>false</ScaleCrop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李鹏飞</dc:creator>
  <cp:keywords/>
  <dc:description/>
  <cp:lastModifiedBy>杜 景霏</cp:lastModifiedBy>
  <cp:revision>4</cp:revision>
  <dcterms:created xsi:type="dcterms:W3CDTF">2020-01-26T03:50:00Z</dcterms:created>
  <dcterms:modified xsi:type="dcterms:W3CDTF">2020-02-29T14:18:00Z</dcterms:modified>
</cp:coreProperties>
</file>