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7292" w14:textId="77777777" w:rsidR="00884405" w:rsidRPr="00B366A6" w:rsidRDefault="00884405" w:rsidP="00557CB5">
      <w:pPr>
        <w:pStyle w:val="1"/>
        <w:tabs>
          <w:tab w:val="left" w:pos="1134"/>
        </w:tabs>
        <w:ind w:left="-900" w:right="-464"/>
        <w:rPr>
          <w:sz w:val="22"/>
          <w:szCs w:val="22"/>
        </w:rPr>
      </w:pPr>
      <w:r w:rsidRPr="00B366A6">
        <w:rPr>
          <w:sz w:val="22"/>
          <w:szCs w:val="22"/>
        </w:rPr>
        <w:t>Договор</w:t>
      </w:r>
    </w:p>
    <w:p w14:paraId="38AB0928" w14:textId="1408B813" w:rsidR="00884405" w:rsidRPr="00B366A6" w:rsidRDefault="00884405" w:rsidP="00557CB5">
      <w:pPr>
        <w:pStyle w:val="1"/>
        <w:tabs>
          <w:tab w:val="left" w:pos="1134"/>
        </w:tabs>
        <w:ind w:left="-900" w:right="-464"/>
        <w:rPr>
          <w:sz w:val="22"/>
          <w:szCs w:val="22"/>
        </w:rPr>
      </w:pPr>
      <w:r w:rsidRPr="00B366A6">
        <w:rPr>
          <w:sz w:val="22"/>
          <w:szCs w:val="22"/>
        </w:rPr>
        <w:t xml:space="preserve">на оказание услуг № </w:t>
      </w:r>
    </w:p>
    <w:p w14:paraId="148B0D43" w14:textId="77777777" w:rsidR="00884405" w:rsidRPr="00B366A6" w:rsidRDefault="00884405" w:rsidP="00557CB5">
      <w:pPr>
        <w:widowControl w:val="0"/>
        <w:tabs>
          <w:tab w:val="left" w:pos="1134"/>
        </w:tabs>
        <w:autoSpaceDE w:val="0"/>
        <w:jc w:val="center"/>
        <w:rPr>
          <w:b/>
          <w:sz w:val="22"/>
          <w:szCs w:val="22"/>
        </w:rPr>
      </w:pPr>
    </w:p>
    <w:tbl>
      <w:tblPr>
        <w:tblW w:w="10998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785"/>
        <w:gridCol w:w="6213"/>
      </w:tblGrid>
      <w:tr w:rsidR="00884405" w:rsidRPr="00B366A6" w14:paraId="09F22629" w14:textId="77777777" w:rsidTr="00C20205">
        <w:tc>
          <w:tcPr>
            <w:tcW w:w="4785" w:type="dxa"/>
            <w:shd w:val="clear" w:color="auto" w:fill="auto"/>
          </w:tcPr>
          <w:p w14:paraId="3E70E636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-464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              г. Владивосток</w:t>
            </w:r>
          </w:p>
        </w:tc>
        <w:tc>
          <w:tcPr>
            <w:tcW w:w="6213" w:type="dxa"/>
            <w:shd w:val="clear" w:color="auto" w:fill="auto"/>
          </w:tcPr>
          <w:p w14:paraId="0C3C8CCC" w14:textId="6B4800C7" w:rsidR="00884405" w:rsidRPr="00B366A6" w:rsidRDefault="00884405" w:rsidP="00557CB5">
            <w:pPr>
              <w:tabs>
                <w:tab w:val="left" w:pos="1134"/>
              </w:tabs>
              <w:snapToGrid w:val="0"/>
              <w:jc w:val="right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     </w:t>
            </w:r>
            <w:r w:rsidRPr="00B366A6">
              <w:rPr>
                <w:b/>
                <w:sz w:val="22"/>
                <w:szCs w:val="22"/>
                <w:lang w:val="en-US"/>
              </w:rPr>
              <w:t xml:space="preserve">                        </w:t>
            </w:r>
            <w:bookmarkStart w:id="0" w:name="_Hlk135072293"/>
            <w:r w:rsidR="00C20205" w:rsidRPr="00B366A6">
              <w:rPr>
                <w:b/>
                <w:sz w:val="22"/>
                <w:szCs w:val="22"/>
              </w:rPr>
              <w:t xml:space="preserve">        </w:t>
            </w:r>
            <w:r w:rsidR="00490966" w:rsidRPr="00B366A6">
              <w:rPr>
                <w:b/>
                <w:sz w:val="22"/>
                <w:szCs w:val="22"/>
              </w:rPr>
              <w:t>«__</w:t>
            </w:r>
            <w:r w:rsidRPr="00B366A6">
              <w:rPr>
                <w:b/>
                <w:sz w:val="22"/>
                <w:szCs w:val="22"/>
              </w:rPr>
              <w:t xml:space="preserve">» </w:t>
            </w:r>
            <w:r w:rsidR="00490966" w:rsidRPr="00B366A6">
              <w:rPr>
                <w:b/>
                <w:sz w:val="22"/>
                <w:szCs w:val="22"/>
              </w:rPr>
              <w:t>___________</w:t>
            </w:r>
            <w:r w:rsidRPr="00B366A6">
              <w:rPr>
                <w:b/>
                <w:sz w:val="22"/>
                <w:szCs w:val="22"/>
              </w:rPr>
              <w:t xml:space="preserve"> </w:t>
            </w:r>
            <w:r w:rsidRPr="00B366A6">
              <w:rPr>
                <w:b/>
                <w:sz w:val="22"/>
                <w:szCs w:val="22"/>
                <w:lang w:val="en-US"/>
              </w:rPr>
              <w:t>202</w:t>
            </w:r>
            <w:r w:rsidRPr="00B366A6">
              <w:rPr>
                <w:b/>
                <w:sz w:val="22"/>
                <w:szCs w:val="22"/>
              </w:rPr>
              <w:t>4г.</w:t>
            </w:r>
            <w:bookmarkEnd w:id="0"/>
          </w:p>
        </w:tc>
      </w:tr>
    </w:tbl>
    <w:p w14:paraId="0D81262B" w14:textId="77777777" w:rsidR="00884405" w:rsidRPr="00B366A6" w:rsidRDefault="00884405" w:rsidP="00557CB5">
      <w:pPr>
        <w:pStyle w:val="a6"/>
        <w:tabs>
          <w:tab w:val="left" w:pos="1134"/>
        </w:tabs>
        <w:spacing w:after="0"/>
        <w:ind w:firstLine="709"/>
        <w:jc w:val="both"/>
        <w:rPr>
          <w:b/>
          <w:sz w:val="22"/>
          <w:szCs w:val="22"/>
        </w:rPr>
      </w:pPr>
    </w:p>
    <w:p w14:paraId="7BFCA722" w14:textId="77777777" w:rsidR="00A46772" w:rsidRPr="00B366A6" w:rsidRDefault="00A46772" w:rsidP="00A46772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eastAsia="Times New Roman"/>
          <w:bdr w:val="none" w:sz="0" w:space="0" w:color="auto"/>
        </w:rPr>
      </w:pPr>
      <w:r w:rsidRPr="00B366A6">
        <w:rPr>
          <w:b/>
        </w:rPr>
        <w:t xml:space="preserve">Государственное автономное учреждение дополнительного профессионального образования «Дальневосточная академия профессионального развития» (ГАУ ДПО «ДАПР»), </w:t>
      </w:r>
      <w:r w:rsidRPr="00B366A6">
        <w:t>именуемое в дальнейшем</w:t>
      </w:r>
      <w:r w:rsidRPr="00B366A6">
        <w:rPr>
          <w:b/>
        </w:rPr>
        <w:t xml:space="preserve"> «Заказчик», </w:t>
      </w:r>
      <w:r w:rsidRPr="00B366A6">
        <w:t xml:space="preserve">в лице директора Кузиной Ольги Аркадьевны, действующего на основании Устава ГАУ ДПО «ДАПР», </w:t>
      </w:r>
      <w:r w:rsidRPr="00B366A6">
        <w:rPr>
          <w:rFonts w:eastAsia="Times New Roman"/>
          <w:bdr w:val="none" w:sz="0" w:space="0" w:color="auto"/>
        </w:rPr>
        <w:t xml:space="preserve">с одной стороны, и </w:t>
      </w:r>
      <w:bookmarkStart w:id="1" w:name="_Hlk168382568"/>
      <w:r w:rsidRPr="00B366A6">
        <w:rPr>
          <w:rFonts w:eastAsia="Times New Roman"/>
          <w:bdr w:val="none" w:sz="0" w:space="0" w:color="auto"/>
        </w:rPr>
        <w:t xml:space="preserve">Индивидуальный предприниматель </w:t>
      </w:r>
      <w:proofErr w:type="spellStart"/>
      <w:r w:rsidRPr="00B366A6">
        <w:rPr>
          <w:rFonts w:eastAsia="Times New Roman"/>
          <w:bdr w:val="none" w:sz="0" w:space="0" w:color="auto"/>
        </w:rPr>
        <w:t>Гапченко</w:t>
      </w:r>
      <w:proofErr w:type="spellEnd"/>
      <w:r w:rsidRPr="00B366A6">
        <w:rPr>
          <w:rFonts w:eastAsia="Times New Roman"/>
          <w:bdr w:val="none" w:sz="0" w:space="0" w:color="auto"/>
        </w:rPr>
        <w:t xml:space="preserve"> Анастасия Александровна</w:t>
      </w:r>
      <w:bookmarkEnd w:id="1"/>
      <w:r w:rsidRPr="00B366A6">
        <w:rPr>
          <w:rFonts w:eastAsia="Times New Roman"/>
          <w:bdr w:val="none" w:sz="0" w:space="0" w:color="auto"/>
        </w:rPr>
        <w:t>, действующий на основании ОГРНИП 317253600077280</w:t>
      </w:r>
      <w:r w:rsidRPr="00B366A6">
        <w:t xml:space="preserve">, </w:t>
      </w:r>
      <w:r w:rsidRPr="00B366A6">
        <w:rPr>
          <w:rFonts w:eastAsia="Times New Roman"/>
          <w:bdr w:val="none" w:sz="0" w:space="0" w:color="auto"/>
        </w:rPr>
        <w:t xml:space="preserve">именуемая в дальнейшем </w:t>
      </w:r>
      <w:r w:rsidRPr="00B366A6">
        <w:rPr>
          <w:rFonts w:eastAsia="Times New Roman"/>
          <w:b/>
          <w:bdr w:val="none" w:sz="0" w:space="0" w:color="auto"/>
        </w:rPr>
        <w:t>«Исполнитель»,</w:t>
      </w:r>
      <w:r w:rsidRPr="00B366A6">
        <w:rPr>
          <w:rFonts w:eastAsia="Times New Roman"/>
          <w:bdr w:val="none" w:sz="0" w:space="0" w:color="auto"/>
        </w:rPr>
        <w:t xml:space="preserve"> с другой стороны, с соблюдением требований Гражданского кодекса Российской Федерации, Федерального закона от 18.07.2011 № 223-ФЗ «О закупках товаров, работ, услуг отдельными видами юридических лиц» (далее - Федеральный закон № 223-ФЗ), заключили</w:t>
      </w:r>
      <w:r w:rsidRPr="00B366A6">
        <w:t xml:space="preserve"> настоящий договор о нижеследующем:</w:t>
      </w:r>
    </w:p>
    <w:p w14:paraId="3EC29BD3" w14:textId="77777777" w:rsidR="00200359" w:rsidRPr="00B366A6" w:rsidRDefault="00200359" w:rsidP="00557CB5">
      <w:pPr>
        <w:jc w:val="both"/>
        <w:rPr>
          <w:rFonts w:cs="Times New Roman"/>
          <w:sz w:val="22"/>
          <w:szCs w:val="22"/>
        </w:rPr>
      </w:pPr>
    </w:p>
    <w:p w14:paraId="4AE0CF6F" w14:textId="66312D61" w:rsidR="00200359" w:rsidRPr="00B366A6" w:rsidRDefault="002A164F" w:rsidP="00557CB5">
      <w:pPr>
        <w:pStyle w:val="af"/>
        <w:numPr>
          <w:ilvl w:val="0"/>
          <w:numId w:val="4"/>
        </w:numPr>
        <w:jc w:val="center"/>
        <w:rPr>
          <w:rFonts w:cs="Times New Roman"/>
          <w:b/>
          <w:bCs/>
          <w:sz w:val="22"/>
          <w:szCs w:val="22"/>
        </w:rPr>
      </w:pPr>
      <w:r w:rsidRPr="00B366A6">
        <w:rPr>
          <w:rFonts w:cs="Times New Roman"/>
          <w:b/>
          <w:bCs/>
          <w:sz w:val="22"/>
          <w:szCs w:val="22"/>
        </w:rPr>
        <w:t>ПРЕДМЕТ ДОГОВОРА</w:t>
      </w:r>
    </w:p>
    <w:p w14:paraId="50B5B6C3" w14:textId="77777777" w:rsidR="00B664A9" w:rsidRPr="00B366A6" w:rsidRDefault="00B664A9" w:rsidP="00557CB5">
      <w:pPr>
        <w:pStyle w:val="af"/>
        <w:rPr>
          <w:rFonts w:cs="Times New Roman"/>
          <w:b/>
          <w:bCs/>
          <w:sz w:val="22"/>
          <w:szCs w:val="22"/>
        </w:rPr>
      </w:pPr>
    </w:p>
    <w:p w14:paraId="6EDF6281" w14:textId="473B5ECA" w:rsidR="00884405" w:rsidRPr="00B366A6" w:rsidRDefault="00884405" w:rsidP="00557CB5">
      <w:pPr>
        <w:pStyle w:val="af"/>
        <w:numPr>
          <w:ilvl w:val="1"/>
          <w:numId w:val="4"/>
        </w:numPr>
        <w:ind w:left="71" w:hanging="71"/>
        <w:jc w:val="both"/>
        <w:rPr>
          <w:sz w:val="22"/>
          <w:szCs w:val="22"/>
        </w:rPr>
      </w:pPr>
      <w:r w:rsidRPr="00B366A6">
        <w:rPr>
          <w:sz w:val="22"/>
          <w:szCs w:val="22"/>
        </w:rPr>
        <w:t>Предметом настоящего договора является оказание Исполнителем Заказчику услуг</w:t>
      </w:r>
      <w:r w:rsidR="00521791" w:rsidRPr="00B366A6">
        <w:rPr>
          <w:sz w:val="22"/>
          <w:szCs w:val="22"/>
        </w:rPr>
        <w:t>и</w:t>
      </w:r>
      <w:r w:rsidRPr="00B366A6">
        <w:rPr>
          <w:sz w:val="22"/>
          <w:szCs w:val="22"/>
        </w:rPr>
        <w:t xml:space="preserve"> по</w:t>
      </w:r>
      <w:r w:rsidR="002427EB" w:rsidRPr="00B366A6">
        <w:rPr>
          <w:sz w:val="22"/>
          <w:szCs w:val="22"/>
        </w:rPr>
        <w:t xml:space="preserve"> размещению информации о проведении </w:t>
      </w:r>
      <w:r w:rsidR="00A46772" w:rsidRPr="00B366A6">
        <w:rPr>
          <w:sz w:val="22"/>
          <w:szCs w:val="22"/>
        </w:rPr>
        <w:t>итогового</w:t>
      </w:r>
      <w:r w:rsidR="002427EB" w:rsidRPr="00B366A6">
        <w:rPr>
          <w:sz w:val="22"/>
          <w:szCs w:val="22"/>
        </w:rPr>
        <w:t xml:space="preserve"> этапа Всероссийского чемпионатного движения по профессиональному мастерству «ПРОФЕССИОНАЛЫ» на рекламных площадках Приморского края</w:t>
      </w:r>
      <w:r w:rsidRPr="00B366A6">
        <w:rPr>
          <w:sz w:val="22"/>
          <w:szCs w:val="22"/>
        </w:rPr>
        <w:t>, согласно спецификации (Приложение №1 к настоящему договору).</w:t>
      </w:r>
    </w:p>
    <w:p w14:paraId="558E0518" w14:textId="66A5C651" w:rsidR="00526C16" w:rsidRPr="00B366A6" w:rsidRDefault="002427EB" w:rsidP="00557CB5">
      <w:pPr>
        <w:pStyle w:val="af"/>
        <w:numPr>
          <w:ilvl w:val="1"/>
          <w:numId w:val="4"/>
        </w:numPr>
        <w:ind w:left="71" w:hanging="71"/>
        <w:jc w:val="both"/>
        <w:rPr>
          <w:sz w:val="22"/>
          <w:szCs w:val="22"/>
        </w:rPr>
      </w:pPr>
      <w:r w:rsidRPr="00B366A6">
        <w:rPr>
          <w:sz w:val="22"/>
          <w:szCs w:val="22"/>
        </w:rPr>
        <w:t>Период оказания услуг</w:t>
      </w:r>
      <w:r w:rsidR="00DC5D59" w:rsidRPr="00B366A6">
        <w:rPr>
          <w:sz w:val="22"/>
          <w:szCs w:val="22"/>
        </w:rPr>
        <w:t xml:space="preserve">: </w:t>
      </w:r>
      <w:r w:rsidRPr="00B366A6">
        <w:rPr>
          <w:sz w:val="22"/>
          <w:szCs w:val="22"/>
        </w:rPr>
        <w:t>1</w:t>
      </w:r>
      <w:r w:rsidR="00A46772" w:rsidRPr="00B366A6">
        <w:rPr>
          <w:sz w:val="22"/>
          <w:szCs w:val="22"/>
        </w:rPr>
        <w:t>5 мая</w:t>
      </w:r>
      <w:r w:rsidR="00DC5D59" w:rsidRPr="00B366A6">
        <w:rPr>
          <w:sz w:val="22"/>
          <w:szCs w:val="22"/>
        </w:rPr>
        <w:t xml:space="preserve"> </w:t>
      </w:r>
      <w:r w:rsidRPr="00B366A6">
        <w:rPr>
          <w:sz w:val="22"/>
          <w:szCs w:val="22"/>
        </w:rPr>
        <w:t xml:space="preserve">по 30 </w:t>
      </w:r>
      <w:r w:rsidR="00A46772" w:rsidRPr="00B366A6">
        <w:rPr>
          <w:sz w:val="22"/>
          <w:szCs w:val="22"/>
        </w:rPr>
        <w:t>июня</w:t>
      </w:r>
      <w:r w:rsidR="00DC5D59" w:rsidRPr="00B366A6">
        <w:rPr>
          <w:sz w:val="22"/>
          <w:szCs w:val="22"/>
        </w:rPr>
        <w:t xml:space="preserve"> 2024 года</w:t>
      </w:r>
      <w:r w:rsidR="00526C16" w:rsidRPr="00B366A6">
        <w:rPr>
          <w:sz w:val="22"/>
          <w:szCs w:val="22"/>
        </w:rPr>
        <w:t>.</w:t>
      </w:r>
    </w:p>
    <w:p w14:paraId="20EA73ED" w14:textId="5E935B98" w:rsidR="00200359" w:rsidRPr="00B366A6" w:rsidRDefault="00526C16" w:rsidP="00557CB5">
      <w:pPr>
        <w:pStyle w:val="af"/>
        <w:numPr>
          <w:ilvl w:val="1"/>
          <w:numId w:val="4"/>
        </w:numPr>
        <w:ind w:left="142" w:hanging="142"/>
        <w:jc w:val="both"/>
        <w:rPr>
          <w:sz w:val="22"/>
          <w:szCs w:val="22"/>
        </w:rPr>
      </w:pPr>
      <w:r w:rsidRPr="00B366A6">
        <w:rPr>
          <w:sz w:val="22"/>
          <w:szCs w:val="22"/>
        </w:rPr>
        <w:t>М</w:t>
      </w:r>
      <w:r w:rsidR="001E26A9" w:rsidRPr="00B366A6">
        <w:rPr>
          <w:sz w:val="22"/>
          <w:szCs w:val="22"/>
        </w:rPr>
        <w:t xml:space="preserve">есто </w:t>
      </w:r>
      <w:r w:rsidR="002427EB" w:rsidRPr="00B366A6">
        <w:rPr>
          <w:sz w:val="22"/>
          <w:szCs w:val="22"/>
        </w:rPr>
        <w:t>оказания услуг</w:t>
      </w:r>
      <w:r w:rsidR="001E26A9" w:rsidRPr="00B366A6">
        <w:rPr>
          <w:sz w:val="22"/>
          <w:szCs w:val="22"/>
        </w:rPr>
        <w:t>: Приморский край</w:t>
      </w:r>
      <w:r w:rsidR="002427EB" w:rsidRPr="00B366A6">
        <w:rPr>
          <w:sz w:val="22"/>
          <w:szCs w:val="22"/>
        </w:rPr>
        <w:t>.</w:t>
      </w:r>
    </w:p>
    <w:p w14:paraId="5D6E0697" w14:textId="19D4272B" w:rsidR="00200359" w:rsidRPr="00B366A6" w:rsidRDefault="00C40189" w:rsidP="00C7241C">
      <w:pPr>
        <w:pStyle w:val="af"/>
        <w:numPr>
          <w:ilvl w:val="1"/>
          <w:numId w:val="4"/>
        </w:numPr>
        <w:ind w:left="0" w:firstLine="0"/>
        <w:jc w:val="both"/>
        <w:rPr>
          <w:sz w:val="22"/>
          <w:szCs w:val="22"/>
        </w:rPr>
      </w:pPr>
      <w:r w:rsidRPr="00B366A6">
        <w:rPr>
          <w:sz w:val="22"/>
          <w:szCs w:val="22"/>
        </w:rPr>
        <w:t xml:space="preserve">Срок оказания услуги: </w:t>
      </w:r>
      <w:r w:rsidR="00903776" w:rsidRPr="00B366A6">
        <w:rPr>
          <w:sz w:val="22"/>
          <w:szCs w:val="22"/>
        </w:rPr>
        <w:t>с</w:t>
      </w:r>
      <w:r w:rsidR="009A2C0F" w:rsidRPr="00B366A6">
        <w:rPr>
          <w:sz w:val="22"/>
          <w:szCs w:val="22"/>
        </w:rPr>
        <w:t xml:space="preserve"> момента заключения договора и п</w:t>
      </w:r>
      <w:r w:rsidR="00903776" w:rsidRPr="00B366A6">
        <w:rPr>
          <w:sz w:val="22"/>
          <w:szCs w:val="22"/>
        </w:rPr>
        <w:t xml:space="preserve">о </w:t>
      </w:r>
      <w:r w:rsidR="00A46772" w:rsidRPr="00B366A6">
        <w:rPr>
          <w:sz w:val="22"/>
          <w:szCs w:val="22"/>
        </w:rPr>
        <w:t>30</w:t>
      </w:r>
      <w:r w:rsidR="00903776" w:rsidRPr="00B366A6">
        <w:rPr>
          <w:sz w:val="22"/>
          <w:szCs w:val="22"/>
        </w:rPr>
        <w:t xml:space="preserve"> </w:t>
      </w:r>
      <w:r w:rsidR="00A46772" w:rsidRPr="00B366A6">
        <w:rPr>
          <w:sz w:val="22"/>
          <w:szCs w:val="22"/>
        </w:rPr>
        <w:t>июня</w:t>
      </w:r>
      <w:r w:rsidR="00903776" w:rsidRPr="00B366A6">
        <w:rPr>
          <w:sz w:val="22"/>
          <w:szCs w:val="22"/>
        </w:rPr>
        <w:t xml:space="preserve"> 2024 года</w:t>
      </w:r>
      <w:r w:rsidR="009A2C0F" w:rsidRPr="00B366A6">
        <w:rPr>
          <w:sz w:val="22"/>
          <w:szCs w:val="22"/>
        </w:rPr>
        <w:t xml:space="preserve"> (включительно)</w:t>
      </w:r>
      <w:r w:rsidR="00B57BD9" w:rsidRPr="00B366A6">
        <w:rPr>
          <w:sz w:val="22"/>
          <w:szCs w:val="22"/>
        </w:rPr>
        <w:t>.</w:t>
      </w:r>
    </w:p>
    <w:p w14:paraId="44AA7328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t>2. ПРАВА И ОБЯЗАННОСТИ СТОРОН</w:t>
      </w:r>
    </w:p>
    <w:p w14:paraId="5A10A7C3" w14:textId="77777777" w:rsidR="001A4557" w:rsidRPr="00B366A6" w:rsidRDefault="001A4557" w:rsidP="00557CB5">
      <w:pPr>
        <w:pStyle w:val="a5"/>
        <w:rPr>
          <w:b/>
          <w:bCs/>
          <w:sz w:val="22"/>
          <w:szCs w:val="22"/>
        </w:rPr>
      </w:pPr>
    </w:p>
    <w:p w14:paraId="4C00C2B3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2.1. Исполнитель обязуется:</w:t>
      </w:r>
    </w:p>
    <w:p w14:paraId="55B2A72A" w14:textId="50350201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2.1.1. </w:t>
      </w:r>
      <w:r w:rsidR="00871372" w:rsidRPr="00B366A6">
        <w:rPr>
          <w:sz w:val="22"/>
          <w:szCs w:val="22"/>
        </w:rPr>
        <w:t>Своевременно оказать</w:t>
      </w:r>
      <w:r w:rsidRPr="00B366A6">
        <w:rPr>
          <w:sz w:val="22"/>
          <w:szCs w:val="22"/>
        </w:rPr>
        <w:t xml:space="preserve"> услуг</w:t>
      </w:r>
      <w:r w:rsidR="00871372" w:rsidRPr="00B366A6">
        <w:rPr>
          <w:sz w:val="22"/>
          <w:szCs w:val="22"/>
        </w:rPr>
        <w:t>у</w:t>
      </w:r>
      <w:r w:rsidRPr="00B366A6">
        <w:rPr>
          <w:sz w:val="22"/>
          <w:szCs w:val="22"/>
        </w:rPr>
        <w:t>, осуществлять изготовление Заказчику продукции, информационных и прочих материалов.</w:t>
      </w:r>
    </w:p>
    <w:p w14:paraId="41C3DD96" w14:textId="76FDEBD6" w:rsidR="001A4557" w:rsidRPr="00B366A6" w:rsidRDefault="00871372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2.1.3. Оказать</w:t>
      </w:r>
      <w:r w:rsidR="001A4557" w:rsidRPr="00B366A6">
        <w:rPr>
          <w:sz w:val="22"/>
          <w:szCs w:val="22"/>
        </w:rPr>
        <w:t xml:space="preserve"> услуг</w:t>
      </w:r>
      <w:r w:rsidRPr="00B366A6">
        <w:rPr>
          <w:sz w:val="22"/>
          <w:szCs w:val="22"/>
        </w:rPr>
        <w:t>у</w:t>
      </w:r>
      <w:r w:rsidR="001A4557" w:rsidRPr="00B366A6">
        <w:rPr>
          <w:sz w:val="22"/>
          <w:szCs w:val="22"/>
        </w:rPr>
        <w:t xml:space="preserve"> надлежащего качества.</w:t>
      </w:r>
    </w:p>
    <w:p w14:paraId="1218897A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2.2. Исполнитель имеет право:</w:t>
      </w:r>
    </w:p>
    <w:p w14:paraId="525ED9D2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2.2.1. привлекать к исполнению своих обязательств по Договору любые организации и физические лица;</w:t>
      </w:r>
    </w:p>
    <w:p w14:paraId="1BD73897" w14:textId="345A6FD3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2.2.2. руководствоваться своими профессиональными знаниями при </w:t>
      </w:r>
      <w:r w:rsidR="000927F0" w:rsidRPr="00B366A6">
        <w:rPr>
          <w:sz w:val="22"/>
          <w:szCs w:val="22"/>
        </w:rPr>
        <w:t>оказании</w:t>
      </w:r>
      <w:r w:rsidRPr="00B366A6">
        <w:rPr>
          <w:sz w:val="22"/>
          <w:szCs w:val="22"/>
        </w:rPr>
        <w:t xml:space="preserve"> услуг</w:t>
      </w:r>
      <w:r w:rsidR="001205C6" w:rsidRPr="00B366A6">
        <w:rPr>
          <w:sz w:val="22"/>
          <w:szCs w:val="22"/>
        </w:rPr>
        <w:t>и</w:t>
      </w:r>
      <w:r w:rsidRPr="00B366A6">
        <w:rPr>
          <w:sz w:val="22"/>
          <w:szCs w:val="22"/>
        </w:rPr>
        <w:t xml:space="preserve"> на основании конкретного задания Заказчика. Все то, что не указал и не конкретизировал Заказчик, Исполнитель оказывает услугу по своему усмотрению.</w:t>
      </w:r>
    </w:p>
    <w:p w14:paraId="2AA2B087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2.3. Заказчик обязуется: </w:t>
      </w:r>
    </w:p>
    <w:p w14:paraId="3E5B034F" w14:textId="2DBACC14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2.3.1. Информировать Исполнителя о характере необходимых услуг, определять конкретные условия их и оказания.</w:t>
      </w:r>
    </w:p>
    <w:p w14:paraId="449AC67D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2.3.2. Обеспечивать Исполнителя достаточной и конкретной информацией, необходимой для выполнения Исполнителем своих обязательств по Договору.</w:t>
      </w:r>
    </w:p>
    <w:p w14:paraId="00BD8C9F" w14:textId="47C15C5F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2.3.3. Своевременно и в полном объ</w:t>
      </w:r>
      <w:r w:rsidR="000927F0" w:rsidRPr="00B366A6">
        <w:rPr>
          <w:sz w:val="22"/>
          <w:szCs w:val="22"/>
        </w:rPr>
        <w:t>еме исполнять обязательства по о</w:t>
      </w:r>
      <w:r w:rsidRPr="00B366A6">
        <w:rPr>
          <w:sz w:val="22"/>
          <w:szCs w:val="22"/>
        </w:rPr>
        <w:t>плате услуг</w:t>
      </w:r>
      <w:r w:rsidR="001205C6" w:rsidRPr="00B366A6">
        <w:rPr>
          <w:sz w:val="22"/>
          <w:szCs w:val="22"/>
        </w:rPr>
        <w:t>и</w:t>
      </w:r>
      <w:r w:rsidRPr="00B366A6">
        <w:rPr>
          <w:sz w:val="22"/>
          <w:szCs w:val="22"/>
        </w:rPr>
        <w:t xml:space="preserve"> Исполнителя по Договору.</w:t>
      </w:r>
    </w:p>
    <w:p w14:paraId="02C84FC3" w14:textId="2ABC1668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2.3.4. В срок не более чем 3 (три) рабочих дня согласовать представленные материалы Исполнителем. Представление на согласование может быть любым способом, в том числе посредством электронных услуг связи, и на любых носителях. Истечение срока представления считается с даты отправления Исполнителем Заказчику материалов на согласование. При этом, количество согласований материалов не должно превышать 3 (трех) раз. </w:t>
      </w:r>
    </w:p>
    <w:p w14:paraId="59A88E75" w14:textId="69972A3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2.3.5. Принять у Исполнителя результаты </w:t>
      </w:r>
      <w:r w:rsidR="00521791" w:rsidRPr="00B366A6">
        <w:rPr>
          <w:sz w:val="22"/>
          <w:szCs w:val="22"/>
        </w:rPr>
        <w:t>оказания услуг</w:t>
      </w:r>
      <w:r w:rsidRPr="00B366A6">
        <w:rPr>
          <w:sz w:val="22"/>
          <w:szCs w:val="22"/>
        </w:rPr>
        <w:t>.</w:t>
      </w:r>
    </w:p>
    <w:p w14:paraId="326E00B2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2.4. Заказчик имеет право:</w:t>
      </w:r>
    </w:p>
    <w:p w14:paraId="411D8441" w14:textId="4023863C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2.4.1. отказаться от исполнения Договора в любое время до окончания срока его действия, уплатив Исполнителю часть установленной ц</w:t>
      </w:r>
      <w:r w:rsidR="00521791" w:rsidRPr="00B366A6">
        <w:rPr>
          <w:sz w:val="22"/>
          <w:szCs w:val="22"/>
        </w:rPr>
        <w:t>ены пропорционально части услуг</w:t>
      </w:r>
      <w:r w:rsidR="001205C6" w:rsidRPr="00B366A6">
        <w:rPr>
          <w:sz w:val="22"/>
          <w:szCs w:val="22"/>
        </w:rPr>
        <w:t>и, оказанной</w:t>
      </w:r>
      <w:r w:rsidRPr="00B366A6">
        <w:rPr>
          <w:sz w:val="22"/>
          <w:szCs w:val="22"/>
        </w:rPr>
        <w:t xml:space="preserve"> до получения извещения об отказе Заказчика от исполнения Договора.</w:t>
      </w:r>
    </w:p>
    <w:p w14:paraId="2467986B" w14:textId="683CC74A" w:rsidR="001A4557" w:rsidRPr="00B366A6" w:rsidRDefault="001A4557" w:rsidP="00557CB5">
      <w:pPr>
        <w:tabs>
          <w:tab w:val="left" w:pos="180"/>
        </w:tabs>
        <w:jc w:val="both"/>
        <w:rPr>
          <w:sz w:val="22"/>
          <w:szCs w:val="22"/>
        </w:rPr>
      </w:pPr>
      <w:r w:rsidRPr="00B366A6">
        <w:rPr>
          <w:sz w:val="22"/>
          <w:szCs w:val="22"/>
        </w:rPr>
        <w:t>2.5. Стороны по окончании срока исполнения обязательств по действующему Догов</w:t>
      </w:r>
      <w:r w:rsidR="00363271" w:rsidRPr="00B366A6">
        <w:rPr>
          <w:sz w:val="22"/>
          <w:szCs w:val="22"/>
        </w:rPr>
        <w:t>ору подписывают акт об оказанной</w:t>
      </w:r>
      <w:r w:rsidRPr="00B366A6">
        <w:rPr>
          <w:sz w:val="22"/>
          <w:szCs w:val="22"/>
        </w:rPr>
        <w:t xml:space="preserve"> услуг</w:t>
      </w:r>
      <w:r w:rsidR="00363271" w:rsidRPr="00B366A6">
        <w:rPr>
          <w:sz w:val="22"/>
          <w:szCs w:val="22"/>
        </w:rPr>
        <w:t>е</w:t>
      </w:r>
      <w:r w:rsidR="00DE64F7" w:rsidRPr="00B366A6">
        <w:rPr>
          <w:sz w:val="22"/>
          <w:szCs w:val="22"/>
        </w:rPr>
        <w:t>, который должен содержать точный состав услуги, опреде</w:t>
      </w:r>
      <w:r w:rsidR="00363271" w:rsidRPr="00B366A6">
        <w:rPr>
          <w:sz w:val="22"/>
          <w:szCs w:val="22"/>
        </w:rPr>
        <w:t>ленный</w:t>
      </w:r>
      <w:r w:rsidR="00DE64F7" w:rsidRPr="00B366A6">
        <w:rPr>
          <w:sz w:val="22"/>
          <w:szCs w:val="22"/>
        </w:rPr>
        <w:t xml:space="preserve"> в процессе исполнения договора по согласованию с Заказчиком (ассортимент, количество, сроки начала и окончания оказания отдельных видов услуг, иные условия)</w:t>
      </w:r>
      <w:r w:rsidR="009A2C0F" w:rsidRPr="00B366A6">
        <w:rPr>
          <w:sz w:val="22"/>
          <w:szCs w:val="22"/>
        </w:rPr>
        <w:t>, с приложением отчетных документов о</w:t>
      </w:r>
      <w:r w:rsidR="00FB7C8F" w:rsidRPr="00B366A6">
        <w:rPr>
          <w:sz w:val="22"/>
          <w:szCs w:val="22"/>
        </w:rPr>
        <w:t>б</w:t>
      </w:r>
      <w:r w:rsidR="009A2C0F" w:rsidRPr="00B366A6">
        <w:rPr>
          <w:sz w:val="22"/>
          <w:szCs w:val="22"/>
        </w:rPr>
        <w:t xml:space="preserve"> </w:t>
      </w:r>
      <w:r w:rsidR="00FB7C8F" w:rsidRPr="00B366A6">
        <w:rPr>
          <w:sz w:val="22"/>
          <w:szCs w:val="22"/>
        </w:rPr>
        <w:t>оказании услуг</w:t>
      </w:r>
      <w:r w:rsidR="00DE64F7" w:rsidRPr="00B366A6">
        <w:rPr>
          <w:sz w:val="22"/>
          <w:szCs w:val="22"/>
        </w:rPr>
        <w:t>.</w:t>
      </w:r>
      <w:r w:rsidR="009A2C0F" w:rsidRPr="00B366A6">
        <w:rPr>
          <w:sz w:val="22"/>
          <w:szCs w:val="22"/>
        </w:rPr>
        <w:t xml:space="preserve"> Отчетные документы должны содержать разработанную концепцию, написанный </w:t>
      </w:r>
      <w:r w:rsidR="009A2C0F" w:rsidRPr="00B366A6">
        <w:rPr>
          <w:rFonts w:eastAsia="Times New Roman"/>
          <w:sz w:val="22"/>
          <w:szCs w:val="22"/>
          <w:lang w:eastAsia="en-US"/>
        </w:rPr>
        <w:t>сценарный план</w:t>
      </w:r>
      <w:r w:rsidR="001A4D39" w:rsidRPr="00B366A6">
        <w:rPr>
          <w:rFonts w:eastAsia="Times New Roman"/>
          <w:sz w:val="22"/>
          <w:szCs w:val="22"/>
          <w:lang w:eastAsia="en-US"/>
        </w:rPr>
        <w:t>, литературный</w:t>
      </w:r>
      <w:r w:rsidR="009A2C0F" w:rsidRPr="00B366A6">
        <w:rPr>
          <w:rFonts w:eastAsia="Times New Roman"/>
          <w:sz w:val="22"/>
          <w:szCs w:val="22"/>
          <w:lang w:eastAsia="en-US"/>
        </w:rPr>
        <w:t xml:space="preserve"> сценари</w:t>
      </w:r>
      <w:r w:rsidR="001A4D39" w:rsidRPr="00B366A6">
        <w:rPr>
          <w:rFonts w:eastAsia="Times New Roman"/>
          <w:sz w:val="22"/>
          <w:szCs w:val="22"/>
          <w:lang w:eastAsia="en-US"/>
        </w:rPr>
        <w:t xml:space="preserve">й, изготовленные </w:t>
      </w:r>
      <w:proofErr w:type="gramStart"/>
      <w:r w:rsidR="001A4D39" w:rsidRPr="00B366A6">
        <w:rPr>
          <w:rFonts w:eastAsia="Times New Roman"/>
          <w:sz w:val="22"/>
          <w:szCs w:val="22"/>
          <w:lang w:eastAsia="en-US"/>
        </w:rPr>
        <w:t>видео-заставки</w:t>
      </w:r>
      <w:proofErr w:type="gramEnd"/>
      <w:r w:rsidR="001A4D39" w:rsidRPr="00B366A6">
        <w:rPr>
          <w:rFonts w:eastAsia="Times New Roman"/>
          <w:sz w:val="22"/>
          <w:szCs w:val="22"/>
          <w:lang w:eastAsia="en-US"/>
        </w:rPr>
        <w:t xml:space="preserve"> и иные результаты оказания услуги.</w:t>
      </w:r>
      <w:r w:rsidR="00DE64F7" w:rsidRPr="00B366A6">
        <w:rPr>
          <w:sz w:val="22"/>
          <w:szCs w:val="22"/>
        </w:rPr>
        <w:t xml:space="preserve"> </w:t>
      </w:r>
      <w:r w:rsidR="00363271" w:rsidRPr="00B366A6">
        <w:rPr>
          <w:sz w:val="22"/>
          <w:szCs w:val="22"/>
        </w:rPr>
        <w:t>Акт об оказанной</w:t>
      </w:r>
      <w:r w:rsidRPr="00B366A6">
        <w:rPr>
          <w:sz w:val="22"/>
          <w:szCs w:val="22"/>
        </w:rPr>
        <w:t xml:space="preserve"> услуг</w:t>
      </w:r>
      <w:r w:rsidR="00363271" w:rsidRPr="00B366A6">
        <w:rPr>
          <w:sz w:val="22"/>
          <w:szCs w:val="22"/>
        </w:rPr>
        <w:t>е</w:t>
      </w:r>
      <w:r w:rsidRPr="00B366A6">
        <w:rPr>
          <w:sz w:val="22"/>
          <w:szCs w:val="22"/>
        </w:rPr>
        <w:t xml:space="preserve"> </w:t>
      </w:r>
      <w:r w:rsidRPr="00B366A6">
        <w:rPr>
          <w:sz w:val="22"/>
          <w:szCs w:val="22"/>
        </w:rPr>
        <w:lastRenderedPageBreak/>
        <w:t>направляется Заказчику</w:t>
      </w:r>
      <w:r w:rsidR="001205C6" w:rsidRPr="00B366A6">
        <w:rPr>
          <w:sz w:val="22"/>
          <w:szCs w:val="22"/>
        </w:rPr>
        <w:t xml:space="preserve"> в двух экземплярах</w:t>
      </w:r>
      <w:r w:rsidRPr="00B366A6">
        <w:rPr>
          <w:sz w:val="22"/>
          <w:szCs w:val="22"/>
        </w:rPr>
        <w:t>, подписывается и возвращается им не позднее 3 (трех) рабочих дней с момента получения.</w:t>
      </w:r>
    </w:p>
    <w:p w14:paraId="354EFC71" w14:textId="542CFF9D" w:rsidR="001A4557" w:rsidRPr="00B366A6" w:rsidRDefault="001A4557" w:rsidP="00557CB5">
      <w:pPr>
        <w:jc w:val="both"/>
        <w:rPr>
          <w:sz w:val="22"/>
          <w:szCs w:val="22"/>
        </w:rPr>
      </w:pPr>
      <w:r w:rsidRPr="00B366A6">
        <w:rPr>
          <w:sz w:val="22"/>
          <w:szCs w:val="22"/>
        </w:rPr>
        <w:t>2.6. В случае, если Акт не буд</w:t>
      </w:r>
      <w:r w:rsidR="000927F0" w:rsidRPr="00B366A6">
        <w:rPr>
          <w:sz w:val="22"/>
          <w:szCs w:val="22"/>
        </w:rPr>
        <w:t>ет</w:t>
      </w:r>
      <w:r w:rsidRPr="00B366A6">
        <w:rPr>
          <w:sz w:val="22"/>
          <w:szCs w:val="22"/>
        </w:rPr>
        <w:t xml:space="preserve"> предоставлен Исполнителю в установленный срок и от Заказчика не поступит обоснованная претензия, услуг</w:t>
      </w:r>
      <w:r w:rsidR="000927F0" w:rsidRPr="00B366A6">
        <w:rPr>
          <w:sz w:val="22"/>
          <w:szCs w:val="22"/>
        </w:rPr>
        <w:t>а</w:t>
      </w:r>
      <w:r w:rsidRPr="00B366A6">
        <w:rPr>
          <w:sz w:val="22"/>
          <w:szCs w:val="22"/>
        </w:rPr>
        <w:t xml:space="preserve"> счита</w:t>
      </w:r>
      <w:r w:rsidR="000927F0" w:rsidRPr="00B366A6">
        <w:rPr>
          <w:sz w:val="22"/>
          <w:szCs w:val="22"/>
        </w:rPr>
        <w:t>ется оказанной</w:t>
      </w:r>
      <w:r w:rsidRPr="00B366A6">
        <w:rPr>
          <w:sz w:val="22"/>
          <w:szCs w:val="22"/>
        </w:rPr>
        <w:t xml:space="preserve"> надлежащим образом и принят</w:t>
      </w:r>
      <w:r w:rsidR="000927F0" w:rsidRPr="00B366A6">
        <w:rPr>
          <w:sz w:val="22"/>
          <w:szCs w:val="22"/>
        </w:rPr>
        <w:t>ой</w:t>
      </w:r>
      <w:r w:rsidRPr="00B366A6">
        <w:rPr>
          <w:sz w:val="22"/>
          <w:szCs w:val="22"/>
        </w:rPr>
        <w:t xml:space="preserve"> Заказчиком.</w:t>
      </w:r>
    </w:p>
    <w:p w14:paraId="32373E0A" w14:textId="77777777" w:rsidR="001A4557" w:rsidRPr="00B366A6" w:rsidRDefault="001A4557" w:rsidP="00557CB5">
      <w:pPr>
        <w:jc w:val="both"/>
        <w:rPr>
          <w:sz w:val="22"/>
          <w:szCs w:val="22"/>
        </w:rPr>
      </w:pPr>
    </w:p>
    <w:p w14:paraId="0C53C7F3" w14:textId="77777777" w:rsidR="001A4557" w:rsidRPr="00B366A6" w:rsidRDefault="001A4557" w:rsidP="00557CB5">
      <w:pPr>
        <w:pStyle w:val="a5"/>
        <w:rPr>
          <w:b/>
          <w:bCs/>
          <w:sz w:val="22"/>
          <w:szCs w:val="22"/>
        </w:rPr>
      </w:pPr>
    </w:p>
    <w:p w14:paraId="052A5F3E" w14:textId="688A2368" w:rsidR="001A4557" w:rsidRPr="00B366A6" w:rsidRDefault="00521791" w:rsidP="00557CB5">
      <w:pPr>
        <w:pStyle w:val="a5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t>3. СТОИМОСТЬ УСЛУГ</w:t>
      </w:r>
      <w:r w:rsidR="001A4557" w:rsidRPr="00B366A6">
        <w:rPr>
          <w:b/>
          <w:bCs/>
          <w:sz w:val="22"/>
          <w:szCs w:val="22"/>
        </w:rPr>
        <w:t xml:space="preserve"> И ПОРЯДОК ОПЛАТЫ ПО ДОГОВОРУ</w:t>
      </w:r>
    </w:p>
    <w:p w14:paraId="45947636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</w:p>
    <w:p w14:paraId="6B87C14B" w14:textId="2ECFEA92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3.1. Стоимость настоящего</w:t>
      </w:r>
      <w:r w:rsidR="003E03AA" w:rsidRPr="00B366A6">
        <w:rPr>
          <w:sz w:val="22"/>
          <w:szCs w:val="22"/>
        </w:rPr>
        <w:t xml:space="preserve"> Договора составляет</w:t>
      </w:r>
      <w:r w:rsidR="00884405" w:rsidRPr="00B366A6">
        <w:rPr>
          <w:sz w:val="22"/>
          <w:szCs w:val="22"/>
        </w:rPr>
        <w:t xml:space="preserve"> </w:t>
      </w:r>
      <w:r w:rsidR="001B66C1" w:rsidRPr="00B366A6">
        <w:rPr>
          <w:b/>
          <w:bCs/>
          <w:sz w:val="22"/>
          <w:szCs w:val="22"/>
        </w:rPr>
        <w:t>1 280 600</w:t>
      </w:r>
      <w:r w:rsidR="00884405" w:rsidRPr="00B366A6">
        <w:rPr>
          <w:b/>
          <w:bCs/>
          <w:sz w:val="22"/>
          <w:szCs w:val="22"/>
          <w:lang w:eastAsia="hi-IN" w:bidi="hi-IN"/>
        </w:rPr>
        <w:t xml:space="preserve"> (</w:t>
      </w:r>
      <w:r w:rsidR="001B66C1" w:rsidRPr="00B366A6">
        <w:rPr>
          <w:b/>
          <w:bCs/>
          <w:sz w:val="22"/>
          <w:szCs w:val="22"/>
          <w:lang w:eastAsia="hi-IN" w:bidi="hi-IN"/>
        </w:rPr>
        <w:t>один миллион двести восемьдесят тысяч шестьсот</w:t>
      </w:r>
      <w:r w:rsidR="00884405" w:rsidRPr="00B366A6">
        <w:rPr>
          <w:b/>
          <w:bCs/>
          <w:sz w:val="22"/>
          <w:szCs w:val="22"/>
          <w:lang w:eastAsia="hi-IN" w:bidi="hi-IN"/>
        </w:rPr>
        <w:t>) рубл</w:t>
      </w:r>
      <w:r w:rsidR="001B66C1" w:rsidRPr="00B366A6">
        <w:rPr>
          <w:b/>
          <w:bCs/>
          <w:sz w:val="22"/>
          <w:szCs w:val="22"/>
          <w:lang w:eastAsia="hi-IN" w:bidi="hi-IN"/>
        </w:rPr>
        <w:t>ей</w:t>
      </w:r>
      <w:r w:rsidR="00884405" w:rsidRPr="00B366A6">
        <w:rPr>
          <w:b/>
          <w:bCs/>
          <w:sz w:val="22"/>
          <w:szCs w:val="22"/>
          <w:lang w:eastAsia="hi-IN" w:bidi="hi-IN"/>
        </w:rPr>
        <w:t xml:space="preserve"> 00 копеек, НДС не облагается, </w:t>
      </w:r>
      <w:r w:rsidR="00884405" w:rsidRPr="00B366A6">
        <w:rPr>
          <w:b/>
          <w:sz w:val="22"/>
          <w:szCs w:val="22"/>
          <w:lang w:eastAsia="hi-IN" w:bidi="hi-IN"/>
        </w:rPr>
        <w:t>на основании применения УСН</w:t>
      </w:r>
      <w:r w:rsidRPr="00B366A6">
        <w:rPr>
          <w:sz w:val="22"/>
          <w:szCs w:val="22"/>
        </w:rPr>
        <w:t xml:space="preserve"> </w:t>
      </w:r>
      <w:r w:rsidR="003E03AA" w:rsidRPr="00B366A6">
        <w:rPr>
          <w:sz w:val="22"/>
          <w:szCs w:val="22"/>
        </w:rPr>
        <w:t xml:space="preserve">и </w:t>
      </w:r>
      <w:r w:rsidRPr="00B366A6">
        <w:rPr>
          <w:sz w:val="22"/>
          <w:szCs w:val="22"/>
        </w:rPr>
        <w:t xml:space="preserve">состоит </w:t>
      </w:r>
      <w:r w:rsidR="00004C5A" w:rsidRPr="00B366A6">
        <w:rPr>
          <w:sz w:val="22"/>
          <w:szCs w:val="22"/>
        </w:rPr>
        <w:t>из вознаграждения Исполнителя</w:t>
      </w:r>
      <w:r w:rsidRPr="00B366A6">
        <w:rPr>
          <w:sz w:val="22"/>
          <w:szCs w:val="22"/>
        </w:rPr>
        <w:t>, преду</w:t>
      </w:r>
      <w:r w:rsidR="001205C6" w:rsidRPr="00B366A6">
        <w:rPr>
          <w:sz w:val="22"/>
          <w:szCs w:val="22"/>
        </w:rPr>
        <w:t>смотренного</w:t>
      </w:r>
      <w:r w:rsidR="00DE64F7" w:rsidRPr="00B366A6">
        <w:rPr>
          <w:sz w:val="22"/>
          <w:szCs w:val="22"/>
        </w:rPr>
        <w:t xml:space="preserve"> настоящим Договором</w:t>
      </w:r>
      <w:r w:rsidRPr="00B366A6">
        <w:rPr>
          <w:sz w:val="22"/>
          <w:szCs w:val="22"/>
        </w:rPr>
        <w:t xml:space="preserve">. </w:t>
      </w:r>
    </w:p>
    <w:p w14:paraId="2EEEA37A" w14:textId="30C2C124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3.</w:t>
      </w:r>
      <w:r w:rsidR="001178F2" w:rsidRPr="00B366A6">
        <w:rPr>
          <w:sz w:val="22"/>
          <w:szCs w:val="22"/>
        </w:rPr>
        <w:t>2</w:t>
      </w:r>
      <w:r w:rsidRPr="00B366A6">
        <w:rPr>
          <w:sz w:val="22"/>
          <w:szCs w:val="22"/>
        </w:rPr>
        <w:t>. Оплата по Договору осуществл</w:t>
      </w:r>
      <w:r w:rsidR="001178F2" w:rsidRPr="00B366A6">
        <w:rPr>
          <w:sz w:val="22"/>
          <w:szCs w:val="22"/>
        </w:rPr>
        <w:t>яется Заказчиком по выставляемому Исполнител</w:t>
      </w:r>
      <w:r w:rsidR="00D33C4B" w:rsidRPr="00B366A6">
        <w:rPr>
          <w:sz w:val="22"/>
          <w:szCs w:val="22"/>
        </w:rPr>
        <w:t>ем</w:t>
      </w:r>
      <w:r w:rsidR="001178F2" w:rsidRPr="00B366A6">
        <w:rPr>
          <w:sz w:val="22"/>
          <w:szCs w:val="22"/>
        </w:rPr>
        <w:t xml:space="preserve"> счету</w:t>
      </w:r>
      <w:r w:rsidRPr="00B366A6">
        <w:rPr>
          <w:sz w:val="22"/>
          <w:szCs w:val="22"/>
        </w:rPr>
        <w:t xml:space="preserve"> путем перечисления денежных средств в течение трех рабочих дней с моме</w:t>
      </w:r>
      <w:r w:rsidR="001205C6" w:rsidRPr="00B366A6">
        <w:rPr>
          <w:sz w:val="22"/>
          <w:szCs w:val="22"/>
        </w:rPr>
        <w:t>нта подписания Акта об оказанной услуге</w:t>
      </w:r>
      <w:r w:rsidR="00A0066C" w:rsidRPr="00B366A6">
        <w:rPr>
          <w:sz w:val="22"/>
          <w:szCs w:val="22"/>
        </w:rPr>
        <w:t xml:space="preserve"> из средств субсидии на иные цели «Организация, проведение и участие в региональных, национальных и отраслевых чемпионатах профессионального мастерства, всероссийских олимпиадах и конкурсах по перспективным и востребованным профессиям и специальностям» по КБК 810 0705 021Е67160E 622 67</w:t>
      </w:r>
      <w:r w:rsidR="008A1B79" w:rsidRPr="00B366A6">
        <w:rPr>
          <w:sz w:val="22"/>
          <w:szCs w:val="22"/>
        </w:rPr>
        <w:t xml:space="preserve"> или из средств от приносящей доход деятельности</w:t>
      </w:r>
      <w:r w:rsidR="00424197" w:rsidRPr="00B366A6">
        <w:rPr>
          <w:sz w:val="22"/>
          <w:szCs w:val="22"/>
        </w:rPr>
        <w:t xml:space="preserve"> учреждения</w:t>
      </w:r>
      <w:r w:rsidRPr="00B366A6">
        <w:rPr>
          <w:sz w:val="22"/>
          <w:szCs w:val="22"/>
        </w:rPr>
        <w:t xml:space="preserve">. </w:t>
      </w:r>
    </w:p>
    <w:p w14:paraId="14025A70" w14:textId="77777777" w:rsidR="001A4557" w:rsidRPr="00B366A6" w:rsidRDefault="001A4557" w:rsidP="00557CB5">
      <w:pPr>
        <w:pStyle w:val="a5"/>
        <w:rPr>
          <w:sz w:val="22"/>
          <w:szCs w:val="22"/>
        </w:rPr>
      </w:pPr>
    </w:p>
    <w:p w14:paraId="3954295E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t>4. ОТВЕТСТВЕННОСТЬ СТОРОН</w:t>
      </w:r>
    </w:p>
    <w:p w14:paraId="6CC3DB34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</w:p>
    <w:p w14:paraId="30BD54D9" w14:textId="0BDBA03B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4.1. За неисполнение обязательств по Договору стороны несут ответственность в соответствии с действующим законодательством и Договором</w:t>
      </w:r>
      <w:r w:rsidR="001205C6" w:rsidRPr="00B366A6">
        <w:rPr>
          <w:sz w:val="22"/>
          <w:szCs w:val="22"/>
        </w:rPr>
        <w:t>.</w:t>
      </w:r>
      <w:r w:rsidRPr="00B366A6">
        <w:rPr>
          <w:sz w:val="22"/>
          <w:szCs w:val="22"/>
        </w:rPr>
        <w:t xml:space="preserve"> </w:t>
      </w:r>
    </w:p>
    <w:p w14:paraId="6A6CE584" w14:textId="1D3361D0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4.2. В сл</w:t>
      </w:r>
      <w:r w:rsidR="00A92D43" w:rsidRPr="00B366A6">
        <w:rPr>
          <w:sz w:val="22"/>
          <w:szCs w:val="22"/>
        </w:rPr>
        <w:t>учае нарушения Заказчиком срока оплаты, установленного</w:t>
      </w:r>
      <w:r w:rsidRPr="00B366A6">
        <w:rPr>
          <w:sz w:val="22"/>
          <w:szCs w:val="22"/>
        </w:rPr>
        <w:t xml:space="preserve"> настоящ</w:t>
      </w:r>
      <w:r w:rsidR="001178F2" w:rsidRPr="00B366A6">
        <w:rPr>
          <w:sz w:val="22"/>
          <w:szCs w:val="22"/>
        </w:rPr>
        <w:t>им</w:t>
      </w:r>
      <w:r w:rsidRPr="00B366A6">
        <w:rPr>
          <w:sz w:val="22"/>
          <w:szCs w:val="22"/>
        </w:rPr>
        <w:t xml:space="preserve"> Договор</w:t>
      </w:r>
      <w:r w:rsidR="001178F2" w:rsidRPr="00B366A6">
        <w:rPr>
          <w:sz w:val="22"/>
          <w:szCs w:val="22"/>
        </w:rPr>
        <w:t>ом</w:t>
      </w:r>
      <w:r w:rsidRPr="00B366A6">
        <w:rPr>
          <w:sz w:val="22"/>
          <w:szCs w:val="22"/>
        </w:rPr>
        <w:t xml:space="preserve">, и сроков согласования материалов, указанных в п. 2.3.4 настоящего договора, </w:t>
      </w:r>
      <w:r w:rsidR="001205C6" w:rsidRPr="00B366A6">
        <w:rPr>
          <w:sz w:val="22"/>
          <w:szCs w:val="22"/>
        </w:rPr>
        <w:t xml:space="preserve">Исполнитель вправе потребовать от </w:t>
      </w:r>
      <w:r w:rsidRPr="00B366A6">
        <w:rPr>
          <w:sz w:val="22"/>
          <w:szCs w:val="22"/>
        </w:rPr>
        <w:t>Заказчик</w:t>
      </w:r>
      <w:r w:rsidR="001205C6" w:rsidRPr="00B366A6">
        <w:rPr>
          <w:sz w:val="22"/>
          <w:szCs w:val="22"/>
        </w:rPr>
        <w:t>а уплаты</w:t>
      </w:r>
      <w:r w:rsidRPr="00B366A6">
        <w:rPr>
          <w:sz w:val="22"/>
          <w:szCs w:val="22"/>
        </w:rPr>
        <w:t xml:space="preserve"> Исполнителю пен</w:t>
      </w:r>
      <w:r w:rsidR="00D33C4B" w:rsidRPr="00B366A6">
        <w:rPr>
          <w:sz w:val="22"/>
          <w:szCs w:val="22"/>
        </w:rPr>
        <w:t>и</w:t>
      </w:r>
      <w:r w:rsidRPr="00B366A6">
        <w:rPr>
          <w:sz w:val="22"/>
          <w:szCs w:val="22"/>
        </w:rPr>
        <w:t xml:space="preserve"> в размере</w:t>
      </w:r>
      <w:r w:rsidR="006C2D49" w:rsidRPr="00B366A6">
        <w:rPr>
          <w:sz w:val="22"/>
          <w:szCs w:val="22"/>
        </w:rPr>
        <w:t xml:space="preserve"> 1/300 действующей на дату уплаты ключевой ставки Центрального Банка Российской Федерации от цены</w:t>
      </w:r>
      <w:r w:rsidR="00802783" w:rsidRPr="00B366A6">
        <w:rPr>
          <w:sz w:val="22"/>
          <w:szCs w:val="22"/>
        </w:rPr>
        <w:t xml:space="preserve"> настоящего Д</w:t>
      </w:r>
      <w:r w:rsidR="006C2D49" w:rsidRPr="00B366A6">
        <w:rPr>
          <w:sz w:val="22"/>
          <w:szCs w:val="22"/>
        </w:rPr>
        <w:t>оговора</w:t>
      </w:r>
      <w:r w:rsidR="00802783" w:rsidRPr="00B366A6">
        <w:rPr>
          <w:sz w:val="22"/>
          <w:szCs w:val="22"/>
        </w:rPr>
        <w:t>, уменьшенной на сумму, пропорциональную объему обязательств</w:t>
      </w:r>
      <w:r w:rsidRPr="00B366A6">
        <w:rPr>
          <w:sz w:val="22"/>
          <w:szCs w:val="22"/>
        </w:rPr>
        <w:t>,</w:t>
      </w:r>
      <w:r w:rsidR="00802783" w:rsidRPr="00B366A6">
        <w:rPr>
          <w:sz w:val="22"/>
          <w:szCs w:val="22"/>
        </w:rPr>
        <w:t xml:space="preserve"> предусмотренных Договором </w:t>
      </w:r>
      <w:r w:rsidR="001178F2" w:rsidRPr="00B366A6">
        <w:rPr>
          <w:sz w:val="22"/>
          <w:szCs w:val="22"/>
        </w:rPr>
        <w:t>и</w:t>
      </w:r>
      <w:r w:rsidR="00802783" w:rsidRPr="00B366A6">
        <w:rPr>
          <w:sz w:val="22"/>
          <w:szCs w:val="22"/>
        </w:rPr>
        <w:t xml:space="preserve"> фактически исполненных Исполнителем, за исключением случаев, если Законодательством Российской Федерации установлен иной порядок начисления пени</w:t>
      </w:r>
      <w:r w:rsidRPr="00B366A6">
        <w:rPr>
          <w:sz w:val="22"/>
          <w:szCs w:val="22"/>
        </w:rPr>
        <w:t xml:space="preserve"> за каждый день просрочки.</w:t>
      </w:r>
    </w:p>
    <w:p w14:paraId="6EADED3D" w14:textId="7C82CF88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4.3. В случае нарушения Исполнителем </w:t>
      </w:r>
      <w:r w:rsidR="00521791" w:rsidRPr="00B366A6">
        <w:rPr>
          <w:sz w:val="22"/>
          <w:szCs w:val="22"/>
        </w:rPr>
        <w:t>сро</w:t>
      </w:r>
      <w:r w:rsidR="00DE64F7" w:rsidRPr="00B366A6">
        <w:rPr>
          <w:sz w:val="22"/>
          <w:szCs w:val="22"/>
        </w:rPr>
        <w:t>ка оказания услуг</w:t>
      </w:r>
      <w:r w:rsidR="00D33C4B" w:rsidRPr="00B366A6">
        <w:rPr>
          <w:sz w:val="22"/>
          <w:szCs w:val="22"/>
        </w:rPr>
        <w:t>и</w:t>
      </w:r>
      <w:r w:rsidR="00DE64F7" w:rsidRPr="00B366A6">
        <w:rPr>
          <w:sz w:val="22"/>
          <w:szCs w:val="22"/>
        </w:rPr>
        <w:t>, установленного</w:t>
      </w:r>
      <w:r w:rsidR="00521791" w:rsidRPr="00B366A6">
        <w:rPr>
          <w:sz w:val="22"/>
          <w:szCs w:val="22"/>
        </w:rPr>
        <w:t xml:space="preserve"> настоящим договором</w:t>
      </w:r>
      <w:r w:rsidRPr="00B366A6">
        <w:rPr>
          <w:sz w:val="22"/>
          <w:szCs w:val="22"/>
        </w:rPr>
        <w:t>,</w:t>
      </w:r>
      <w:r w:rsidR="000E5BAD" w:rsidRPr="00B366A6">
        <w:rPr>
          <w:sz w:val="22"/>
          <w:szCs w:val="22"/>
        </w:rPr>
        <w:t xml:space="preserve"> Заказчик вправе потребовать от </w:t>
      </w:r>
      <w:r w:rsidRPr="00B366A6">
        <w:rPr>
          <w:sz w:val="22"/>
          <w:szCs w:val="22"/>
        </w:rPr>
        <w:t>Исполнител</w:t>
      </w:r>
      <w:r w:rsidR="000E5BAD" w:rsidRPr="00B366A6">
        <w:rPr>
          <w:sz w:val="22"/>
          <w:szCs w:val="22"/>
        </w:rPr>
        <w:t>я</w:t>
      </w:r>
      <w:r w:rsidRPr="00B366A6">
        <w:rPr>
          <w:sz w:val="22"/>
          <w:szCs w:val="22"/>
        </w:rPr>
        <w:t xml:space="preserve"> упла</w:t>
      </w:r>
      <w:r w:rsidR="000E5BAD" w:rsidRPr="00B366A6">
        <w:rPr>
          <w:sz w:val="22"/>
          <w:szCs w:val="22"/>
        </w:rPr>
        <w:t>ты</w:t>
      </w:r>
      <w:r w:rsidRPr="00B366A6">
        <w:rPr>
          <w:sz w:val="22"/>
          <w:szCs w:val="22"/>
        </w:rPr>
        <w:t xml:space="preserve"> Заказчику</w:t>
      </w:r>
      <w:r w:rsidR="00D90445" w:rsidRPr="00B366A6">
        <w:rPr>
          <w:sz w:val="22"/>
          <w:szCs w:val="22"/>
        </w:rPr>
        <w:t xml:space="preserve"> пен</w:t>
      </w:r>
      <w:r w:rsidR="00D33C4B" w:rsidRPr="00B366A6">
        <w:rPr>
          <w:sz w:val="22"/>
          <w:szCs w:val="22"/>
        </w:rPr>
        <w:t>и</w:t>
      </w:r>
      <w:r w:rsidR="00D90445" w:rsidRPr="00B366A6">
        <w:rPr>
          <w:sz w:val="22"/>
          <w:szCs w:val="22"/>
        </w:rPr>
        <w:t xml:space="preserve"> в размере 1/300 действующей на дату уплаты ключевой ставки Центрального Банка Российской Федерации от цены нас</w:t>
      </w:r>
      <w:r w:rsidR="001178F2" w:rsidRPr="00B366A6">
        <w:rPr>
          <w:sz w:val="22"/>
          <w:szCs w:val="22"/>
        </w:rPr>
        <w:t>тоящего Договора</w:t>
      </w:r>
      <w:r w:rsidR="00D90445" w:rsidRPr="00B366A6">
        <w:rPr>
          <w:sz w:val="22"/>
          <w:szCs w:val="22"/>
        </w:rPr>
        <w:t>, уменьшенной на сумму, пропорциональную объему обязательств, предусмотренных Договором и фактически исполненных Исполнителем, за исключением случаев, если Законодательством Российской Федерации установл</w:t>
      </w:r>
      <w:r w:rsidR="001178F2" w:rsidRPr="00B366A6">
        <w:rPr>
          <w:sz w:val="22"/>
          <w:szCs w:val="22"/>
        </w:rPr>
        <w:t>ен иной порядок начисления пени</w:t>
      </w:r>
      <w:r w:rsidR="00D90445" w:rsidRPr="00B366A6">
        <w:rPr>
          <w:sz w:val="22"/>
          <w:szCs w:val="22"/>
        </w:rPr>
        <w:t xml:space="preserve"> за каждый день просрочки. </w:t>
      </w:r>
      <w:r w:rsidRPr="00B366A6">
        <w:rPr>
          <w:sz w:val="22"/>
          <w:szCs w:val="22"/>
        </w:rPr>
        <w:t xml:space="preserve">Данная ответственность не </w:t>
      </w:r>
      <w:r w:rsidR="00D33C4B" w:rsidRPr="00B366A6">
        <w:rPr>
          <w:sz w:val="22"/>
          <w:szCs w:val="22"/>
        </w:rPr>
        <w:t>применяется, если нарушение срока оказания услуг произошло по вине</w:t>
      </w:r>
      <w:r w:rsidRPr="00B366A6">
        <w:rPr>
          <w:sz w:val="22"/>
          <w:szCs w:val="22"/>
        </w:rPr>
        <w:t xml:space="preserve"> Заказчик</w:t>
      </w:r>
      <w:r w:rsidR="00D33C4B" w:rsidRPr="00B366A6">
        <w:rPr>
          <w:sz w:val="22"/>
          <w:szCs w:val="22"/>
        </w:rPr>
        <w:t xml:space="preserve"> в случае, предусмотренном </w:t>
      </w:r>
      <w:r w:rsidRPr="00B366A6">
        <w:rPr>
          <w:sz w:val="22"/>
          <w:szCs w:val="22"/>
        </w:rPr>
        <w:t>п. 2.3.4 настоящего договора.</w:t>
      </w:r>
    </w:p>
    <w:p w14:paraId="217339C5" w14:textId="55427A85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4.4. В случае отказа Заказчика от </w:t>
      </w:r>
      <w:r w:rsidR="00521791" w:rsidRPr="00B366A6">
        <w:rPr>
          <w:sz w:val="22"/>
          <w:szCs w:val="22"/>
        </w:rPr>
        <w:t>оказания</w:t>
      </w:r>
      <w:r w:rsidRPr="00B366A6">
        <w:rPr>
          <w:sz w:val="22"/>
          <w:szCs w:val="22"/>
        </w:rPr>
        <w:t xml:space="preserve"> всех либо части </w:t>
      </w:r>
      <w:r w:rsidR="00521791" w:rsidRPr="00B366A6">
        <w:rPr>
          <w:sz w:val="22"/>
          <w:szCs w:val="22"/>
        </w:rPr>
        <w:t>услуг</w:t>
      </w:r>
      <w:r w:rsidRPr="00B366A6">
        <w:rPr>
          <w:sz w:val="22"/>
          <w:szCs w:val="22"/>
        </w:rPr>
        <w:t xml:space="preserve"> по Договору до сдачи ему Исполнителем результатов </w:t>
      </w:r>
      <w:r w:rsidR="00521791" w:rsidRPr="00B366A6">
        <w:rPr>
          <w:sz w:val="22"/>
          <w:szCs w:val="22"/>
        </w:rPr>
        <w:t>услуг</w:t>
      </w:r>
      <w:r w:rsidRPr="00B366A6">
        <w:rPr>
          <w:sz w:val="22"/>
          <w:szCs w:val="22"/>
        </w:rPr>
        <w:t>, Заказчик обязан оплатить Исполнителю фактически понесенные им расходы.</w:t>
      </w:r>
    </w:p>
    <w:p w14:paraId="5C7BF0BD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4.5.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</w:t>
      </w:r>
    </w:p>
    <w:p w14:paraId="19CF6904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4.6. К обстоятельствам непреодолимой силы относятся события, на которые стороны не могут оказывать влияния и за возникновение которых не несут ответственности, например: стихийные бедствия, чрезвычайные события социального характера (война, массовые беспорядки и т.п.), постановления или распоряжения государственных органов, делающие невозможным реализацию условий настоящего Договора.</w:t>
      </w:r>
    </w:p>
    <w:p w14:paraId="44FC7693" w14:textId="77777777" w:rsidR="001A4557" w:rsidRPr="00B366A6" w:rsidRDefault="001A4557" w:rsidP="00557CB5">
      <w:pPr>
        <w:pStyle w:val="a5"/>
        <w:rPr>
          <w:sz w:val="22"/>
          <w:szCs w:val="22"/>
        </w:rPr>
      </w:pPr>
    </w:p>
    <w:p w14:paraId="245DC11E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t>5. ПОРЯДОК РАЗРЕШЕНИЯ СПОРОВ</w:t>
      </w:r>
    </w:p>
    <w:p w14:paraId="3BC65BF6" w14:textId="77777777" w:rsidR="001A4557" w:rsidRPr="00B366A6" w:rsidRDefault="001A4557" w:rsidP="00557CB5">
      <w:pPr>
        <w:pStyle w:val="a5"/>
        <w:rPr>
          <w:b/>
          <w:bCs/>
          <w:sz w:val="22"/>
          <w:szCs w:val="22"/>
        </w:rPr>
      </w:pPr>
    </w:p>
    <w:p w14:paraId="43C2D1D2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5.1. Все споры и разногласия, возникающие в процессе исполнения настоящего Договора, будут, по возможности, разрешаться путем переговоров.</w:t>
      </w:r>
    </w:p>
    <w:p w14:paraId="23F83CE2" w14:textId="243E64B2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5.2. В случае, если стороны не придут к соглашению по спорным вопросам, споры будут рассматриваться в </w:t>
      </w:r>
      <w:r w:rsidR="001178F2" w:rsidRPr="00B366A6">
        <w:rPr>
          <w:sz w:val="22"/>
          <w:szCs w:val="22"/>
        </w:rPr>
        <w:t>судебном порядке в Арбитражном с</w:t>
      </w:r>
      <w:r w:rsidRPr="00B366A6">
        <w:rPr>
          <w:sz w:val="22"/>
          <w:szCs w:val="22"/>
        </w:rPr>
        <w:t xml:space="preserve">уде Приморского края. </w:t>
      </w:r>
    </w:p>
    <w:p w14:paraId="05446A8B" w14:textId="33F1CDDB" w:rsidR="001A4557" w:rsidRPr="00B366A6" w:rsidRDefault="001A4557" w:rsidP="00557CB5">
      <w:pPr>
        <w:pStyle w:val="a5"/>
        <w:rPr>
          <w:sz w:val="22"/>
          <w:szCs w:val="22"/>
        </w:rPr>
      </w:pPr>
    </w:p>
    <w:p w14:paraId="5E7308D3" w14:textId="7E265E51" w:rsidR="00B664A9" w:rsidRPr="00B366A6" w:rsidRDefault="00B664A9" w:rsidP="00557CB5">
      <w:pPr>
        <w:pStyle w:val="a5"/>
        <w:rPr>
          <w:sz w:val="22"/>
          <w:szCs w:val="22"/>
        </w:rPr>
      </w:pPr>
    </w:p>
    <w:p w14:paraId="20FD3733" w14:textId="77777777" w:rsidR="00B664A9" w:rsidRPr="00B366A6" w:rsidRDefault="00B664A9" w:rsidP="00557CB5">
      <w:pPr>
        <w:pStyle w:val="a5"/>
        <w:rPr>
          <w:sz w:val="22"/>
          <w:szCs w:val="22"/>
        </w:rPr>
      </w:pPr>
    </w:p>
    <w:p w14:paraId="2CB81211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lastRenderedPageBreak/>
        <w:t>6. СРОК ДЕЙСТВИЯ ДОГОВОРА</w:t>
      </w:r>
    </w:p>
    <w:p w14:paraId="2C99D92A" w14:textId="77777777" w:rsidR="001A4557" w:rsidRPr="00B366A6" w:rsidRDefault="001A4557" w:rsidP="00557CB5">
      <w:pPr>
        <w:pStyle w:val="a5"/>
        <w:jc w:val="center"/>
        <w:rPr>
          <w:b/>
          <w:bCs/>
          <w:sz w:val="22"/>
          <w:szCs w:val="22"/>
        </w:rPr>
      </w:pPr>
    </w:p>
    <w:p w14:paraId="252CE292" w14:textId="4479C571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 xml:space="preserve">6.1. Договор вступает в </w:t>
      </w:r>
      <w:r w:rsidR="00D33C4B" w:rsidRPr="00B366A6">
        <w:rPr>
          <w:sz w:val="22"/>
          <w:szCs w:val="22"/>
        </w:rPr>
        <w:t>силу</w:t>
      </w:r>
      <w:r w:rsidRPr="00B366A6">
        <w:rPr>
          <w:sz w:val="22"/>
          <w:szCs w:val="22"/>
        </w:rPr>
        <w:t xml:space="preserve"> с момента его подписания сторонами и действует до «</w:t>
      </w:r>
      <w:r w:rsidR="00C20205" w:rsidRPr="00B366A6">
        <w:rPr>
          <w:sz w:val="22"/>
          <w:szCs w:val="22"/>
        </w:rPr>
        <w:t xml:space="preserve">01» </w:t>
      </w:r>
      <w:r w:rsidR="001B66C1" w:rsidRPr="00B366A6">
        <w:rPr>
          <w:sz w:val="22"/>
          <w:szCs w:val="22"/>
        </w:rPr>
        <w:t>августа</w:t>
      </w:r>
      <w:r w:rsidRPr="00B366A6">
        <w:rPr>
          <w:sz w:val="22"/>
          <w:szCs w:val="22"/>
        </w:rPr>
        <w:t xml:space="preserve"> 202</w:t>
      </w:r>
      <w:r w:rsidR="00C20205" w:rsidRPr="00B366A6">
        <w:rPr>
          <w:sz w:val="22"/>
          <w:szCs w:val="22"/>
        </w:rPr>
        <w:t>4</w:t>
      </w:r>
      <w:r w:rsidRPr="00B366A6">
        <w:rPr>
          <w:sz w:val="22"/>
          <w:szCs w:val="22"/>
        </w:rPr>
        <w:t xml:space="preserve"> г., либо до выполнения сторонами своих обязательств.</w:t>
      </w:r>
    </w:p>
    <w:p w14:paraId="45FCCB5D" w14:textId="77777777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6.2. Договор может быть досрочно прекращен по соглашению сторон либо по иным основаниям в соответствии с действующим законодательством.</w:t>
      </w:r>
    </w:p>
    <w:p w14:paraId="0E127DD6" w14:textId="6DE01322" w:rsidR="001A4557" w:rsidRPr="00B366A6" w:rsidRDefault="001A4557" w:rsidP="00557CB5">
      <w:pPr>
        <w:pStyle w:val="a5"/>
        <w:rPr>
          <w:sz w:val="22"/>
          <w:szCs w:val="22"/>
        </w:rPr>
      </w:pPr>
      <w:r w:rsidRPr="00B366A6">
        <w:rPr>
          <w:sz w:val="22"/>
          <w:szCs w:val="22"/>
        </w:rPr>
        <w:t>6.3. Договор составлен в 2 (двух) экземплярах, каждый из которых имеет одинаковую юридическую силу.</w:t>
      </w:r>
    </w:p>
    <w:p w14:paraId="0D1F6F2A" w14:textId="1956D820" w:rsidR="00142B82" w:rsidRPr="00B366A6" w:rsidRDefault="00142B82" w:rsidP="00557C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suppressAutoHyphens/>
        <w:contextualSpacing/>
        <w:jc w:val="both"/>
        <w:rPr>
          <w:sz w:val="22"/>
          <w:szCs w:val="22"/>
        </w:rPr>
      </w:pPr>
      <w:r w:rsidRPr="00B366A6">
        <w:rPr>
          <w:sz w:val="22"/>
          <w:szCs w:val="22"/>
        </w:rPr>
        <w:t>6.4. Изменение условий Договора допускается по соглашению Сторон</w:t>
      </w:r>
      <w:r w:rsidR="00CA75E5" w:rsidRPr="00B366A6">
        <w:rPr>
          <w:sz w:val="22"/>
          <w:szCs w:val="22"/>
        </w:rPr>
        <w:t>,</w:t>
      </w:r>
      <w:r w:rsidRPr="00B366A6">
        <w:rPr>
          <w:sz w:val="22"/>
          <w:szCs w:val="22"/>
        </w:rPr>
        <w:t xml:space="preserve"> путем оформления дополнительных </w:t>
      </w:r>
      <w:r w:rsidR="00CA75E5" w:rsidRPr="00B366A6">
        <w:rPr>
          <w:sz w:val="22"/>
          <w:szCs w:val="22"/>
        </w:rPr>
        <w:t>соглашений к настоящему договору</w:t>
      </w:r>
      <w:r w:rsidRPr="00B366A6">
        <w:rPr>
          <w:sz w:val="22"/>
          <w:szCs w:val="22"/>
        </w:rPr>
        <w:t xml:space="preserve">. Все </w:t>
      </w:r>
      <w:r w:rsidR="00004C5A" w:rsidRPr="00B366A6">
        <w:rPr>
          <w:sz w:val="22"/>
          <w:szCs w:val="22"/>
        </w:rPr>
        <w:t>изменения</w:t>
      </w:r>
      <w:r w:rsidRPr="00B366A6">
        <w:rPr>
          <w:sz w:val="22"/>
          <w:szCs w:val="22"/>
        </w:rPr>
        <w:t xml:space="preserve"> к Договору действительны в случае, если они совершены в письменной форме, подписаны уполномоченными лицами Сторон и скреплены печатями Сторон (при наличии).</w:t>
      </w:r>
    </w:p>
    <w:p w14:paraId="404DE885" w14:textId="77777777" w:rsidR="00200359" w:rsidRPr="00B366A6" w:rsidRDefault="00200359" w:rsidP="00557CB5">
      <w:pPr>
        <w:pStyle w:val="a5"/>
        <w:rPr>
          <w:sz w:val="22"/>
          <w:szCs w:val="22"/>
        </w:rPr>
      </w:pPr>
    </w:p>
    <w:p w14:paraId="07DE0465" w14:textId="77777777" w:rsidR="000C7B6E" w:rsidRPr="00B366A6" w:rsidRDefault="000C7B6E" w:rsidP="00557CB5">
      <w:pPr>
        <w:pStyle w:val="a5"/>
        <w:rPr>
          <w:b/>
          <w:bCs/>
          <w:sz w:val="22"/>
          <w:szCs w:val="22"/>
        </w:rPr>
      </w:pPr>
    </w:p>
    <w:p w14:paraId="6E7F8AE6" w14:textId="0E97DDFF" w:rsidR="00560CCB" w:rsidRPr="00B366A6" w:rsidRDefault="00560CCB" w:rsidP="00557CB5">
      <w:pPr>
        <w:pStyle w:val="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502"/>
          <w:tab w:val="left" w:pos="0"/>
          <w:tab w:val="left" w:pos="142"/>
          <w:tab w:val="left" w:pos="398"/>
          <w:tab w:val="left" w:pos="432"/>
        </w:tabs>
        <w:suppressAutoHyphens/>
        <w:ind w:right="30"/>
        <w:jc w:val="center"/>
        <w:rPr>
          <w:b/>
          <w:bCs/>
          <w:sz w:val="22"/>
          <w:szCs w:val="22"/>
        </w:rPr>
      </w:pPr>
      <w:r w:rsidRPr="00B366A6">
        <w:rPr>
          <w:b/>
          <w:bCs/>
          <w:sz w:val="22"/>
          <w:szCs w:val="22"/>
        </w:rPr>
        <w:t>ЮРИДИЧЕСКИЕ АДРЕСА И РЕКВИЗИТЫ СТОРОН</w:t>
      </w:r>
    </w:p>
    <w:p w14:paraId="2E00798A" w14:textId="77777777" w:rsidR="00560CCB" w:rsidRPr="00B366A6" w:rsidRDefault="00560CCB" w:rsidP="00557CB5">
      <w:pPr>
        <w:tabs>
          <w:tab w:val="left" w:pos="-502"/>
          <w:tab w:val="left" w:pos="0"/>
          <w:tab w:val="left" w:pos="142"/>
          <w:tab w:val="left" w:pos="398"/>
        </w:tabs>
        <w:ind w:right="30"/>
        <w:rPr>
          <w:sz w:val="22"/>
          <w:szCs w:val="22"/>
        </w:rPr>
      </w:pP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466"/>
      </w:tblGrid>
      <w:tr w:rsidR="00560CCB" w:rsidRPr="00B366A6" w14:paraId="190F9A58" w14:textId="77777777" w:rsidTr="003C7DD0">
        <w:trPr>
          <w:trHeight w:val="6155"/>
        </w:trPr>
        <w:tc>
          <w:tcPr>
            <w:tcW w:w="4890" w:type="dxa"/>
            <w:shd w:val="clear" w:color="auto" w:fill="auto"/>
          </w:tcPr>
          <w:p w14:paraId="634370D5" w14:textId="77777777" w:rsidR="00560CCB" w:rsidRPr="00B366A6" w:rsidRDefault="00560CCB" w:rsidP="00557CB5">
            <w:pPr>
              <w:snapToGrid w:val="0"/>
              <w:ind w:right="30"/>
              <w:jc w:val="center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>«Заказчик»</w:t>
            </w:r>
          </w:p>
          <w:p w14:paraId="5645A9FB" w14:textId="77777777" w:rsidR="001B66C1" w:rsidRPr="00B366A6" w:rsidRDefault="001B66C1" w:rsidP="001B66C1">
            <w:pPr>
              <w:tabs>
                <w:tab w:val="left" w:pos="1134"/>
              </w:tabs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Заказчик </w:t>
            </w:r>
          </w:p>
          <w:p w14:paraId="4996F679" w14:textId="77777777" w:rsidR="001B66C1" w:rsidRPr="00B366A6" w:rsidRDefault="001B66C1" w:rsidP="001B66C1">
            <w:pPr>
              <w:tabs>
                <w:tab w:val="left" w:pos="1134"/>
              </w:tabs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Государственное автономное учреждение дополнительного профессионального образования «Дальневосточная академия профессионального развития» </w:t>
            </w:r>
          </w:p>
          <w:p w14:paraId="3F7A5633" w14:textId="77777777" w:rsidR="001B66C1" w:rsidRPr="00B366A6" w:rsidRDefault="001B66C1" w:rsidP="001B66C1">
            <w:pPr>
              <w:tabs>
                <w:tab w:val="left" w:pos="1134"/>
              </w:tabs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>(ГАУ ДПО «ДАПР»)</w:t>
            </w:r>
          </w:p>
          <w:p w14:paraId="5349BEFD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Адрес: 690090, г. Владивосток, ул. Пограничная, д. 15В, </w:t>
            </w:r>
          </w:p>
          <w:p w14:paraId="4F30CF4B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ИНН 2536007604  </w:t>
            </w:r>
          </w:p>
          <w:p w14:paraId="1E8D52DB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>КПП 254001001</w:t>
            </w:r>
          </w:p>
          <w:p w14:paraId="2EB05089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>ОГРН 1022502275047</w:t>
            </w:r>
          </w:p>
          <w:p w14:paraId="3D0E5B5B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>МИНФИН ПРИМОРСКОГО КРАЯ</w:t>
            </w:r>
          </w:p>
          <w:p w14:paraId="6AD385C0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(ГАУ ДПО «ДАПР», л/с 31206Э77380) </w:t>
            </w:r>
          </w:p>
          <w:p w14:paraId="4FBF12D5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>ДАЛЬНЕВОСТОЧНОЕ ГУ БАНКА РОССИИ//УФК по Приморскому краю</w:t>
            </w:r>
          </w:p>
          <w:p w14:paraId="7042476C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г. Владивосток </w:t>
            </w:r>
          </w:p>
          <w:p w14:paraId="39BAF677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>р/счет 03224643050000002000</w:t>
            </w:r>
          </w:p>
          <w:p w14:paraId="548E135D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к/счет 40102810545370000012 </w:t>
            </w:r>
          </w:p>
          <w:p w14:paraId="6989B258" w14:textId="77777777" w:rsidR="001B66C1" w:rsidRPr="00B366A6" w:rsidRDefault="001B66C1" w:rsidP="001B66C1">
            <w:pPr>
              <w:tabs>
                <w:tab w:val="left" w:pos="1134"/>
              </w:tabs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БИК 010507002 </w:t>
            </w:r>
          </w:p>
          <w:p w14:paraId="7218F8A0" w14:textId="4A6315BC" w:rsidR="00884405" w:rsidRPr="00B366A6" w:rsidRDefault="00884405" w:rsidP="00557CB5">
            <w:pPr>
              <w:tabs>
                <w:tab w:val="left" w:pos="1134"/>
              </w:tabs>
              <w:rPr>
                <w:sz w:val="22"/>
                <w:szCs w:val="22"/>
              </w:rPr>
            </w:pPr>
          </w:p>
          <w:p w14:paraId="32B804FE" w14:textId="2C413AD0" w:rsidR="00C20205" w:rsidRPr="00B366A6" w:rsidRDefault="00C20205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5D79FBFA" w14:textId="2BC48B6D" w:rsidR="001B66C1" w:rsidRPr="00B366A6" w:rsidRDefault="001B66C1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2E2593C3" w14:textId="72A27E66" w:rsidR="001B66C1" w:rsidRPr="00B366A6" w:rsidRDefault="001B66C1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5ED7F1BC" w14:textId="1D619BAE" w:rsidR="001B66C1" w:rsidRPr="00B366A6" w:rsidRDefault="001B66C1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449E28A5" w14:textId="028A11E5" w:rsidR="001B66C1" w:rsidRPr="00B366A6" w:rsidRDefault="001B66C1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05DD2A67" w14:textId="77777777" w:rsidR="001B66C1" w:rsidRPr="00B366A6" w:rsidRDefault="001B66C1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0045DE7A" w14:textId="237DF8A1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Директор </w:t>
            </w:r>
          </w:p>
          <w:p w14:paraId="1374A938" w14:textId="3E0C44F5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391953CD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64081D1A" w14:textId="7D8C73FA" w:rsidR="00560CCB" w:rsidRPr="00B366A6" w:rsidRDefault="00884405" w:rsidP="00557CB5">
            <w:pPr>
              <w:snapToGrid w:val="0"/>
              <w:ind w:right="30"/>
              <w:rPr>
                <w:sz w:val="22"/>
                <w:szCs w:val="22"/>
              </w:rPr>
            </w:pPr>
            <w:r w:rsidRPr="00B366A6">
              <w:rPr>
                <w:sz w:val="22"/>
                <w:szCs w:val="22"/>
              </w:rPr>
              <w:t>_______________________/ О.А. Кузина /</w:t>
            </w:r>
          </w:p>
        </w:tc>
        <w:tc>
          <w:tcPr>
            <w:tcW w:w="4466" w:type="dxa"/>
            <w:shd w:val="clear" w:color="auto" w:fill="auto"/>
          </w:tcPr>
          <w:p w14:paraId="4A33CB00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>«Исполнитель»</w:t>
            </w:r>
          </w:p>
          <w:p w14:paraId="3FFF9146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>Индивидуальный предприниматель</w:t>
            </w:r>
          </w:p>
          <w:p w14:paraId="4A74EED7" w14:textId="48079CC3" w:rsidR="00884405" w:rsidRPr="00B366A6" w:rsidRDefault="002427EB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  <w:proofErr w:type="spellStart"/>
            <w:r w:rsidRPr="00B366A6">
              <w:rPr>
                <w:b/>
                <w:sz w:val="22"/>
                <w:szCs w:val="22"/>
              </w:rPr>
              <w:t>Гапченко</w:t>
            </w:r>
            <w:proofErr w:type="spellEnd"/>
            <w:r w:rsidRPr="00B366A6">
              <w:rPr>
                <w:b/>
                <w:sz w:val="22"/>
                <w:szCs w:val="22"/>
              </w:rPr>
              <w:t xml:space="preserve"> Анастасия Александровна</w:t>
            </w:r>
          </w:p>
          <w:p w14:paraId="02FB81BB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05AC8B53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47699EF5" w14:textId="54AAB2D0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Юридический адрес организации: </w:t>
            </w:r>
            <w:r w:rsidR="002427EB" w:rsidRPr="00B366A6">
              <w:rPr>
                <w:bCs/>
                <w:sz w:val="22"/>
                <w:szCs w:val="22"/>
              </w:rPr>
              <w:t xml:space="preserve">692769, Приморский край, Надеждинский р-н, </w:t>
            </w:r>
            <w:proofErr w:type="spellStart"/>
            <w:r w:rsidR="002427EB" w:rsidRPr="00B366A6">
              <w:rPr>
                <w:bCs/>
                <w:sz w:val="22"/>
                <w:szCs w:val="22"/>
              </w:rPr>
              <w:t>п.Соловей</w:t>
            </w:r>
            <w:proofErr w:type="spellEnd"/>
            <w:r w:rsidR="002427EB" w:rsidRPr="00B366A6">
              <w:rPr>
                <w:bCs/>
                <w:sz w:val="22"/>
                <w:szCs w:val="22"/>
              </w:rPr>
              <w:t>-Ключ, ул. Ивана Никитина, д.7</w:t>
            </w:r>
          </w:p>
          <w:p w14:paraId="3A04097E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</w:p>
          <w:p w14:paraId="47ECF1ED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</w:p>
          <w:p w14:paraId="6809F20E" w14:textId="6827DDE4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ИНН </w:t>
            </w:r>
            <w:r w:rsidR="00071B3F" w:rsidRPr="00B366A6">
              <w:rPr>
                <w:bCs/>
                <w:sz w:val="22"/>
                <w:szCs w:val="22"/>
              </w:rPr>
              <w:t>253101267998</w:t>
            </w:r>
          </w:p>
          <w:p w14:paraId="6097DE92" w14:textId="724A3C5B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ОГРНИП </w:t>
            </w:r>
            <w:r w:rsidR="00071B3F" w:rsidRPr="00B366A6">
              <w:rPr>
                <w:bCs/>
                <w:sz w:val="22"/>
                <w:szCs w:val="22"/>
              </w:rPr>
              <w:t>317253600077280 от 11.10.2017г.</w:t>
            </w:r>
          </w:p>
          <w:p w14:paraId="3D427EED" w14:textId="28BECB68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Название банка: </w:t>
            </w:r>
            <w:r w:rsidR="00071B3F" w:rsidRPr="00B366A6">
              <w:rPr>
                <w:bCs/>
                <w:sz w:val="22"/>
                <w:szCs w:val="22"/>
              </w:rPr>
              <w:t>ООО "Банк Точка", г. Москва</w:t>
            </w:r>
          </w:p>
          <w:p w14:paraId="3B0C158D" w14:textId="6F6BA471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р/с </w:t>
            </w:r>
            <w:r w:rsidR="00071B3F" w:rsidRPr="00B366A6">
              <w:rPr>
                <w:bCs/>
                <w:sz w:val="22"/>
                <w:szCs w:val="22"/>
              </w:rPr>
              <w:t>40802810020000052623</w:t>
            </w:r>
          </w:p>
          <w:p w14:paraId="59A398B0" w14:textId="30E85D0C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к/с </w:t>
            </w:r>
            <w:r w:rsidR="00071B3F" w:rsidRPr="00B366A6">
              <w:rPr>
                <w:bCs/>
                <w:sz w:val="22"/>
                <w:szCs w:val="22"/>
              </w:rPr>
              <w:t>30101810745374525104</w:t>
            </w:r>
          </w:p>
          <w:p w14:paraId="7425894D" w14:textId="12B262B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Cs/>
                <w:sz w:val="22"/>
                <w:szCs w:val="22"/>
              </w:rPr>
            </w:pPr>
            <w:r w:rsidRPr="00B366A6">
              <w:rPr>
                <w:bCs/>
                <w:sz w:val="22"/>
                <w:szCs w:val="22"/>
              </w:rPr>
              <w:t xml:space="preserve">БИК </w:t>
            </w:r>
            <w:r w:rsidR="00071B3F" w:rsidRPr="00B366A6">
              <w:rPr>
                <w:bCs/>
                <w:sz w:val="22"/>
                <w:szCs w:val="22"/>
              </w:rPr>
              <w:t>044525104</w:t>
            </w:r>
          </w:p>
          <w:p w14:paraId="5F11485B" w14:textId="4F44B012" w:rsidR="00884405" w:rsidRPr="00B366A6" w:rsidRDefault="003754F6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  <w:r w:rsidRPr="00B366A6">
              <w:rPr>
                <w:sz w:val="22"/>
                <w:szCs w:val="22"/>
              </w:rPr>
              <w:t xml:space="preserve">Ответственный: </w:t>
            </w:r>
            <w:proofErr w:type="spellStart"/>
            <w:r w:rsidR="00071B3F" w:rsidRPr="00B366A6">
              <w:rPr>
                <w:sz w:val="22"/>
                <w:szCs w:val="22"/>
              </w:rPr>
              <w:t>Гапченко</w:t>
            </w:r>
            <w:proofErr w:type="spellEnd"/>
            <w:r w:rsidR="00071B3F" w:rsidRPr="00B366A6">
              <w:rPr>
                <w:sz w:val="22"/>
                <w:szCs w:val="22"/>
              </w:rPr>
              <w:t xml:space="preserve"> Анастасия Александровна</w:t>
            </w:r>
          </w:p>
          <w:p w14:paraId="54CE4CCF" w14:textId="09E24859" w:rsidR="003754F6" w:rsidRPr="00B366A6" w:rsidRDefault="003754F6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  <w:r w:rsidRPr="00B366A6">
              <w:rPr>
                <w:sz w:val="22"/>
                <w:szCs w:val="22"/>
              </w:rPr>
              <w:t>+ 7 964 445 52 84</w:t>
            </w:r>
          </w:p>
          <w:p w14:paraId="3511AECA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026B4C29" w14:textId="3DDB5B9D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235667C9" w14:textId="44D84404" w:rsidR="0054661E" w:rsidRPr="00B366A6" w:rsidRDefault="0054661E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37B6178F" w14:textId="77777777" w:rsidR="0054661E" w:rsidRPr="00B366A6" w:rsidRDefault="0054661E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59FE1403" w14:textId="09658682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3199544A" w14:textId="77777777" w:rsidR="00C20205" w:rsidRPr="00B366A6" w:rsidRDefault="00C202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3984421A" w14:textId="77777777" w:rsidR="00C20205" w:rsidRPr="00B366A6" w:rsidRDefault="00C20205" w:rsidP="00557CB5">
            <w:pPr>
              <w:tabs>
                <w:tab w:val="left" w:pos="1134"/>
              </w:tabs>
              <w:snapToGrid w:val="0"/>
              <w:ind w:right="30"/>
              <w:rPr>
                <w:b/>
                <w:sz w:val="22"/>
                <w:szCs w:val="22"/>
              </w:rPr>
            </w:pPr>
          </w:p>
          <w:p w14:paraId="69556D06" w14:textId="5909ABA6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  <w:r w:rsidRPr="00B366A6">
              <w:rPr>
                <w:b/>
                <w:sz w:val="22"/>
                <w:szCs w:val="22"/>
              </w:rPr>
              <w:t xml:space="preserve">ИП </w:t>
            </w:r>
            <w:proofErr w:type="spellStart"/>
            <w:r w:rsidR="00071B3F" w:rsidRPr="00B366A6">
              <w:rPr>
                <w:b/>
                <w:sz w:val="22"/>
                <w:szCs w:val="22"/>
              </w:rPr>
              <w:t>Гапченко</w:t>
            </w:r>
            <w:proofErr w:type="spellEnd"/>
            <w:r w:rsidR="00071B3F" w:rsidRPr="00B366A6">
              <w:rPr>
                <w:b/>
                <w:sz w:val="22"/>
                <w:szCs w:val="22"/>
              </w:rPr>
              <w:t xml:space="preserve"> Анастасия Александровна</w:t>
            </w:r>
          </w:p>
          <w:p w14:paraId="169E85C4" w14:textId="5A7E62B4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3D9D7D91" w14:textId="77777777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sz w:val="22"/>
                <w:szCs w:val="22"/>
              </w:rPr>
            </w:pPr>
          </w:p>
          <w:p w14:paraId="0D447EDD" w14:textId="4E480B95" w:rsidR="00884405" w:rsidRPr="00B366A6" w:rsidRDefault="00884405" w:rsidP="00557CB5">
            <w:pPr>
              <w:tabs>
                <w:tab w:val="left" w:pos="1134"/>
              </w:tabs>
              <w:snapToGrid w:val="0"/>
              <w:ind w:right="30"/>
              <w:rPr>
                <w:rFonts w:ascii="Calibri" w:eastAsia="PMingLiU" w:hAnsi="Calibri"/>
                <w:sz w:val="22"/>
                <w:szCs w:val="22"/>
                <w:lang w:eastAsia="zh-TW"/>
              </w:rPr>
            </w:pPr>
            <w:r w:rsidRPr="00B366A6">
              <w:rPr>
                <w:sz w:val="22"/>
                <w:szCs w:val="22"/>
              </w:rPr>
              <w:t>_______________________/</w:t>
            </w:r>
            <w:r w:rsidR="00071B3F" w:rsidRPr="00B366A6">
              <w:rPr>
                <w:sz w:val="22"/>
                <w:szCs w:val="22"/>
              </w:rPr>
              <w:t xml:space="preserve">А.А. </w:t>
            </w:r>
            <w:proofErr w:type="spellStart"/>
            <w:r w:rsidR="00071B3F" w:rsidRPr="00B366A6">
              <w:rPr>
                <w:sz w:val="22"/>
                <w:szCs w:val="22"/>
              </w:rPr>
              <w:t>Гапченко</w:t>
            </w:r>
            <w:proofErr w:type="spellEnd"/>
            <w:r w:rsidRPr="00B366A6">
              <w:rPr>
                <w:sz w:val="22"/>
                <w:szCs w:val="22"/>
              </w:rPr>
              <w:t>/</w:t>
            </w:r>
            <w:r w:rsidRPr="00B366A6">
              <w:rPr>
                <w:rFonts w:ascii="Calibri" w:eastAsia="PMingLiU" w:hAnsi="Calibri"/>
                <w:sz w:val="22"/>
                <w:szCs w:val="22"/>
                <w:lang w:eastAsia="zh-TW"/>
              </w:rPr>
              <w:t xml:space="preserve">              </w:t>
            </w:r>
          </w:p>
          <w:p w14:paraId="00174DC8" w14:textId="77777777" w:rsidR="00560CCB" w:rsidRPr="00B366A6" w:rsidRDefault="00560CCB" w:rsidP="00557CB5">
            <w:pPr>
              <w:snapToGrid w:val="0"/>
              <w:ind w:right="30"/>
              <w:rPr>
                <w:sz w:val="22"/>
                <w:szCs w:val="22"/>
              </w:rPr>
            </w:pPr>
          </w:p>
        </w:tc>
      </w:tr>
    </w:tbl>
    <w:p w14:paraId="3D0AD05C" w14:textId="77777777" w:rsidR="00BE6498" w:rsidRPr="00B366A6" w:rsidRDefault="00BE6498" w:rsidP="00557CB5">
      <w:pPr>
        <w:rPr>
          <w:sz w:val="22"/>
          <w:szCs w:val="22"/>
        </w:rPr>
      </w:pPr>
      <w:r w:rsidRPr="00B366A6">
        <w:rPr>
          <w:sz w:val="22"/>
          <w:szCs w:val="22"/>
        </w:rPr>
        <w:br w:type="page"/>
      </w:r>
    </w:p>
    <w:p w14:paraId="69ABDC35" w14:textId="768A91DD" w:rsidR="00A65B0E" w:rsidRPr="00B366A6" w:rsidRDefault="00A65B0E" w:rsidP="00557CB5">
      <w:pPr>
        <w:jc w:val="right"/>
        <w:rPr>
          <w:sz w:val="22"/>
          <w:szCs w:val="22"/>
        </w:rPr>
      </w:pPr>
      <w:r w:rsidRPr="00B366A6">
        <w:rPr>
          <w:rFonts w:eastAsia="Times New Roman" w:cs="Times New Roman"/>
          <w:sz w:val="22"/>
          <w:szCs w:val="22"/>
        </w:rPr>
        <w:lastRenderedPageBreak/>
        <w:t>Приложение №1</w:t>
      </w:r>
    </w:p>
    <w:p w14:paraId="058360BD" w14:textId="7428C4D6" w:rsidR="00A65B0E" w:rsidRPr="00B366A6" w:rsidRDefault="00A65B0E" w:rsidP="00557CB5">
      <w:pPr>
        <w:jc w:val="right"/>
        <w:rPr>
          <w:sz w:val="22"/>
          <w:szCs w:val="22"/>
        </w:rPr>
      </w:pPr>
      <w:r w:rsidRPr="00B366A6">
        <w:rPr>
          <w:rFonts w:eastAsia="Times New Roman" w:cs="Times New Roman"/>
          <w:sz w:val="22"/>
          <w:szCs w:val="22"/>
        </w:rPr>
        <w:t>к договору №</w:t>
      </w:r>
      <w:r w:rsidR="00FE3366" w:rsidRPr="00B366A6">
        <w:rPr>
          <w:rFonts w:eastAsia="Times New Roman" w:cs="Times New Roman"/>
          <w:sz w:val="22"/>
          <w:szCs w:val="22"/>
        </w:rPr>
        <w:t xml:space="preserve"> </w:t>
      </w:r>
      <w:r w:rsidR="00071B3F" w:rsidRPr="00B366A6">
        <w:rPr>
          <w:rFonts w:eastAsia="Times New Roman" w:cs="Times New Roman"/>
          <w:sz w:val="22"/>
          <w:szCs w:val="22"/>
        </w:rPr>
        <w:t>Р-1</w:t>
      </w:r>
      <w:r w:rsidR="00EF3A98" w:rsidRPr="00B366A6">
        <w:rPr>
          <w:rFonts w:eastAsia="Times New Roman" w:cs="Times New Roman"/>
          <w:sz w:val="22"/>
          <w:szCs w:val="22"/>
        </w:rPr>
        <w:t xml:space="preserve"> </w:t>
      </w:r>
      <w:r w:rsidRPr="00B366A6">
        <w:rPr>
          <w:rFonts w:eastAsia="Times New Roman" w:cs="Times New Roman"/>
          <w:sz w:val="22"/>
          <w:szCs w:val="22"/>
        </w:rPr>
        <w:t>от «</w:t>
      </w:r>
      <w:r w:rsidR="00490966" w:rsidRPr="00B366A6">
        <w:rPr>
          <w:rFonts w:eastAsia="Times New Roman" w:cs="Times New Roman"/>
          <w:sz w:val="22"/>
          <w:szCs w:val="22"/>
        </w:rPr>
        <w:t>__</w:t>
      </w:r>
      <w:r w:rsidRPr="00B366A6">
        <w:rPr>
          <w:rFonts w:eastAsia="Times New Roman" w:cs="Times New Roman"/>
          <w:sz w:val="22"/>
          <w:szCs w:val="22"/>
        </w:rPr>
        <w:t xml:space="preserve">» </w:t>
      </w:r>
      <w:r w:rsidR="00490966" w:rsidRPr="00B366A6">
        <w:rPr>
          <w:rFonts w:eastAsia="Times New Roman" w:cs="Times New Roman"/>
          <w:sz w:val="22"/>
          <w:szCs w:val="22"/>
        </w:rPr>
        <w:t>____________</w:t>
      </w:r>
      <w:r w:rsidR="00697D46" w:rsidRPr="00B366A6">
        <w:rPr>
          <w:rFonts w:eastAsia="Times New Roman" w:cs="Times New Roman"/>
          <w:sz w:val="22"/>
          <w:szCs w:val="22"/>
        </w:rPr>
        <w:t xml:space="preserve"> 20</w:t>
      </w:r>
      <w:r w:rsidR="00B82057" w:rsidRPr="00B366A6">
        <w:rPr>
          <w:rFonts w:eastAsia="Times New Roman" w:cs="Times New Roman"/>
          <w:sz w:val="22"/>
          <w:szCs w:val="22"/>
        </w:rPr>
        <w:t>2</w:t>
      </w:r>
      <w:r w:rsidR="00884405" w:rsidRPr="00B366A6">
        <w:rPr>
          <w:rFonts w:eastAsia="Times New Roman" w:cs="Times New Roman"/>
          <w:sz w:val="22"/>
          <w:szCs w:val="22"/>
        </w:rPr>
        <w:t>4</w:t>
      </w:r>
      <w:r w:rsidR="00141FB5" w:rsidRPr="00B366A6">
        <w:rPr>
          <w:rFonts w:eastAsia="Times New Roman" w:cs="Times New Roman"/>
          <w:sz w:val="22"/>
          <w:szCs w:val="22"/>
        </w:rPr>
        <w:t xml:space="preserve"> </w:t>
      </w:r>
      <w:r w:rsidRPr="00B366A6">
        <w:rPr>
          <w:rFonts w:eastAsia="Times New Roman" w:cs="Times New Roman"/>
          <w:sz w:val="22"/>
          <w:szCs w:val="22"/>
        </w:rPr>
        <w:t>г</w:t>
      </w:r>
      <w:r w:rsidRPr="00B366A6">
        <w:rPr>
          <w:sz w:val="22"/>
          <w:szCs w:val="22"/>
        </w:rPr>
        <w:t>.</w:t>
      </w:r>
    </w:p>
    <w:p w14:paraId="4F628269" w14:textId="1A2BE27A" w:rsidR="00800C8D" w:rsidRPr="00B366A6" w:rsidRDefault="00800C8D" w:rsidP="00557CB5">
      <w:pPr>
        <w:jc w:val="center"/>
        <w:rPr>
          <w:rFonts w:eastAsia="Times New Roman" w:cs="Times New Roman"/>
          <w:sz w:val="22"/>
          <w:szCs w:val="22"/>
        </w:rPr>
      </w:pPr>
      <w:r w:rsidRPr="00B366A6">
        <w:rPr>
          <w:rFonts w:eastAsia="Times New Roman" w:cs="Times New Roman"/>
          <w:b/>
          <w:sz w:val="22"/>
          <w:szCs w:val="22"/>
        </w:rPr>
        <w:t>Спецификация</w:t>
      </w:r>
      <w:r w:rsidRPr="00B366A6">
        <w:rPr>
          <w:rFonts w:eastAsia="Times New Roman" w:cs="Times New Roman"/>
          <w:sz w:val="22"/>
          <w:szCs w:val="22"/>
        </w:rPr>
        <w:t xml:space="preserve"> </w:t>
      </w:r>
    </w:p>
    <w:p w14:paraId="249AFC63" w14:textId="754A30BD" w:rsidR="00071B3F" w:rsidRPr="00B366A6" w:rsidRDefault="00071B3F" w:rsidP="00557CB5">
      <w:pPr>
        <w:jc w:val="both"/>
        <w:rPr>
          <w:rFonts w:eastAsia="Times New Roman" w:cs="Times New Roman"/>
          <w:sz w:val="22"/>
          <w:szCs w:val="22"/>
        </w:rPr>
      </w:pPr>
      <w:r w:rsidRPr="00B366A6">
        <w:rPr>
          <w:rFonts w:eastAsia="Times New Roman" w:cs="Times New Roman"/>
          <w:sz w:val="22"/>
          <w:szCs w:val="22"/>
        </w:rPr>
        <w:t xml:space="preserve">услуги по размещению информации о проведении </w:t>
      </w:r>
      <w:r w:rsidR="001B66C1" w:rsidRPr="00B366A6">
        <w:rPr>
          <w:rFonts w:eastAsia="Times New Roman" w:cs="Times New Roman"/>
          <w:sz w:val="22"/>
          <w:szCs w:val="22"/>
        </w:rPr>
        <w:t>итогового</w:t>
      </w:r>
      <w:r w:rsidRPr="00B366A6">
        <w:rPr>
          <w:rFonts w:eastAsia="Times New Roman" w:cs="Times New Roman"/>
          <w:sz w:val="22"/>
          <w:szCs w:val="22"/>
        </w:rPr>
        <w:t xml:space="preserve"> этапа Всероссийского чемпионатного движения по профессиональному мастерству «ПРОФЕССИОНАЛЫ» на рекламных площадках Приморского края </w:t>
      </w:r>
    </w:p>
    <w:p w14:paraId="13B5032E" w14:textId="514397F6" w:rsidR="00071B3F" w:rsidRPr="00B366A6" w:rsidRDefault="00071B3F" w:rsidP="00071B3F">
      <w:pPr>
        <w:jc w:val="both"/>
        <w:rPr>
          <w:sz w:val="22"/>
          <w:szCs w:val="22"/>
        </w:rPr>
      </w:pPr>
      <w:r w:rsidRPr="00B366A6">
        <w:rPr>
          <w:sz w:val="22"/>
          <w:szCs w:val="22"/>
        </w:rPr>
        <w:t>Период оказания услуг: 1</w:t>
      </w:r>
      <w:r w:rsidR="001B66C1" w:rsidRPr="00B366A6">
        <w:rPr>
          <w:sz w:val="22"/>
          <w:szCs w:val="22"/>
        </w:rPr>
        <w:t>5 мая</w:t>
      </w:r>
      <w:r w:rsidRPr="00B366A6">
        <w:rPr>
          <w:sz w:val="22"/>
          <w:szCs w:val="22"/>
        </w:rPr>
        <w:t xml:space="preserve"> по 30 </w:t>
      </w:r>
      <w:r w:rsidR="001B66C1" w:rsidRPr="00B366A6">
        <w:rPr>
          <w:sz w:val="22"/>
          <w:szCs w:val="22"/>
        </w:rPr>
        <w:t>июня</w:t>
      </w:r>
      <w:r w:rsidRPr="00B366A6">
        <w:rPr>
          <w:sz w:val="22"/>
          <w:szCs w:val="22"/>
        </w:rPr>
        <w:t xml:space="preserve"> 2024 года.</w:t>
      </w:r>
    </w:p>
    <w:p w14:paraId="7F0E1AF2" w14:textId="20B4D0FF" w:rsidR="00DB1DEB" w:rsidRPr="00B366A6" w:rsidRDefault="00071B3F" w:rsidP="00FB7C8F">
      <w:pPr>
        <w:jc w:val="both"/>
        <w:rPr>
          <w:sz w:val="22"/>
          <w:szCs w:val="22"/>
        </w:rPr>
      </w:pPr>
      <w:r w:rsidRPr="00B366A6">
        <w:rPr>
          <w:sz w:val="22"/>
          <w:szCs w:val="22"/>
        </w:rPr>
        <w:t xml:space="preserve">Место оказания услуг: Приморский край, </w:t>
      </w:r>
      <w:proofErr w:type="spellStart"/>
      <w:r w:rsidRPr="00B366A6">
        <w:rPr>
          <w:sz w:val="22"/>
          <w:szCs w:val="22"/>
        </w:rPr>
        <w:t>г.Владивосток</w:t>
      </w:r>
      <w:proofErr w:type="spellEnd"/>
      <w:r w:rsidRPr="00B366A6">
        <w:rPr>
          <w:sz w:val="22"/>
          <w:szCs w:val="22"/>
        </w:rPr>
        <w:t xml:space="preserve">, </w:t>
      </w:r>
      <w:proofErr w:type="spellStart"/>
      <w:r w:rsidRPr="00B366A6">
        <w:rPr>
          <w:sz w:val="22"/>
          <w:szCs w:val="22"/>
        </w:rPr>
        <w:t>г.Находка</w:t>
      </w:r>
      <w:proofErr w:type="spellEnd"/>
      <w:r w:rsidRPr="00B366A6">
        <w:rPr>
          <w:sz w:val="22"/>
          <w:szCs w:val="22"/>
        </w:rPr>
        <w:t xml:space="preserve">, </w:t>
      </w:r>
      <w:proofErr w:type="spellStart"/>
      <w:r w:rsidRPr="00B366A6">
        <w:rPr>
          <w:sz w:val="22"/>
          <w:szCs w:val="22"/>
        </w:rPr>
        <w:t>г.Уссурийск</w:t>
      </w:r>
      <w:proofErr w:type="spellEnd"/>
    </w:p>
    <w:tbl>
      <w:tblPr>
        <w:tblW w:w="10514" w:type="dxa"/>
        <w:tblInd w:w="113" w:type="dxa"/>
        <w:tblLook w:val="04A0" w:firstRow="1" w:lastRow="0" w:firstColumn="1" w:lastColumn="0" w:noHBand="0" w:noVBand="1"/>
      </w:tblPr>
      <w:tblGrid>
        <w:gridCol w:w="560"/>
        <w:gridCol w:w="8493"/>
        <w:gridCol w:w="1461"/>
      </w:tblGrid>
      <w:tr w:rsidR="00884405" w:rsidRPr="00B366A6" w14:paraId="53BC8248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7045" w14:textId="77777777" w:rsidR="00884405" w:rsidRPr="00B366A6" w:rsidRDefault="00884405" w:rsidP="00557CB5">
            <w:pPr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B366A6">
              <w:rPr>
                <w:rFonts w:eastAsia="Times New Roman" w:cs="Times New Roman"/>
                <w:b/>
                <w:bCs/>
                <w:lang w:val="en-US" w:eastAsia="en-US"/>
              </w:rPr>
              <w:t>№</w:t>
            </w:r>
            <w:r w:rsidRPr="00B366A6">
              <w:rPr>
                <w:rFonts w:eastAsia="Times New Roman" w:cs="Times New Roman"/>
                <w:b/>
                <w:bCs/>
                <w:lang w:eastAsia="en-US"/>
              </w:rPr>
              <w:t xml:space="preserve"> п/п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E6E7" w14:textId="10CC04DA" w:rsidR="00884405" w:rsidRPr="00B366A6" w:rsidRDefault="00884405" w:rsidP="00557CB5">
            <w:pPr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B366A6">
              <w:rPr>
                <w:rFonts w:eastAsia="Times New Roman" w:cs="Times New Roman"/>
                <w:b/>
                <w:bCs/>
                <w:lang w:eastAsia="en-US"/>
              </w:rPr>
              <w:t>Н</w:t>
            </w:r>
            <w:proofErr w:type="spellStart"/>
            <w:r w:rsidRPr="00B366A6">
              <w:rPr>
                <w:rFonts w:eastAsia="Times New Roman" w:cs="Times New Roman"/>
                <w:b/>
                <w:bCs/>
                <w:lang w:val="en-US" w:eastAsia="en-US"/>
              </w:rPr>
              <w:t>аименование</w:t>
            </w:r>
            <w:proofErr w:type="spellEnd"/>
            <w:r w:rsidR="001178F2" w:rsidRPr="00B366A6">
              <w:rPr>
                <w:rFonts w:eastAsia="Times New Roman" w:cs="Times New Roman"/>
                <w:b/>
                <w:bCs/>
                <w:lang w:eastAsia="en-US"/>
              </w:rPr>
              <w:t xml:space="preserve"> и состав услуги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5EB9C" w14:textId="77777777" w:rsidR="00884405" w:rsidRPr="00B366A6" w:rsidRDefault="00884405" w:rsidP="00557CB5">
            <w:pPr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B366A6">
              <w:rPr>
                <w:rFonts w:eastAsia="Times New Roman" w:cs="Times New Roman"/>
                <w:b/>
                <w:bCs/>
                <w:lang w:eastAsia="en-US"/>
              </w:rPr>
              <w:t>Стоимость, РУБ</w:t>
            </w:r>
          </w:p>
        </w:tc>
      </w:tr>
      <w:tr w:rsidR="00430348" w:rsidRPr="00B366A6" w14:paraId="671CD8D7" w14:textId="77777777" w:rsidTr="001B66C1">
        <w:trPr>
          <w:trHeight w:val="27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9BA95" w14:textId="53C28F51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7C297" w14:textId="13F03E67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11/9, Б (№ 304) (Digital)</w:t>
            </w:r>
            <w:r w:rsidRPr="00B366A6">
              <w:rPr>
                <w:rFonts w:cs="Times New Roman"/>
              </w:rPr>
              <w:t xml:space="preserve"> на период с 21 по 31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0FA3D" w14:textId="0221DEFE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39742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74AD643D" w14:textId="77777777" w:rsidTr="001B66C1">
        <w:trPr>
          <w:trHeight w:val="5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79269" w14:textId="6A00F79B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2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8ABFA" w14:textId="73666DF3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57а (ТЦ Максим), (6,1х3) А (№ 1017)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>на период с 21 по 31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4387" w14:textId="4216557E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43054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217B80B8" w14:textId="77777777" w:rsidTr="001B66C1">
        <w:trPr>
          <w:trHeight w:val="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5BF7" w14:textId="4227E5B4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3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EA78" w14:textId="7AFB7F05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68-а, разд. полоса,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 xml:space="preserve">на период с 21 по </w:t>
            </w:r>
            <w:r w:rsidR="001B66C1" w:rsidRPr="00B366A6">
              <w:rPr>
                <w:rFonts w:cs="Times New Roman"/>
              </w:rPr>
              <w:t>22</w:t>
            </w:r>
            <w:r w:rsidRPr="00B366A6">
              <w:rPr>
                <w:rFonts w:cs="Times New Roman"/>
              </w:rPr>
              <w:t xml:space="preserve">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6F255" w14:textId="08260CB3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7828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59F26CEA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E485" w14:textId="0FA3EF8D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4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C7557" w14:textId="5D51FDD2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proofErr w:type="spellStart"/>
            <w:r w:rsidRPr="00B366A6">
              <w:rPr>
                <w:rFonts w:cs="Times New Roman"/>
              </w:rPr>
              <w:t>Кр</w:t>
            </w:r>
            <w:proofErr w:type="spellEnd"/>
            <w:r w:rsidRPr="00B366A6">
              <w:rPr>
                <w:rFonts w:cs="Times New Roman"/>
              </w:rPr>
              <w:t>. Знамени, 90 -Толстого, А (№ 636)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>на период с 21 по 3</w:t>
            </w:r>
            <w:r w:rsidRPr="00B366A6">
              <w:rPr>
                <w:rFonts w:cs="Times New Roman"/>
              </w:rPr>
              <w:t>1</w:t>
            </w:r>
            <w:r w:rsidRPr="00B366A6">
              <w:rPr>
                <w:rFonts w:cs="Times New Roman"/>
              </w:rPr>
              <w:t xml:space="preserve">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E7F32" w14:textId="77F8133E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24839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3949F825" w14:textId="77777777" w:rsidTr="001B66C1">
        <w:trPr>
          <w:trHeight w:val="46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3F59" w14:textId="1F29C0CD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5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01A37" w14:textId="236E19E3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>Некрасовская, 122а, (№ 994)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>на период с 21 по 3</w:t>
            </w:r>
            <w:r w:rsidRPr="00B366A6">
              <w:rPr>
                <w:rFonts w:cs="Times New Roman"/>
              </w:rPr>
              <w:t>1</w:t>
            </w:r>
            <w:r w:rsidRPr="00B366A6">
              <w:rPr>
                <w:rFonts w:cs="Times New Roman"/>
              </w:rPr>
              <w:t xml:space="preserve">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A8481" w14:textId="05345714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24839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15733610" w14:textId="77777777" w:rsidTr="001B66C1">
        <w:trPr>
          <w:trHeight w:val="32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16E84" w14:textId="1FD64461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6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9BE4E" w14:textId="2D1DB89C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 xml:space="preserve">Океанский </w:t>
            </w:r>
            <w:proofErr w:type="spellStart"/>
            <w:r w:rsidRPr="00B366A6">
              <w:rPr>
                <w:rFonts w:cs="Times New Roman"/>
              </w:rPr>
              <w:t>пр-кт</w:t>
            </w:r>
            <w:proofErr w:type="spellEnd"/>
            <w:r w:rsidRPr="00B366A6">
              <w:rPr>
                <w:rFonts w:cs="Times New Roman"/>
              </w:rPr>
              <w:t xml:space="preserve">, 163, </w:t>
            </w:r>
            <w:proofErr w:type="gramStart"/>
            <w:r w:rsidRPr="00B366A6">
              <w:rPr>
                <w:rFonts w:cs="Times New Roman"/>
              </w:rPr>
              <w:t>А</w:t>
            </w:r>
            <w:proofErr w:type="gramEnd"/>
            <w:r w:rsidRPr="00B366A6">
              <w:rPr>
                <w:rFonts w:cs="Times New Roman"/>
              </w:rPr>
              <w:t xml:space="preserve"> (№ 400)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 xml:space="preserve">на период с 21 по </w:t>
            </w:r>
            <w:r w:rsidR="001B66C1" w:rsidRPr="00B366A6">
              <w:rPr>
                <w:rFonts w:cs="Times New Roman"/>
              </w:rPr>
              <w:t>22</w:t>
            </w:r>
            <w:r w:rsidRPr="00B366A6">
              <w:rPr>
                <w:rFonts w:cs="Times New Roman"/>
              </w:rPr>
              <w:t xml:space="preserve">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695F2" w14:textId="65556790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6624</w:t>
            </w:r>
            <w:r w:rsidRPr="00B366A6">
              <w:rPr>
                <w:rFonts w:cs="Times New Roman"/>
              </w:rPr>
              <w:t>,00</w:t>
            </w:r>
          </w:p>
        </w:tc>
      </w:tr>
      <w:tr w:rsidR="00430348" w:rsidRPr="00B366A6" w14:paraId="516B7A55" w14:textId="77777777" w:rsidTr="001B66C1">
        <w:trPr>
          <w:trHeight w:val="19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DD2C9" w14:textId="7A09F0C9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7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C5417" w14:textId="7C35A737" w:rsidR="00430348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по адресу: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 xml:space="preserve">Океанский </w:t>
            </w:r>
            <w:proofErr w:type="spellStart"/>
            <w:r w:rsidRPr="00B366A6">
              <w:rPr>
                <w:rFonts w:cs="Times New Roman"/>
              </w:rPr>
              <w:t>пр-кт</w:t>
            </w:r>
            <w:proofErr w:type="spellEnd"/>
            <w:r w:rsidRPr="00B366A6">
              <w:rPr>
                <w:rFonts w:cs="Times New Roman"/>
              </w:rPr>
              <w:t xml:space="preserve">, 163, </w:t>
            </w:r>
            <w:proofErr w:type="gramStart"/>
            <w:r w:rsidRPr="00B366A6">
              <w:rPr>
                <w:rFonts w:cs="Times New Roman"/>
              </w:rPr>
              <w:t>А</w:t>
            </w:r>
            <w:proofErr w:type="gramEnd"/>
            <w:r w:rsidRPr="00B366A6">
              <w:rPr>
                <w:rFonts w:cs="Times New Roman"/>
              </w:rPr>
              <w:t xml:space="preserve"> (№ 400) (Digital)</w:t>
            </w:r>
            <w:r w:rsidRPr="00B366A6">
              <w:rPr>
                <w:rFonts w:cs="Times New Roman"/>
              </w:rPr>
              <w:t xml:space="preserve"> </w:t>
            </w:r>
            <w:r w:rsidRPr="00B366A6">
              <w:rPr>
                <w:rFonts w:cs="Times New Roman"/>
              </w:rPr>
              <w:t>на период с 2</w:t>
            </w:r>
            <w:r w:rsidR="001B66C1" w:rsidRPr="00B366A6">
              <w:rPr>
                <w:rFonts w:cs="Times New Roman"/>
              </w:rPr>
              <w:t>6</w:t>
            </w:r>
            <w:r w:rsidRPr="00B366A6">
              <w:rPr>
                <w:rFonts w:cs="Times New Roman"/>
              </w:rPr>
              <w:t xml:space="preserve"> по 3</w:t>
            </w:r>
            <w:r w:rsidRPr="00B366A6">
              <w:rPr>
                <w:rFonts w:cs="Times New Roman"/>
              </w:rPr>
              <w:t>1</w:t>
            </w:r>
            <w:r w:rsidRPr="00B366A6">
              <w:rPr>
                <w:rFonts w:cs="Times New Roman"/>
              </w:rPr>
              <w:t xml:space="preserve"> мая 2024г.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2E5ED" w14:textId="34C6FF08" w:rsidR="00430348" w:rsidRPr="00B366A6" w:rsidRDefault="00430348" w:rsidP="00430348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19871</w:t>
            </w:r>
            <w:r w:rsidRPr="00B366A6">
              <w:rPr>
                <w:rFonts w:cs="Times New Roman"/>
              </w:rPr>
              <w:t>,00</w:t>
            </w:r>
          </w:p>
        </w:tc>
      </w:tr>
      <w:tr w:rsidR="00071B3F" w:rsidRPr="00B366A6" w14:paraId="16DF362A" w14:textId="77777777" w:rsidTr="001B66C1">
        <w:trPr>
          <w:trHeight w:val="1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0E26D" w14:textId="6A674E05" w:rsidR="00071B3F" w:rsidRPr="00B366A6" w:rsidRDefault="00FB7C8F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8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396B8" w14:textId="75823718" w:rsidR="00430348" w:rsidRPr="00B366A6" w:rsidRDefault="001B66C1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</w:t>
            </w:r>
            <w:r w:rsidR="00430348" w:rsidRPr="00B366A6">
              <w:rPr>
                <w:rFonts w:cs="Times New Roman"/>
              </w:rPr>
              <w:t xml:space="preserve">онтаж полиграфических материалов на рекламные щиты в </w:t>
            </w:r>
            <w:proofErr w:type="spellStart"/>
            <w:r w:rsidR="00430348" w:rsidRPr="00B366A6">
              <w:rPr>
                <w:rFonts w:cs="Times New Roman"/>
              </w:rPr>
              <w:t>г.Владивосток</w:t>
            </w:r>
            <w:proofErr w:type="spellEnd"/>
            <w:r w:rsidR="00430348" w:rsidRPr="00B366A6">
              <w:rPr>
                <w:rFonts w:cs="Times New Roman"/>
              </w:rPr>
              <w:t xml:space="preserve"> по адресам: </w:t>
            </w:r>
          </w:p>
          <w:p w14:paraId="0B117A75" w14:textId="4A24C19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125 остановка Магнитогорская, А2 (№ 121)</w:t>
            </w:r>
          </w:p>
          <w:p w14:paraId="389386B6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159б (против. сторона), Б (№ 78)</w:t>
            </w:r>
          </w:p>
          <w:p w14:paraId="0EA3D467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Ивановская ул., 17 (напротив госпиталь ТОФ)</w:t>
            </w:r>
          </w:p>
          <w:p w14:paraId="3E18368E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Красного Знамени проспект, д. 121</w:t>
            </w:r>
          </w:p>
          <w:p w14:paraId="41F1B5D6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Луговая ул., 45/2 - Карская ул.</w:t>
            </w:r>
          </w:p>
          <w:p w14:paraId="70D99AD2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Луговая ул., 65</w:t>
            </w:r>
          </w:p>
          <w:p w14:paraId="67156073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Маковского-Десятая (в город), Б (№ 11)</w:t>
            </w:r>
          </w:p>
          <w:p w14:paraId="3A2206DA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 ул., ост. "14км" (в город)</w:t>
            </w:r>
          </w:p>
          <w:p w14:paraId="466DA253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48а, Б (№ 33)</w:t>
            </w:r>
          </w:p>
          <w:p w14:paraId="76F92EC7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56а (м-н 9 миля), Б (№ 30)</w:t>
            </w:r>
          </w:p>
          <w:p w14:paraId="50848652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73 (против. сторона) поз.2, Б (№ 14)</w:t>
            </w:r>
          </w:p>
          <w:p w14:paraId="0721E5B6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73 (против. сторона) поз.3, Б (№ 16)</w:t>
            </w:r>
          </w:p>
          <w:p w14:paraId="3A763C80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Некрасовская ул., 57 (АЗС) (</w:t>
            </w:r>
            <w:proofErr w:type="spellStart"/>
            <w:r w:rsidRPr="00B366A6">
              <w:rPr>
                <w:rFonts w:cs="Times New Roman"/>
              </w:rPr>
              <w:t>призматрон</w:t>
            </w:r>
            <w:proofErr w:type="spellEnd"/>
            <w:r w:rsidRPr="00B366A6">
              <w:rPr>
                <w:rFonts w:cs="Times New Roman"/>
              </w:rPr>
              <w:t>)</w:t>
            </w:r>
          </w:p>
          <w:p w14:paraId="64FBDBFB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Некрасовская ул., 96 (автостоянка) призма</w:t>
            </w:r>
          </w:p>
          <w:p w14:paraId="2D331216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Океанский пр-т, д. 83</w:t>
            </w:r>
          </w:p>
          <w:p w14:paraId="1B49B108" w14:textId="77777777" w:rsidR="00430348" w:rsidRPr="00B366A6" w:rsidRDefault="00430348" w:rsidP="00430348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Пушкинская ул. 85 консульство США</w:t>
            </w:r>
          </w:p>
          <w:p w14:paraId="75194DFB" w14:textId="77777777" w:rsidR="00430348" w:rsidRPr="00B366A6" w:rsidRDefault="00430348" w:rsidP="00430348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 </w:t>
            </w:r>
            <w:proofErr w:type="gramStart"/>
            <w:r w:rsidRPr="00B366A6">
              <w:rPr>
                <w:rFonts w:cs="Times New Roman"/>
              </w:rPr>
              <w:t>183  (</w:t>
            </w:r>
            <w:proofErr w:type="gramEnd"/>
            <w:r w:rsidRPr="00B366A6">
              <w:rPr>
                <w:rFonts w:cs="Times New Roman"/>
              </w:rPr>
              <w:t>маг-н "Фреш25") (</w:t>
            </w:r>
            <w:proofErr w:type="spellStart"/>
            <w:r w:rsidRPr="00B366A6">
              <w:rPr>
                <w:rFonts w:cs="Times New Roman"/>
              </w:rPr>
              <w:t>призмавижн</w:t>
            </w:r>
            <w:proofErr w:type="spellEnd"/>
            <w:r w:rsidRPr="00B366A6">
              <w:rPr>
                <w:rFonts w:cs="Times New Roman"/>
              </w:rPr>
              <w:t>)</w:t>
            </w:r>
          </w:p>
          <w:p w14:paraId="66D17A5C" w14:textId="77777777" w:rsidR="00430348" w:rsidRPr="00B366A6" w:rsidRDefault="00430348" w:rsidP="00430348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ул., 78а (АЗС)</w:t>
            </w:r>
          </w:p>
          <w:p w14:paraId="0D501615" w14:textId="77777777" w:rsidR="00430348" w:rsidRPr="00B366A6" w:rsidRDefault="00430348" w:rsidP="00430348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ул., д. 88</w:t>
            </w:r>
          </w:p>
          <w:p w14:paraId="0B3B3762" w14:textId="546BE45E" w:rsidR="00071B3F" w:rsidRPr="00B366A6" w:rsidRDefault="00430348" w:rsidP="00430348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Спортивная ул., 5 - Борисенко ул. (</w:t>
            </w:r>
            <w:proofErr w:type="spellStart"/>
            <w:r w:rsidRPr="00B366A6">
              <w:rPr>
                <w:rFonts w:cs="Times New Roman"/>
              </w:rPr>
              <w:t>призматрон</w:t>
            </w:r>
            <w:proofErr w:type="spellEnd"/>
            <w:r w:rsidRPr="00B366A6">
              <w:rPr>
                <w:rFonts w:cs="Times New Roman"/>
              </w:rPr>
              <w:t>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85E86" w14:textId="7ADDF00A" w:rsidR="00071B3F" w:rsidRPr="00B366A6" w:rsidRDefault="00430348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240000</w:t>
            </w:r>
            <w:r w:rsidR="00071B3F" w:rsidRPr="00B366A6">
              <w:rPr>
                <w:rFonts w:cs="Times New Roman"/>
              </w:rPr>
              <w:t>,00</w:t>
            </w:r>
          </w:p>
        </w:tc>
      </w:tr>
      <w:tr w:rsidR="00071B3F" w:rsidRPr="00B366A6" w14:paraId="78EF4EF5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DA9ED" w14:textId="18291187" w:rsidR="00071B3F" w:rsidRPr="00B366A6" w:rsidRDefault="00FB7C8F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9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FC50B" w14:textId="7A8961D6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Изготовление</w:t>
            </w:r>
            <w:r w:rsidRPr="00B366A6">
              <w:rPr>
                <w:rFonts w:cs="Times New Roman"/>
              </w:rPr>
              <w:t xml:space="preserve"> полиграфических материалов на рекламные щиты в </w:t>
            </w:r>
            <w:proofErr w:type="spellStart"/>
            <w:r w:rsidRPr="00B366A6">
              <w:rPr>
                <w:rFonts w:cs="Times New Roman"/>
              </w:rPr>
              <w:t>г.Владивосток</w:t>
            </w:r>
            <w:proofErr w:type="spellEnd"/>
            <w:r w:rsidRPr="00B366A6">
              <w:rPr>
                <w:rFonts w:cs="Times New Roman"/>
              </w:rPr>
              <w:t xml:space="preserve"> по адресам: </w:t>
            </w:r>
          </w:p>
          <w:p w14:paraId="37471602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125 остановка Магнитогорская, А2 (№ 121)</w:t>
            </w:r>
          </w:p>
          <w:p w14:paraId="3D240A7E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100-лет </w:t>
            </w:r>
            <w:proofErr w:type="spellStart"/>
            <w:r w:rsidRPr="00B366A6">
              <w:rPr>
                <w:rFonts w:cs="Times New Roman"/>
              </w:rPr>
              <w:t>Вл</w:t>
            </w:r>
            <w:proofErr w:type="spellEnd"/>
            <w:r w:rsidRPr="00B366A6">
              <w:rPr>
                <w:rFonts w:cs="Times New Roman"/>
              </w:rPr>
              <w:t>-ку, 159б (против. сторона), Б (№ 78)</w:t>
            </w:r>
          </w:p>
          <w:p w14:paraId="2AB34D5B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Ивановская ул., 17 (напротив госпиталь ТОФ)</w:t>
            </w:r>
          </w:p>
          <w:p w14:paraId="3BAB5DC5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Красного Знамени проспект, д. 121</w:t>
            </w:r>
          </w:p>
          <w:p w14:paraId="383933DF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Луговая ул., 45/2 - Карская ул.</w:t>
            </w:r>
          </w:p>
          <w:p w14:paraId="0587BBAC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lastRenderedPageBreak/>
              <w:t>Луговая ул., 65</w:t>
            </w:r>
          </w:p>
          <w:p w14:paraId="433757CD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Маковского-Десятая (в город), Б (№ 11)</w:t>
            </w:r>
          </w:p>
          <w:p w14:paraId="3D3034A8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 ул., ост. "14км" (в город)</w:t>
            </w:r>
          </w:p>
          <w:p w14:paraId="7D60DB0F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48а, Б (№ 33)</w:t>
            </w:r>
          </w:p>
          <w:p w14:paraId="07C0B9FA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56а (м-н 9 миля), Б (№ 30)</w:t>
            </w:r>
          </w:p>
          <w:p w14:paraId="07AB521D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73 (против. сторона) поз.2, Б (№ 14)</w:t>
            </w:r>
          </w:p>
          <w:p w14:paraId="5279CF0B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Маковского, 73 (против. сторона) поз.3, Б (№ 16)</w:t>
            </w:r>
          </w:p>
          <w:p w14:paraId="2608AECA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Некрасовская ул., 57 (АЗС) (</w:t>
            </w:r>
            <w:proofErr w:type="spellStart"/>
            <w:r w:rsidRPr="00B366A6">
              <w:rPr>
                <w:rFonts w:cs="Times New Roman"/>
              </w:rPr>
              <w:t>призматрон</w:t>
            </w:r>
            <w:proofErr w:type="spellEnd"/>
            <w:r w:rsidRPr="00B366A6">
              <w:rPr>
                <w:rFonts w:cs="Times New Roman"/>
              </w:rPr>
              <w:t>)</w:t>
            </w:r>
          </w:p>
          <w:p w14:paraId="36265466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Некрасовская ул., 96 (автостоянка) призма</w:t>
            </w:r>
          </w:p>
          <w:p w14:paraId="77809ECC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Океанский пр-т, д. 83</w:t>
            </w:r>
          </w:p>
          <w:p w14:paraId="1C58FED5" w14:textId="77777777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>Пушкинская ул. 85 консульство США</w:t>
            </w:r>
          </w:p>
          <w:p w14:paraId="1D34FBA3" w14:textId="77777777" w:rsidR="001B66C1" w:rsidRPr="00B366A6" w:rsidRDefault="001B66C1" w:rsidP="001B66C1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 </w:t>
            </w:r>
            <w:proofErr w:type="gramStart"/>
            <w:r w:rsidRPr="00B366A6">
              <w:rPr>
                <w:rFonts w:cs="Times New Roman"/>
              </w:rPr>
              <w:t>183  (</w:t>
            </w:r>
            <w:proofErr w:type="gramEnd"/>
            <w:r w:rsidRPr="00B366A6">
              <w:rPr>
                <w:rFonts w:cs="Times New Roman"/>
              </w:rPr>
              <w:t>маг-н "Фреш25") (</w:t>
            </w:r>
            <w:proofErr w:type="spellStart"/>
            <w:r w:rsidRPr="00B366A6">
              <w:rPr>
                <w:rFonts w:cs="Times New Roman"/>
              </w:rPr>
              <w:t>призмавижн</w:t>
            </w:r>
            <w:proofErr w:type="spellEnd"/>
            <w:r w:rsidRPr="00B366A6">
              <w:rPr>
                <w:rFonts w:cs="Times New Roman"/>
              </w:rPr>
              <w:t>)</w:t>
            </w:r>
          </w:p>
          <w:p w14:paraId="14A64FEB" w14:textId="77777777" w:rsidR="001B66C1" w:rsidRPr="00B366A6" w:rsidRDefault="001B66C1" w:rsidP="001B66C1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ул., 78а (АЗС)</w:t>
            </w:r>
          </w:p>
          <w:p w14:paraId="4B54AA96" w14:textId="77777777" w:rsidR="001B66C1" w:rsidRPr="00B366A6" w:rsidRDefault="001B66C1" w:rsidP="001B66C1">
            <w:pPr>
              <w:rPr>
                <w:rFonts w:cs="Times New Roman"/>
              </w:rPr>
            </w:pPr>
            <w:proofErr w:type="spellStart"/>
            <w:r w:rsidRPr="00B366A6">
              <w:rPr>
                <w:rFonts w:cs="Times New Roman"/>
              </w:rPr>
              <w:t>Светланская</w:t>
            </w:r>
            <w:proofErr w:type="spellEnd"/>
            <w:r w:rsidRPr="00B366A6">
              <w:rPr>
                <w:rFonts w:cs="Times New Roman"/>
              </w:rPr>
              <w:t xml:space="preserve"> ул., д. 88</w:t>
            </w:r>
          </w:p>
          <w:p w14:paraId="4EDC9335" w14:textId="0A210986" w:rsidR="00071B3F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Спортивная ул., 5 - Борисенко ул. (</w:t>
            </w:r>
            <w:proofErr w:type="spellStart"/>
            <w:r w:rsidRPr="00B366A6">
              <w:rPr>
                <w:rFonts w:cs="Times New Roman"/>
              </w:rPr>
              <w:t>призматрон</w:t>
            </w:r>
            <w:proofErr w:type="spellEnd"/>
            <w:r w:rsidRPr="00B366A6">
              <w:rPr>
                <w:rFonts w:cs="Times New Roman"/>
              </w:rPr>
              <w:t>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8353D" w14:textId="66237F77" w:rsidR="00071B3F" w:rsidRPr="00B366A6" w:rsidRDefault="001B66C1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lastRenderedPageBreak/>
              <w:t>234000</w:t>
            </w:r>
            <w:r w:rsidR="00071B3F" w:rsidRPr="00B366A6">
              <w:rPr>
                <w:rFonts w:cs="Times New Roman"/>
              </w:rPr>
              <w:t>,00</w:t>
            </w:r>
          </w:p>
        </w:tc>
      </w:tr>
      <w:tr w:rsidR="00071B3F" w:rsidRPr="00B366A6" w14:paraId="7019592F" w14:textId="77777777" w:rsidTr="001B66C1">
        <w:trPr>
          <w:trHeight w:val="46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4F921" w14:textId="5192B65C" w:rsidR="00071B3F" w:rsidRPr="00B366A6" w:rsidRDefault="00FB7C8F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10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61EA9" w14:textId="674B4040" w:rsidR="00071B3F" w:rsidRPr="00B366A6" w:rsidRDefault="00071B3F" w:rsidP="00071B3F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Размещение материалов на рекламной площадке</w:t>
            </w:r>
            <w:r w:rsidR="00A46772" w:rsidRPr="00B366A6">
              <w:rPr>
                <w:rFonts w:cs="Times New Roman"/>
              </w:rPr>
              <w:t xml:space="preserve"> с 15 мая по 30 июня 2024г.</w:t>
            </w:r>
            <w:r w:rsidRPr="00B366A6">
              <w:rPr>
                <w:rFonts w:cs="Times New Roman"/>
              </w:rPr>
              <w:t xml:space="preserve"> по адресу: </w:t>
            </w:r>
            <w:proofErr w:type="spellStart"/>
            <w:r w:rsidRPr="00B366A6">
              <w:rPr>
                <w:rFonts w:cs="Times New Roman"/>
              </w:rPr>
              <w:t>г.Находка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="00A46772" w:rsidRPr="00B366A6">
              <w:rPr>
                <w:rFonts w:cs="Times New Roman"/>
              </w:rPr>
              <w:t>Перевальная, 74, остановка ДСУ. Выезд из города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311A9" w14:textId="61D33A36" w:rsidR="00071B3F" w:rsidRPr="00B366A6" w:rsidRDefault="001B66C1" w:rsidP="00071B3F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38600,00</w:t>
            </w:r>
          </w:p>
        </w:tc>
      </w:tr>
      <w:tr w:rsidR="001B66C1" w:rsidRPr="00B366A6" w14:paraId="01095685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F4348" w14:textId="0F2BB184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11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E785" w14:textId="479A532C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</w:t>
            </w:r>
            <w:r w:rsidRPr="00B366A6">
              <w:rPr>
                <w:rFonts w:cs="Times New Roman"/>
              </w:rPr>
              <w:t>с 15 мая по 30 июня 2024г. по адресу</w:t>
            </w:r>
            <w:r w:rsidRPr="00B366A6">
              <w:rPr>
                <w:rFonts w:cs="Times New Roman"/>
              </w:rPr>
              <w:t xml:space="preserve">: </w:t>
            </w:r>
            <w:proofErr w:type="spellStart"/>
            <w:r w:rsidRPr="00B366A6">
              <w:rPr>
                <w:rFonts w:cs="Times New Roman"/>
              </w:rPr>
              <w:t>г.Находка</w:t>
            </w:r>
            <w:proofErr w:type="spellEnd"/>
            <w:r w:rsidRPr="00B366A6">
              <w:rPr>
                <w:rFonts w:cs="Times New Roman"/>
              </w:rPr>
              <w:t xml:space="preserve">, ул. Шоссейная, выезд в Находку со стороны Партизанска и </w:t>
            </w:r>
            <w:proofErr w:type="spellStart"/>
            <w:r w:rsidRPr="00B366A6">
              <w:rPr>
                <w:rFonts w:cs="Times New Roman"/>
              </w:rPr>
              <w:t>Врангелья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27BEF" w14:textId="4006ADBE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38600,00</w:t>
            </w:r>
          </w:p>
        </w:tc>
      </w:tr>
      <w:tr w:rsidR="001B66C1" w:rsidRPr="00B366A6" w14:paraId="41276E67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557" w14:textId="145260CB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12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4408" w14:textId="2FD5C376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с 15 мая по 30 июня 2024г. по адресу: </w:t>
            </w:r>
            <w:proofErr w:type="spellStart"/>
            <w:r w:rsidRPr="00B366A6">
              <w:rPr>
                <w:rFonts w:cs="Times New Roman"/>
              </w:rPr>
              <w:t>г.Находка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>перекресток ул. Владивостокская и ул. Ленинская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1E768" w14:textId="5B4421BF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eastAsia="Times New Roman" w:cs="Times New Roman"/>
                <w:lang w:eastAsia="en-US"/>
              </w:rPr>
              <w:t>38600,00</w:t>
            </w:r>
          </w:p>
        </w:tc>
      </w:tr>
      <w:tr w:rsidR="001B66C1" w:rsidRPr="00B366A6" w14:paraId="08295CED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354B" w14:textId="3757F7BB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13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49D8" w14:textId="6A8D5694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с </w:t>
            </w:r>
            <w:r w:rsidRPr="00B366A6">
              <w:rPr>
                <w:rFonts w:cs="Times New Roman"/>
              </w:rPr>
              <w:t>1 июня</w:t>
            </w:r>
            <w:r w:rsidRPr="00B366A6">
              <w:rPr>
                <w:rFonts w:cs="Times New Roman"/>
              </w:rPr>
              <w:t xml:space="preserve"> по 30 июня 2024г. по адресу: </w:t>
            </w:r>
            <w:proofErr w:type="spellStart"/>
            <w:r w:rsidRPr="00B366A6">
              <w:rPr>
                <w:rFonts w:cs="Times New Roman"/>
              </w:rPr>
              <w:t>г.Находка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>трасса Находка – порт Восточный, перекресток на Врангель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DEE3C" w14:textId="02C4A3C9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cs="Times New Roman"/>
              </w:rPr>
              <w:t>28600,00</w:t>
            </w:r>
          </w:p>
        </w:tc>
      </w:tr>
      <w:tr w:rsidR="001B66C1" w:rsidRPr="00B366A6" w14:paraId="014C64D6" w14:textId="77777777" w:rsidTr="001B66C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4E50B" w14:textId="44C78C50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14</w:t>
            </w:r>
          </w:p>
        </w:tc>
        <w:tc>
          <w:tcPr>
            <w:tcW w:w="8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D9D3" w14:textId="2498CCAE" w:rsidR="001B66C1" w:rsidRPr="00B366A6" w:rsidRDefault="001B66C1" w:rsidP="001B66C1">
            <w:pPr>
              <w:rPr>
                <w:rFonts w:cs="Times New Roman"/>
              </w:rPr>
            </w:pPr>
            <w:r w:rsidRPr="00B366A6">
              <w:rPr>
                <w:rFonts w:cs="Times New Roman"/>
              </w:rPr>
              <w:t xml:space="preserve">Размещение материалов на рекламной площадке с 1 июня по 30 июня 2024г. по адресу: </w:t>
            </w:r>
            <w:proofErr w:type="spellStart"/>
            <w:r w:rsidRPr="00B366A6">
              <w:rPr>
                <w:rFonts w:cs="Times New Roman"/>
              </w:rPr>
              <w:t>г.Находка</w:t>
            </w:r>
            <w:proofErr w:type="spell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>Находкинский пр-т, 50 напротив проходной (НСРЗ)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82CD2" w14:textId="09375ABF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cs="Times New Roman"/>
              </w:rPr>
              <w:t>28600,00</w:t>
            </w:r>
          </w:p>
        </w:tc>
      </w:tr>
      <w:tr w:rsidR="001B66C1" w:rsidRPr="00B366A6" w14:paraId="58A527B8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B13D" w14:textId="7BA77A55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15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4DD8" w14:textId="2EE3CD35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>Размещение материалов на ц</w:t>
            </w:r>
            <w:r w:rsidRPr="00B366A6">
              <w:rPr>
                <w:rFonts w:cs="Times New Roman"/>
              </w:rPr>
              <w:t>ифрово</w:t>
            </w:r>
            <w:r w:rsidRPr="00B366A6">
              <w:rPr>
                <w:rFonts w:cs="Times New Roman"/>
              </w:rPr>
              <w:t>м</w:t>
            </w:r>
            <w:r w:rsidRPr="00B366A6">
              <w:rPr>
                <w:rFonts w:cs="Times New Roman"/>
              </w:rPr>
              <w:t xml:space="preserve"> билборд</w:t>
            </w:r>
            <w:r w:rsidRPr="00B366A6">
              <w:rPr>
                <w:rFonts w:cs="Times New Roman"/>
              </w:rPr>
              <w:t>е</w:t>
            </w:r>
            <w:r w:rsidRPr="00B366A6">
              <w:rPr>
                <w:rFonts w:cs="Times New Roman"/>
              </w:rPr>
              <w:t xml:space="preserve"> формата 3х6м</w:t>
            </w:r>
            <w:r w:rsidRPr="00B366A6">
              <w:rPr>
                <w:rFonts w:cs="Times New Roman"/>
              </w:rPr>
              <w:t xml:space="preserve">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 xml:space="preserve">, </w:t>
            </w:r>
            <w:r w:rsidRPr="00B366A6">
              <w:rPr>
                <w:rFonts w:cs="Times New Roman"/>
              </w:rPr>
              <w:t>ул. Комарова,77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4BC3" w14:textId="37ABC9EE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75D6834E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3D57E" w14:textId="034B3585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16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0C0F" w14:textId="754DAC6D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цифровом билборде формата 3х6м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>, ул. Краснознаменная,162А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54149" w14:textId="51307608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6814EB55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35DB" w14:textId="75CE6F45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17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E967" w14:textId="2FC0C373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цифровом билборде формата 3х6м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>, ул. Горького</w:t>
            </w:r>
            <w:r w:rsidRPr="00B366A6">
              <w:rPr>
                <w:rFonts w:cs="Times New Roman"/>
                <w:lang w:val="en-US"/>
              </w:rPr>
              <w:t>,47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4DBE6" w14:textId="4B2CF131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053BA945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774B" w14:textId="207B76B7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18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13F82" w14:textId="0F9CFD14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цифровом билборде формата 3х6м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>, ул. Некрасова,46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E07BD" w14:textId="162DB367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09CACAFF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96161" w14:textId="1EBA0E30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19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B19D" w14:textId="0A21FEC8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цифровом билборде формата 3х6м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>, ул. Комсомольская,77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92AD" w14:textId="72483EA5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2F1F8E58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A4B70" w14:textId="542E0EDC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20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CE75F" w14:textId="059FDD28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cs="Times New Roman"/>
              </w:rPr>
              <w:t xml:space="preserve">Размещение материалов на цифровом билборде формата 3х6м в период с 17 мая по 30 июня 2024г., по </w:t>
            </w:r>
            <w:proofErr w:type="gramStart"/>
            <w:r w:rsidRPr="00B366A6">
              <w:rPr>
                <w:rFonts w:cs="Times New Roman"/>
              </w:rPr>
              <w:t xml:space="preserve">адресу  </w:t>
            </w:r>
            <w:proofErr w:type="spellStart"/>
            <w:r w:rsidRPr="00B366A6">
              <w:rPr>
                <w:rFonts w:cs="Times New Roman"/>
              </w:rPr>
              <w:t>г.Уссурийск</w:t>
            </w:r>
            <w:proofErr w:type="spellEnd"/>
            <w:proofErr w:type="gramEnd"/>
            <w:r w:rsidRPr="00B366A6">
              <w:rPr>
                <w:rFonts w:cs="Times New Roman"/>
              </w:rPr>
              <w:t>, ул.Ленина,126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4FFA1" w14:textId="5898440A" w:rsidR="001B66C1" w:rsidRPr="00B366A6" w:rsidRDefault="001B66C1" w:rsidP="001B66C1">
            <w:pPr>
              <w:jc w:val="right"/>
              <w:rPr>
                <w:rFonts w:cs="Times New Roman"/>
              </w:rPr>
            </w:pPr>
            <w:r w:rsidRPr="00B366A6">
              <w:rPr>
                <w:rFonts w:eastAsia="Times New Roman" w:cs="Times New Roman"/>
                <w:lang w:eastAsia="en-US"/>
              </w:rPr>
              <w:t>57900,00</w:t>
            </w:r>
          </w:p>
        </w:tc>
      </w:tr>
      <w:tr w:rsidR="001B66C1" w:rsidRPr="00B366A6" w14:paraId="01CF483C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018F" w14:textId="53370B4B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21</w:t>
            </w: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99115" w14:textId="19AEE93C" w:rsidR="001B66C1" w:rsidRPr="00B366A6" w:rsidRDefault="001B66C1" w:rsidP="001B66C1">
            <w:pPr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 xml:space="preserve">Услуги по печати и монтажу баннеров в </w:t>
            </w:r>
            <w:proofErr w:type="spellStart"/>
            <w:r w:rsidRPr="00B366A6">
              <w:rPr>
                <w:rFonts w:eastAsia="Times New Roman" w:cs="Times New Roman"/>
                <w:lang w:eastAsia="en-US"/>
              </w:rPr>
              <w:t>г.Находка</w:t>
            </w:r>
            <w:proofErr w:type="spellEnd"/>
            <w:r w:rsidRPr="00B366A6">
              <w:rPr>
                <w:rFonts w:eastAsia="Times New Roman" w:cs="Times New Roman"/>
                <w:lang w:eastAsia="en-US"/>
              </w:rPr>
              <w:t xml:space="preserve">, подготовка заставки для видеоэкрана в </w:t>
            </w:r>
            <w:proofErr w:type="spellStart"/>
            <w:r w:rsidRPr="00B366A6">
              <w:rPr>
                <w:rFonts w:eastAsia="Times New Roman" w:cs="Times New Roman"/>
                <w:lang w:eastAsia="en-US"/>
              </w:rPr>
              <w:t>г.Уссуйриск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FAD12" w14:textId="3537B736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119403,00</w:t>
            </w:r>
          </w:p>
        </w:tc>
      </w:tr>
      <w:tr w:rsidR="001B66C1" w:rsidRPr="00B366A6" w14:paraId="3A058152" w14:textId="77777777" w:rsidTr="001B66C1">
        <w:trPr>
          <w:trHeight w:val="2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F3A2" w14:textId="77777777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17C86" w14:textId="63573307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ИТОГО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2DF18" w14:textId="3A7ACD5F" w:rsidR="001B66C1" w:rsidRPr="00B366A6" w:rsidRDefault="001B66C1" w:rsidP="001B66C1">
            <w:pPr>
              <w:jc w:val="right"/>
              <w:rPr>
                <w:rFonts w:eastAsia="Times New Roman" w:cs="Times New Roman"/>
                <w:lang w:eastAsia="en-US"/>
              </w:rPr>
            </w:pPr>
            <w:r w:rsidRPr="00B366A6">
              <w:rPr>
                <w:rFonts w:eastAsia="Times New Roman" w:cs="Times New Roman"/>
                <w:lang w:eastAsia="en-US"/>
              </w:rPr>
              <w:t>1280600,00</w:t>
            </w:r>
          </w:p>
        </w:tc>
      </w:tr>
    </w:tbl>
    <w:p w14:paraId="57563F4B" w14:textId="1A23D734" w:rsidR="00925305" w:rsidRPr="00B366A6" w:rsidRDefault="00925305" w:rsidP="00557CB5">
      <w:pPr>
        <w:rPr>
          <w:b/>
          <w:sz w:val="22"/>
          <w:szCs w:val="22"/>
        </w:rPr>
      </w:pPr>
    </w:p>
    <w:p w14:paraId="2AB487E6" w14:textId="77777777" w:rsidR="00925305" w:rsidRPr="00B366A6" w:rsidRDefault="00925305" w:rsidP="00557CB5">
      <w:pPr>
        <w:snapToGrid w:val="0"/>
        <w:ind w:right="30"/>
        <w:rPr>
          <w:b/>
          <w:sz w:val="22"/>
          <w:szCs w:val="22"/>
        </w:rPr>
      </w:pPr>
      <w:r w:rsidRPr="00B366A6">
        <w:rPr>
          <w:b/>
          <w:sz w:val="22"/>
          <w:szCs w:val="22"/>
        </w:rPr>
        <w:t>Заказчик:</w:t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  <w:t>Исполнитель:</w:t>
      </w:r>
    </w:p>
    <w:p w14:paraId="6ACE4AC9" w14:textId="19CFFD12" w:rsidR="00925305" w:rsidRPr="00B366A6" w:rsidRDefault="00925305" w:rsidP="00557CB5">
      <w:pPr>
        <w:tabs>
          <w:tab w:val="left" w:pos="1134"/>
        </w:tabs>
        <w:snapToGrid w:val="0"/>
        <w:ind w:right="30"/>
        <w:rPr>
          <w:b/>
          <w:sz w:val="22"/>
          <w:szCs w:val="22"/>
        </w:rPr>
      </w:pPr>
      <w:r w:rsidRPr="00B366A6">
        <w:rPr>
          <w:b/>
          <w:sz w:val="22"/>
          <w:szCs w:val="22"/>
        </w:rPr>
        <w:t>Директор ГАУ ДПО «УЦПК»</w:t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</w:r>
      <w:r w:rsidRPr="00B366A6">
        <w:rPr>
          <w:b/>
          <w:sz w:val="22"/>
          <w:szCs w:val="22"/>
        </w:rPr>
        <w:tab/>
        <w:t xml:space="preserve">ИП </w:t>
      </w:r>
      <w:proofErr w:type="spellStart"/>
      <w:r w:rsidR="00FB7C8F" w:rsidRPr="00B366A6">
        <w:rPr>
          <w:b/>
          <w:sz w:val="22"/>
          <w:szCs w:val="22"/>
        </w:rPr>
        <w:t>Гапченко</w:t>
      </w:r>
      <w:proofErr w:type="spellEnd"/>
      <w:r w:rsidR="00FB7C8F" w:rsidRPr="00B366A6">
        <w:rPr>
          <w:b/>
          <w:sz w:val="22"/>
          <w:szCs w:val="22"/>
        </w:rPr>
        <w:t xml:space="preserve"> Анастасия Александровна</w:t>
      </w:r>
    </w:p>
    <w:p w14:paraId="009831CC" w14:textId="11CE1CD5" w:rsidR="00925305" w:rsidRPr="00B366A6" w:rsidRDefault="00925305" w:rsidP="00557CB5">
      <w:pPr>
        <w:tabs>
          <w:tab w:val="left" w:pos="1134"/>
        </w:tabs>
        <w:snapToGrid w:val="0"/>
        <w:ind w:right="30"/>
        <w:rPr>
          <w:sz w:val="22"/>
          <w:szCs w:val="22"/>
        </w:rPr>
      </w:pPr>
      <w:r w:rsidRPr="00B366A6">
        <w:rPr>
          <w:sz w:val="22"/>
          <w:szCs w:val="22"/>
        </w:rPr>
        <w:t xml:space="preserve">                                                      </w:t>
      </w:r>
    </w:p>
    <w:p w14:paraId="69BB1654" w14:textId="4C8225F5" w:rsidR="00925305" w:rsidRPr="00B366A6" w:rsidRDefault="00925305" w:rsidP="00557CB5">
      <w:pPr>
        <w:snapToGrid w:val="0"/>
        <w:ind w:right="30"/>
        <w:rPr>
          <w:sz w:val="22"/>
          <w:szCs w:val="22"/>
        </w:rPr>
      </w:pPr>
      <w:r w:rsidRPr="00B366A6">
        <w:rPr>
          <w:sz w:val="22"/>
          <w:szCs w:val="22"/>
        </w:rPr>
        <w:t xml:space="preserve">_______________________/ </w:t>
      </w:r>
      <w:r w:rsidR="00884405" w:rsidRPr="00B366A6">
        <w:rPr>
          <w:sz w:val="22"/>
          <w:szCs w:val="22"/>
        </w:rPr>
        <w:t>О.А. Кузина</w:t>
      </w:r>
      <w:r w:rsidR="007E0BD0" w:rsidRPr="00B366A6">
        <w:rPr>
          <w:sz w:val="22"/>
          <w:szCs w:val="22"/>
        </w:rPr>
        <w:t xml:space="preserve"> /                                ___</w:t>
      </w:r>
      <w:r w:rsidRPr="00B366A6">
        <w:rPr>
          <w:sz w:val="22"/>
          <w:szCs w:val="22"/>
        </w:rPr>
        <w:t>___________________/</w:t>
      </w:r>
      <w:r w:rsidR="00FB7C8F" w:rsidRPr="00B366A6">
        <w:rPr>
          <w:sz w:val="22"/>
          <w:szCs w:val="22"/>
        </w:rPr>
        <w:t xml:space="preserve"> А.А. </w:t>
      </w:r>
      <w:proofErr w:type="spellStart"/>
      <w:r w:rsidR="00FB7C8F" w:rsidRPr="00B366A6">
        <w:rPr>
          <w:sz w:val="22"/>
          <w:szCs w:val="22"/>
        </w:rPr>
        <w:t>Гапченко</w:t>
      </w:r>
      <w:proofErr w:type="spellEnd"/>
      <w:r w:rsidR="00FB7C8F" w:rsidRPr="00B366A6">
        <w:rPr>
          <w:sz w:val="22"/>
          <w:szCs w:val="22"/>
        </w:rPr>
        <w:t xml:space="preserve"> </w:t>
      </w:r>
      <w:r w:rsidRPr="00B366A6">
        <w:rPr>
          <w:sz w:val="22"/>
          <w:szCs w:val="22"/>
        </w:rPr>
        <w:t xml:space="preserve">/              </w:t>
      </w:r>
    </w:p>
    <w:p w14:paraId="4646F1BC" w14:textId="71F76A5A" w:rsidR="00925305" w:rsidRPr="00884405" w:rsidRDefault="00925305" w:rsidP="00557CB5">
      <w:pPr>
        <w:snapToGrid w:val="0"/>
        <w:ind w:right="30"/>
        <w:rPr>
          <w:sz w:val="22"/>
          <w:szCs w:val="22"/>
        </w:rPr>
      </w:pPr>
      <w:r w:rsidRPr="00B366A6">
        <w:rPr>
          <w:sz w:val="22"/>
          <w:szCs w:val="22"/>
        </w:rPr>
        <w:t>М.П.</w:t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</w:r>
      <w:r w:rsidRPr="00B366A6">
        <w:rPr>
          <w:sz w:val="22"/>
          <w:szCs w:val="22"/>
        </w:rPr>
        <w:tab/>
        <w:t>М.П</w:t>
      </w:r>
    </w:p>
    <w:sectPr w:rsidR="00925305" w:rsidRPr="00884405" w:rsidSect="00884405">
      <w:headerReference w:type="default" r:id="rId8"/>
      <w:pgSz w:w="11900" w:h="16840"/>
      <w:pgMar w:top="993" w:right="985" w:bottom="1134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E5EE" w14:textId="77777777" w:rsidR="003B18F4" w:rsidRDefault="003B18F4" w:rsidP="00200359">
      <w:r>
        <w:separator/>
      </w:r>
    </w:p>
  </w:endnote>
  <w:endnote w:type="continuationSeparator" w:id="0">
    <w:p w14:paraId="722026E0" w14:textId="77777777" w:rsidR="003B18F4" w:rsidRDefault="003B18F4" w:rsidP="0020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1672" w14:textId="77777777" w:rsidR="003B18F4" w:rsidRDefault="003B18F4" w:rsidP="00200359">
      <w:r>
        <w:separator/>
      </w:r>
    </w:p>
  </w:footnote>
  <w:footnote w:type="continuationSeparator" w:id="0">
    <w:p w14:paraId="6413E9A2" w14:textId="77777777" w:rsidR="003B18F4" w:rsidRDefault="003B18F4" w:rsidP="0020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FE8" w14:textId="77777777" w:rsidR="00ED6ED9" w:rsidRDefault="00ED6ED9" w:rsidP="007F19AB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446444AA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lvlText w:val="%1.%2"/>
      <w:lvlJc w:val="left"/>
      <w:pPr>
        <w:tabs>
          <w:tab w:val="num" w:pos="2987"/>
        </w:tabs>
        <w:ind w:left="2987" w:hanging="576"/>
      </w:pPr>
      <w:rPr>
        <w:bCs/>
        <w:iCs/>
        <w:color w:val="000000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Cs/>
        <w:iCs/>
        <w:color w:val="00000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A6271B"/>
    <w:multiLevelType w:val="multilevel"/>
    <w:tmpl w:val="CD48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3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3C4D95"/>
    <w:multiLevelType w:val="multilevel"/>
    <w:tmpl w:val="85CA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440"/>
      </w:pPr>
      <w:rPr>
        <w:rFonts w:hint="default"/>
      </w:rPr>
    </w:lvl>
  </w:abstractNum>
  <w:abstractNum w:abstractNumId="3" w15:restartNumberingAfterBreak="0">
    <w:nsid w:val="180B2541"/>
    <w:multiLevelType w:val="hybridMultilevel"/>
    <w:tmpl w:val="09CAF816"/>
    <w:lvl w:ilvl="0" w:tplc="CA9AEE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33196"/>
    <w:multiLevelType w:val="hybridMultilevel"/>
    <w:tmpl w:val="8F5E7884"/>
    <w:lvl w:ilvl="0" w:tplc="0240B7EE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2EA1089"/>
    <w:multiLevelType w:val="hybridMultilevel"/>
    <w:tmpl w:val="97FE8330"/>
    <w:lvl w:ilvl="0" w:tplc="DC5AEC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95DCA"/>
    <w:multiLevelType w:val="multilevel"/>
    <w:tmpl w:val="26DC3F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710"/>
      </w:pPr>
      <w:rPr>
        <w:rFonts w:hint="default"/>
        <w:b w:val="0"/>
        <w:b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D8F10FF"/>
    <w:multiLevelType w:val="hybridMultilevel"/>
    <w:tmpl w:val="4F72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14D8E"/>
    <w:multiLevelType w:val="hybridMultilevel"/>
    <w:tmpl w:val="6896AC8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59"/>
    <w:rsid w:val="00004C5A"/>
    <w:rsid w:val="00006AE2"/>
    <w:rsid w:val="000075EA"/>
    <w:rsid w:val="00055387"/>
    <w:rsid w:val="00056158"/>
    <w:rsid w:val="00065871"/>
    <w:rsid w:val="00071B3F"/>
    <w:rsid w:val="00084DC4"/>
    <w:rsid w:val="000927F0"/>
    <w:rsid w:val="000A2E4E"/>
    <w:rsid w:val="000A6381"/>
    <w:rsid w:val="000A69BF"/>
    <w:rsid w:val="000B741F"/>
    <w:rsid w:val="000C7B6E"/>
    <w:rsid w:val="000E5BAD"/>
    <w:rsid w:val="000F4A24"/>
    <w:rsid w:val="001137BD"/>
    <w:rsid w:val="00115EF7"/>
    <w:rsid w:val="001178F2"/>
    <w:rsid w:val="001205C6"/>
    <w:rsid w:val="00136C8A"/>
    <w:rsid w:val="00141FB5"/>
    <w:rsid w:val="00142866"/>
    <w:rsid w:val="00142B82"/>
    <w:rsid w:val="00142E58"/>
    <w:rsid w:val="00161586"/>
    <w:rsid w:val="00162DAE"/>
    <w:rsid w:val="00173C5E"/>
    <w:rsid w:val="00185288"/>
    <w:rsid w:val="001914DC"/>
    <w:rsid w:val="001A0DAD"/>
    <w:rsid w:val="001A4557"/>
    <w:rsid w:val="001A4D39"/>
    <w:rsid w:val="001B66C1"/>
    <w:rsid w:val="001D5EF4"/>
    <w:rsid w:val="001E148F"/>
    <w:rsid w:val="001E26A9"/>
    <w:rsid w:val="001E3B33"/>
    <w:rsid w:val="00200359"/>
    <w:rsid w:val="002328D2"/>
    <w:rsid w:val="002427EB"/>
    <w:rsid w:val="00251A60"/>
    <w:rsid w:val="0025264C"/>
    <w:rsid w:val="002603E5"/>
    <w:rsid w:val="00263F89"/>
    <w:rsid w:val="0026545D"/>
    <w:rsid w:val="002A164F"/>
    <w:rsid w:val="002A3846"/>
    <w:rsid w:val="002A51E7"/>
    <w:rsid w:val="002B218D"/>
    <w:rsid w:val="002B3C47"/>
    <w:rsid w:val="002C74DB"/>
    <w:rsid w:val="002D4C84"/>
    <w:rsid w:val="002D7065"/>
    <w:rsid w:val="002F605E"/>
    <w:rsid w:val="002F778A"/>
    <w:rsid w:val="00316781"/>
    <w:rsid w:val="00316A66"/>
    <w:rsid w:val="003276B0"/>
    <w:rsid w:val="00351942"/>
    <w:rsid w:val="00363271"/>
    <w:rsid w:val="00364375"/>
    <w:rsid w:val="00375464"/>
    <w:rsid w:val="003754F6"/>
    <w:rsid w:val="0038725E"/>
    <w:rsid w:val="003B159F"/>
    <w:rsid w:val="003B18F4"/>
    <w:rsid w:val="003C0DC4"/>
    <w:rsid w:val="003C48AE"/>
    <w:rsid w:val="003E03AA"/>
    <w:rsid w:val="00411FE2"/>
    <w:rsid w:val="00424197"/>
    <w:rsid w:val="004272D3"/>
    <w:rsid w:val="00430348"/>
    <w:rsid w:val="004318DB"/>
    <w:rsid w:val="00433893"/>
    <w:rsid w:val="0045583C"/>
    <w:rsid w:val="00461F5D"/>
    <w:rsid w:val="00483B07"/>
    <w:rsid w:val="00487793"/>
    <w:rsid w:val="00490966"/>
    <w:rsid w:val="0049603E"/>
    <w:rsid w:val="004A2C8E"/>
    <w:rsid w:val="004C712E"/>
    <w:rsid w:val="004D1C39"/>
    <w:rsid w:val="004D403D"/>
    <w:rsid w:val="004D68C9"/>
    <w:rsid w:val="004F42A7"/>
    <w:rsid w:val="005040C1"/>
    <w:rsid w:val="0051525D"/>
    <w:rsid w:val="00521791"/>
    <w:rsid w:val="00526C16"/>
    <w:rsid w:val="00526F82"/>
    <w:rsid w:val="00537326"/>
    <w:rsid w:val="0054661E"/>
    <w:rsid w:val="00557CB5"/>
    <w:rsid w:val="00560CCB"/>
    <w:rsid w:val="005663E1"/>
    <w:rsid w:val="00585B3E"/>
    <w:rsid w:val="00594830"/>
    <w:rsid w:val="005B7FB5"/>
    <w:rsid w:val="005C4B71"/>
    <w:rsid w:val="006116CC"/>
    <w:rsid w:val="00616847"/>
    <w:rsid w:val="0064682B"/>
    <w:rsid w:val="00686114"/>
    <w:rsid w:val="00697D03"/>
    <w:rsid w:val="00697D46"/>
    <w:rsid w:val="006A36D4"/>
    <w:rsid w:val="006C2D49"/>
    <w:rsid w:val="006C2E3B"/>
    <w:rsid w:val="006C6710"/>
    <w:rsid w:val="006E00C5"/>
    <w:rsid w:val="006E4BD3"/>
    <w:rsid w:val="006E707F"/>
    <w:rsid w:val="006E7122"/>
    <w:rsid w:val="006F54D5"/>
    <w:rsid w:val="006F6671"/>
    <w:rsid w:val="00700512"/>
    <w:rsid w:val="0070472D"/>
    <w:rsid w:val="0071032A"/>
    <w:rsid w:val="0071748D"/>
    <w:rsid w:val="00720CC4"/>
    <w:rsid w:val="00727B9F"/>
    <w:rsid w:val="0073721D"/>
    <w:rsid w:val="007454E0"/>
    <w:rsid w:val="00765B01"/>
    <w:rsid w:val="007672D4"/>
    <w:rsid w:val="00796DB6"/>
    <w:rsid w:val="007B3B90"/>
    <w:rsid w:val="007C09AA"/>
    <w:rsid w:val="007C4A4F"/>
    <w:rsid w:val="007D4800"/>
    <w:rsid w:val="007E0BD0"/>
    <w:rsid w:val="007E5100"/>
    <w:rsid w:val="007F19AB"/>
    <w:rsid w:val="007F2022"/>
    <w:rsid w:val="007F2DCC"/>
    <w:rsid w:val="007F4B40"/>
    <w:rsid w:val="007F7DA7"/>
    <w:rsid w:val="00800C8D"/>
    <w:rsid w:val="00802783"/>
    <w:rsid w:val="00805773"/>
    <w:rsid w:val="00821B34"/>
    <w:rsid w:val="0082354F"/>
    <w:rsid w:val="008511D9"/>
    <w:rsid w:val="008569BD"/>
    <w:rsid w:val="00863717"/>
    <w:rsid w:val="00871372"/>
    <w:rsid w:val="00884405"/>
    <w:rsid w:val="00893975"/>
    <w:rsid w:val="008A1B79"/>
    <w:rsid w:val="008A3C43"/>
    <w:rsid w:val="008A5BCD"/>
    <w:rsid w:val="008B7C8F"/>
    <w:rsid w:val="008C1561"/>
    <w:rsid w:val="008D6DBB"/>
    <w:rsid w:val="008E7044"/>
    <w:rsid w:val="00903776"/>
    <w:rsid w:val="00912D3E"/>
    <w:rsid w:val="00925305"/>
    <w:rsid w:val="00936402"/>
    <w:rsid w:val="009A2C0F"/>
    <w:rsid w:val="009C019D"/>
    <w:rsid w:val="009C50E5"/>
    <w:rsid w:val="009E61F8"/>
    <w:rsid w:val="009F5571"/>
    <w:rsid w:val="009F6CB7"/>
    <w:rsid w:val="00A0066C"/>
    <w:rsid w:val="00A37DAC"/>
    <w:rsid w:val="00A46772"/>
    <w:rsid w:val="00A53F75"/>
    <w:rsid w:val="00A54952"/>
    <w:rsid w:val="00A57B85"/>
    <w:rsid w:val="00A60597"/>
    <w:rsid w:val="00A65B0E"/>
    <w:rsid w:val="00A70628"/>
    <w:rsid w:val="00A75DB1"/>
    <w:rsid w:val="00A80494"/>
    <w:rsid w:val="00A874E3"/>
    <w:rsid w:val="00A87518"/>
    <w:rsid w:val="00A92D43"/>
    <w:rsid w:val="00AA3C23"/>
    <w:rsid w:val="00AB1058"/>
    <w:rsid w:val="00AB1D8D"/>
    <w:rsid w:val="00AB2C72"/>
    <w:rsid w:val="00AB39A8"/>
    <w:rsid w:val="00AC1B34"/>
    <w:rsid w:val="00AD17D1"/>
    <w:rsid w:val="00AE25CE"/>
    <w:rsid w:val="00AF2C57"/>
    <w:rsid w:val="00B016F5"/>
    <w:rsid w:val="00B13D02"/>
    <w:rsid w:val="00B23B17"/>
    <w:rsid w:val="00B2476D"/>
    <w:rsid w:val="00B2508E"/>
    <w:rsid w:val="00B275AA"/>
    <w:rsid w:val="00B366A6"/>
    <w:rsid w:val="00B40093"/>
    <w:rsid w:val="00B53F7C"/>
    <w:rsid w:val="00B563C6"/>
    <w:rsid w:val="00B57BD9"/>
    <w:rsid w:val="00B631F0"/>
    <w:rsid w:val="00B664A9"/>
    <w:rsid w:val="00B746A2"/>
    <w:rsid w:val="00B81D1D"/>
    <w:rsid w:val="00B82057"/>
    <w:rsid w:val="00B96902"/>
    <w:rsid w:val="00BA09E8"/>
    <w:rsid w:val="00BD57CE"/>
    <w:rsid w:val="00BE398C"/>
    <w:rsid w:val="00BE6498"/>
    <w:rsid w:val="00C16ED0"/>
    <w:rsid w:val="00C20205"/>
    <w:rsid w:val="00C40189"/>
    <w:rsid w:val="00C5094B"/>
    <w:rsid w:val="00C540D1"/>
    <w:rsid w:val="00C67EB2"/>
    <w:rsid w:val="00C734F0"/>
    <w:rsid w:val="00C755E2"/>
    <w:rsid w:val="00C972AA"/>
    <w:rsid w:val="00CA282C"/>
    <w:rsid w:val="00CA4938"/>
    <w:rsid w:val="00CA75E5"/>
    <w:rsid w:val="00CB0F2A"/>
    <w:rsid w:val="00CC0EC8"/>
    <w:rsid w:val="00CD0217"/>
    <w:rsid w:val="00CD19C1"/>
    <w:rsid w:val="00CD531A"/>
    <w:rsid w:val="00CD7CF0"/>
    <w:rsid w:val="00D025DC"/>
    <w:rsid w:val="00D161C5"/>
    <w:rsid w:val="00D17E3D"/>
    <w:rsid w:val="00D323C3"/>
    <w:rsid w:val="00D33C4B"/>
    <w:rsid w:val="00D60C70"/>
    <w:rsid w:val="00D6109B"/>
    <w:rsid w:val="00D70D35"/>
    <w:rsid w:val="00D83A90"/>
    <w:rsid w:val="00D90445"/>
    <w:rsid w:val="00D92964"/>
    <w:rsid w:val="00DB1DEB"/>
    <w:rsid w:val="00DB3077"/>
    <w:rsid w:val="00DC5D59"/>
    <w:rsid w:val="00DD4753"/>
    <w:rsid w:val="00DE64F7"/>
    <w:rsid w:val="00DF7EC5"/>
    <w:rsid w:val="00E1148E"/>
    <w:rsid w:val="00E231D0"/>
    <w:rsid w:val="00E254E5"/>
    <w:rsid w:val="00E25700"/>
    <w:rsid w:val="00E2734E"/>
    <w:rsid w:val="00E41E04"/>
    <w:rsid w:val="00E42077"/>
    <w:rsid w:val="00E531DD"/>
    <w:rsid w:val="00E748D9"/>
    <w:rsid w:val="00E8095F"/>
    <w:rsid w:val="00E83BBD"/>
    <w:rsid w:val="00E83C87"/>
    <w:rsid w:val="00E92413"/>
    <w:rsid w:val="00EA40A1"/>
    <w:rsid w:val="00EB6DEA"/>
    <w:rsid w:val="00EC071F"/>
    <w:rsid w:val="00EC44D0"/>
    <w:rsid w:val="00ED6ED9"/>
    <w:rsid w:val="00EE4359"/>
    <w:rsid w:val="00EF2EE6"/>
    <w:rsid w:val="00EF3A98"/>
    <w:rsid w:val="00EF4408"/>
    <w:rsid w:val="00F26D35"/>
    <w:rsid w:val="00FB2647"/>
    <w:rsid w:val="00FB3859"/>
    <w:rsid w:val="00FB7C8F"/>
    <w:rsid w:val="00FD4A16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2EC98"/>
  <w15:docId w15:val="{7A391866-4B0A-4EDB-BA77-92DE4E04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725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00359"/>
    <w:rPr>
      <w:u w:val="single"/>
    </w:rPr>
  </w:style>
  <w:style w:type="table" w:customStyle="1" w:styleId="TableNormal">
    <w:name w:val="Table Normal"/>
    <w:rsid w:val="002003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20035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Body Text Indent"/>
    <w:rsid w:val="00200359"/>
    <w:pPr>
      <w:jc w:val="both"/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sid w:val="00200359"/>
    <w:pPr>
      <w:spacing w:after="120"/>
    </w:pPr>
    <w:rPr>
      <w:rFonts w:eastAsia="Times New Roman"/>
      <w:color w:val="000000"/>
      <w:sz w:val="24"/>
      <w:szCs w:val="24"/>
      <w:u w:color="000000"/>
    </w:rPr>
  </w:style>
  <w:style w:type="paragraph" w:styleId="a7">
    <w:name w:val="Normal (Web)"/>
    <w:basedOn w:val="a"/>
    <w:uiPriority w:val="99"/>
    <w:unhideWhenUsed/>
    <w:rsid w:val="00A75D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customStyle="1" w:styleId="apple-converted-space">
    <w:name w:val="apple-converted-space"/>
    <w:basedOn w:val="a0"/>
    <w:rsid w:val="00A75DB1"/>
  </w:style>
  <w:style w:type="character" w:customStyle="1" w:styleId="wmi-callto">
    <w:name w:val="wmi-callto"/>
    <w:basedOn w:val="a0"/>
    <w:rsid w:val="00D92964"/>
  </w:style>
  <w:style w:type="paragraph" w:styleId="a8">
    <w:name w:val="Balloon Text"/>
    <w:basedOn w:val="a"/>
    <w:link w:val="a9"/>
    <w:uiPriority w:val="99"/>
    <w:semiHidden/>
    <w:unhideWhenUsed/>
    <w:rsid w:val="0005615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56158"/>
    <w:rPr>
      <w:rFonts w:ascii="Segoe UI" w:hAnsi="Segoe UI" w:cs="Segoe UI"/>
      <w:color w:val="000000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B25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2508E"/>
    <w:rPr>
      <w:rFonts w:cs="Arial Unicode MS"/>
      <w:color w:val="000000"/>
      <w:sz w:val="24"/>
      <w:szCs w:val="24"/>
      <w:u w:color="000000"/>
    </w:rPr>
  </w:style>
  <w:style w:type="paragraph" w:styleId="ac">
    <w:name w:val="footer"/>
    <w:basedOn w:val="a"/>
    <w:link w:val="ad"/>
    <w:uiPriority w:val="99"/>
    <w:unhideWhenUsed/>
    <w:rsid w:val="00B25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508E"/>
    <w:rPr>
      <w:rFonts w:cs="Arial Unicode MS"/>
      <w:color w:val="000000"/>
      <w:sz w:val="24"/>
      <w:szCs w:val="24"/>
      <w:u w:color="000000"/>
    </w:rPr>
  </w:style>
  <w:style w:type="table" w:styleId="ae">
    <w:name w:val="Table Grid"/>
    <w:basedOn w:val="a1"/>
    <w:uiPriority w:val="59"/>
    <w:rsid w:val="00A65B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75464"/>
    <w:pPr>
      <w:ind w:left="720"/>
      <w:contextualSpacing/>
    </w:pPr>
  </w:style>
  <w:style w:type="paragraph" w:customStyle="1" w:styleId="ConsPlusNormal">
    <w:name w:val="ConsPlusNormal"/>
    <w:rsid w:val="00CA493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eastAsiaTheme="minorEastAsia"/>
      <w:sz w:val="24"/>
      <w:szCs w:val="24"/>
      <w:bdr w:val="none" w:sz="0" w:space="0" w:color="auto"/>
    </w:rPr>
  </w:style>
  <w:style w:type="paragraph" w:styleId="af0">
    <w:name w:val="No Spacing"/>
    <w:uiPriority w:val="1"/>
    <w:qFormat/>
    <w:rsid w:val="00CA4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eastAsiaTheme="minorEastAsia" w:hAnsi="Verdana"/>
      <w:sz w:val="15"/>
      <w:szCs w:val="16"/>
      <w:bdr w:val="none" w:sz="0" w:space="0" w:color="auto"/>
    </w:rPr>
  </w:style>
  <w:style w:type="paragraph" w:customStyle="1" w:styleId="1">
    <w:name w:val="Название объекта1"/>
    <w:basedOn w:val="a"/>
    <w:next w:val="af1"/>
    <w:rsid w:val="008844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jc w:val="center"/>
    </w:pPr>
    <w:rPr>
      <w:rFonts w:eastAsia="SimSun" w:cs="Times New Roman"/>
      <w:b/>
      <w:bCs/>
      <w:color w:val="auto"/>
      <w:sz w:val="20"/>
      <w:bdr w:val="none" w:sz="0" w:space="0" w:color="auto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8844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88440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f3">
    <w:name w:val="annotation reference"/>
    <w:basedOn w:val="a0"/>
    <w:uiPriority w:val="99"/>
    <w:semiHidden/>
    <w:unhideWhenUsed/>
    <w:rsid w:val="00CA75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A75E5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A75E5"/>
    <w:rPr>
      <w:rFonts w:cs="Arial Unicode MS"/>
      <w:color w:val="000000"/>
      <w:u w:color="00000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A75E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A75E5"/>
    <w:rPr>
      <w:rFonts w:cs="Arial Unicode MS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B43F8-2797-4F4E-8E2E-56FB8AAC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Aleksei Fomkin</cp:lastModifiedBy>
  <cp:revision>2</cp:revision>
  <cp:lastPrinted>2024-03-05T03:10:00Z</cp:lastPrinted>
  <dcterms:created xsi:type="dcterms:W3CDTF">2024-07-01T05:07:00Z</dcterms:created>
  <dcterms:modified xsi:type="dcterms:W3CDTF">2024-07-01T05:07:00Z</dcterms:modified>
</cp:coreProperties>
</file>