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7F" w:rsidRDefault="008D3838" w:rsidP="008D3838">
      <w:pPr>
        <w:pStyle w:val="a3"/>
        <w:numPr>
          <w:ilvl w:val="0"/>
          <w:numId w:val="1"/>
        </w:numPr>
        <w:ind w:firstLineChars="0"/>
      </w:pPr>
      <w:r>
        <w:t>索引性能</w:t>
      </w:r>
    </w:p>
    <w:p w:rsidR="008D3838" w:rsidRDefault="008D3838" w:rsidP="008D3838">
      <w:pPr>
        <w:pStyle w:val="a3"/>
        <w:numPr>
          <w:ilvl w:val="0"/>
          <w:numId w:val="2"/>
        </w:numPr>
        <w:ind w:firstLineChars="0"/>
      </w:pPr>
      <w:proofErr w:type="spellStart"/>
      <w:r>
        <w:t>mysql</w:t>
      </w:r>
      <w:proofErr w:type="spellEnd"/>
      <w:r>
        <w:rPr>
          <w:rFonts w:hint="eastAsia"/>
        </w:rPr>
        <w:t>的</w:t>
      </w:r>
      <w:r>
        <w:t>索引</w:t>
      </w:r>
      <w:r>
        <w:rPr>
          <w:rFonts w:hint="eastAsia"/>
        </w:rPr>
        <w:t>只对</w:t>
      </w:r>
      <w:r>
        <w:t>独立的列</w:t>
      </w:r>
      <w:r>
        <w:rPr>
          <w:rFonts w:hint="eastAsia"/>
        </w:rPr>
        <w:t>起</w:t>
      </w:r>
      <w:r>
        <w:t>作用。</w:t>
      </w:r>
      <w:r>
        <w:rPr>
          <w:rFonts w:hint="eastAsia"/>
        </w:rPr>
        <w:t>“独立</w:t>
      </w:r>
      <w:r>
        <w:t>的列</w:t>
      </w:r>
      <w:r>
        <w:rPr>
          <w:rFonts w:hint="eastAsia"/>
        </w:rPr>
        <w:t>”是指</w:t>
      </w:r>
      <w:r>
        <w:t>索引</w:t>
      </w:r>
      <w:proofErr w:type="gramStart"/>
      <w:r>
        <w:rPr>
          <w:rFonts w:hint="eastAsia"/>
        </w:rPr>
        <w:t>列</w:t>
      </w:r>
      <w:r>
        <w:t>不能</w:t>
      </w:r>
      <w:proofErr w:type="gramEnd"/>
      <w:r>
        <w:t>是</w:t>
      </w:r>
      <w:r>
        <w:rPr>
          <w:rFonts w:hint="eastAsia"/>
        </w:rPr>
        <w:t>表达式</w:t>
      </w:r>
      <w:r>
        <w:t>的一部分，</w:t>
      </w:r>
      <w:r>
        <w:rPr>
          <w:rFonts w:hint="eastAsia"/>
        </w:rPr>
        <w:t>也不能</w:t>
      </w:r>
      <w:r>
        <w:t>是函数的一部分。列</w:t>
      </w:r>
      <w:r>
        <w:rPr>
          <w:rFonts w:hint="eastAsia"/>
        </w:rPr>
        <w:t>：</w:t>
      </w:r>
    </w:p>
    <w:p w:rsidR="008D3838" w:rsidRDefault="008D3838" w:rsidP="008D3838">
      <w:pPr>
        <w:ind w:left="84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t>c_name</w:t>
      </w:r>
      <w:proofErr w:type="spellEnd"/>
      <w:r>
        <w:t xml:space="preserve"> from actor where id+1=5;</w:t>
      </w:r>
    </w:p>
    <w:p w:rsidR="008D3838" w:rsidRDefault="008D3838" w:rsidP="008D3838">
      <w:r>
        <w:tab/>
      </w:r>
      <w:r>
        <w:rPr>
          <w:rFonts w:hint="eastAsia"/>
        </w:rPr>
        <w:t>这条</w:t>
      </w:r>
      <w:proofErr w:type="spellStart"/>
      <w:r>
        <w:rPr>
          <w:rFonts w:hint="eastAsia"/>
        </w:rPr>
        <w:t>sql</w:t>
      </w:r>
      <w:proofErr w:type="spellEnd"/>
      <w:r>
        <w:t>在查询时，将无法利用索引</w:t>
      </w:r>
      <w:r>
        <w:rPr>
          <w:rFonts w:hint="eastAsia"/>
        </w:rPr>
        <w:t>，</w:t>
      </w:r>
      <w:proofErr w:type="spellStart"/>
      <w:r>
        <w:t>mysql</w:t>
      </w:r>
      <w:proofErr w:type="spellEnd"/>
      <w:r>
        <w:t>无法</w:t>
      </w:r>
      <w:r>
        <w:rPr>
          <w:rFonts w:hint="eastAsia"/>
        </w:rPr>
        <w:t>自动</w:t>
      </w:r>
      <w:r>
        <w:t>解析这个</w:t>
      </w:r>
      <w:r>
        <w:rPr>
          <w:rFonts w:hint="eastAsia"/>
        </w:rPr>
        <w:t>方程式。应</w:t>
      </w:r>
      <w:r>
        <w:t>将</w:t>
      </w:r>
      <w:r>
        <w:rPr>
          <w:rFonts w:hint="eastAsia"/>
        </w:rPr>
        <w:t>索引单独</w:t>
      </w:r>
      <w:r>
        <w:t>放在</w:t>
      </w:r>
      <w:r>
        <w:rPr>
          <w:rFonts w:hint="eastAsia"/>
        </w:rPr>
        <w:t>比较</w:t>
      </w:r>
      <w:r>
        <w:t>符号的一侧。</w:t>
      </w:r>
    </w:p>
    <w:p w:rsidR="008D3838" w:rsidRPr="008D3838" w:rsidRDefault="008D3838" w:rsidP="008D3838">
      <w:pPr>
        <w:rPr>
          <w:rFonts w:hint="eastAsia"/>
        </w:rPr>
      </w:pPr>
      <w:r>
        <w:t>2.</w:t>
      </w:r>
      <w:r>
        <w:rPr>
          <w:rFonts w:hint="eastAsia"/>
        </w:rPr>
        <w:t>范围</w:t>
      </w:r>
      <w:r>
        <w:t>查询将</w:t>
      </w:r>
      <w:r>
        <w:rPr>
          <w:rFonts w:hint="eastAsia"/>
        </w:rPr>
        <w:t>使</w:t>
      </w:r>
      <w:r>
        <w:t>查询失效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in,not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</w:t>
      </w:r>
      <w:r>
        <w:t>,like</w:t>
      </w:r>
      <w:proofErr w:type="spellEnd"/>
      <w:r>
        <w:t>,&lt;,&gt;</w:t>
      </w:r>
      <w:r>
        <w:rPr>
          <w:rFonts w:hint="eastAsia"/>
        </w:rPr>
        <w:t>等</w:t>
      </w:r>
      <w:bookmarkStart w:id="0" w:name="_GoBack"/>
      <w:bookmarkEnd w:id="0"/>
    </w:p>
    <w:sectPr w:rsidR="008D3838" w:rsidRPr="008D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979A9"/>
    <w:multiLevelType w:val="hybridMultilevel"/>
    <w:tmpl w:val="04ACACC0"/>
    <w:lvl w:ilvl="0" w:tplc="A502AB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D0876"/>
    <w:multiLevelType w:val="hybridMultilevel"/>
    <w:tmpl w:val="74C04428"/>
    <w:lvl w:ilvl="0" w:tplc="92C64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AA"/>
    <w:rsid w:val="0005167F"/>
    <w:rsid w:val="000D49AA"/>
    <w:rsid w:val="008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1BDF6-EA25-4380-BB1E-A290AC4B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2016-03-16T06:28:00Z</dcterms:created>
  <dcterms:modified xsi:type="dcterms:W3CDTF">2016-03-16T06:37:00Z</dcterms:modified>
</cp:coreProperties>
</file>