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TRACKIFY</w:t>
      </w:r>
    </w:p>
    <w:p w:rsidR="00000000" w:rsidDel="00000000" w:rsidP="00000000" w:rsidRDefault="00000000" w:rsidRPr="00000000" w14:paraId="0000000A">
      <w:pPr>
        <w:pStyle w:val="Title"/>
        <w:pBdr>
          <w:bottom w:color="000000" w:space="0" w:sz="0" w:val="non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de Usuario</w:t>
      </w:r>
    </w:p>
    <w:p w:rsidR="00000000" w:rsidDel="00000000" w:rsidP="00000000" w:rsidRDefault="00000000" w:rsidRPr="00000000" w14:paraId="0000000B">
      <w:pPr>
        <w:pStyle w:val="Subtitle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24/11/2025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55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Trackyfy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Duan Guzmán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27/11/2025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Fernanda Donoso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28/11/2025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00000000002" w:type="dxa"/>
        <w:jc w:val="left"/>
        <w:tblInd w:w="-61.0" w:type="dxa"/>
        <w:tblLayout w:type="fixed"/>
        <w:tblLook w:val="0000"/>
      </w:tblPr>
      <w:tblGrid>
        <w:gridCol w:w="894"/>
        <w:gridCol w:w="2863"/>
        <w:gridCol w:w="3646"/>
        <w:gridCol w:w="1668"/>
        <w:tblGridChange w:id="0">
          <w:tblGrid>
            <w:gridCol w:w="894"/>
            <w:gridCol w:w="2863"/>
            <w:gridCol w:w="3646"/>
            <w:gridCol w:w="16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Inicio de manual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Duan Guzmán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25/11/2025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corrección de manual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Duan Guzmán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26/11/2025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color w:val="31849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1849b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1" w:right="0" w:hanging="43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1442766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3dcwzdyge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f3dcwzdyge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_heading=h.f3dcwzdygey1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DESCRIPCION MANUAL DE USUARIO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rzmfw4pgv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yrzmfw4pgv8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_heading=h.yrzmfw4pgv8d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niepdjupe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xniepdjupet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_heading=h.xniepdjupetk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5n8qrgke3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i5n8qrgke3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_heading=h.i5n8qrgke32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Módulos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k2y9ddu3p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p1k2y9ddu3p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_heading=h.p1k2y9ddu3pk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 Web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fywe6m0o7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rfywe6m0o7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_heading=h.rfywe6m0o7fd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Aplicación movil</w:t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wvgvupwhj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cwvgvupwhj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_heading=h.cwvgvupwhjfz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GLOSARIO</w:t>
            <w:tab/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rPr>
          <w:rFonts w:ascii="Calibri" w:cs="Calibri" w:eastAsia="Calibri" w:hAnsi="Calibri"/>
        </w:rPr>
      </w:pPr>
      <w:bookmarkStart w:colFirst="0" w:colLast="0" w:name="_heading=h.f3dcwzdygey1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DESCRIPCION MANUAL DE USUARIO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rPr>
          <w:rFonts w:ascii="Calibri" w:cs="Calibri" w:eastAsia="Calibri" w:hAnsi="Calibri"/>
        </w:rPr>
      </w:pPr>
      <w:bookmarkStart w:colFirst="0" w:colLast="0" w:name="_heading=h.yrzmfw4pgv8d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Objetivo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l427crjqlrl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Manual de Usuario tiene como objetivo entregar una guía clara, ordenada y práctica para el uso de la plataforma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tanto en su versión web dirigida a Recursos Humanos, Gerentes y Supervisores.</w:t>
        <w:br w:type="textWrapping"/>
        <w:t xml:space="preserve">Aquí se describen los principales módulos, las funciones disponibles para cada rol y los pasos necesarios para operar el sistema de la manera más eficiente.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1"/>
        </w:numPr>
        <w:rPr>
          <w:rFonts w:ascii="Calibri" w:cs="Calibri" w:eastAsia="Calibri" w:hAnsi="Calibri"/>
        </w:rPr>
      </w:pPr>
      <w:bookmarkStart w:colFirst="0" w:colLast="0" w:name="_heading=h.xniepdjupetk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Alcance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yan1ujdsxh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manual incluye: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empresa y creación del usuario administrador.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 y activación de la suscripción.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personal (RRHH).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departamentos.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tareas y evaluaciones (Gerente / Supervisor).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de tareas y evaluaciones.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administrativo.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incluye en este documento la configuración del backend, funciones técnicas o administración del servidor.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1"/>
        </w:numPr>
        <w:rPr>
          <w:rFonts w:ascii="Calibri" w:cs="Calibri" w:eastAsia="Calibri" w:hAnsi="Calibri"/>
        </w:rPr>
      </w:pPr>
      <w:bookmarkStart w:colFirst="0" w:colLast="0" w:name="_heading=h.i5n8qrgke32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Módulos del sistema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rPr>
          <w:rFonts w:ascii="Calibri" w:cs="Calibri" w:eastAsia="Calibri" w:hAnsi="Calibri"/>
        </w:rPr>
      </w:pPr>
      <w:bookmarkStart w:colFirst="0" w:colLast="0" w:name="_heading=h.p1k2y9ddu3pk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Página Web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2.1.1 MÓDULO: Pagina inicial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Nuevos Usuarios de Trackify / RRHH.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del módulo: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Mostrar información sobre la pagina y su funcionamiento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uso: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accede a la pagina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60085" cy="2694940"/>
            <wp:effectExtent b="0" l="0" r="0" t="0"/>
            <wp:docPr id="212601308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2.1.2 MÓDULO: Registro de Empresa y Usuario Administrador (RRHH)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Nuevos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Usuarios de Trackify / RRHH.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del módulo: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Permitir crear la empresa y registrar al usuario inicial con permisos de administración.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uso: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accede a crear cuenta.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al apartado de registro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los datos de la empresa.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los datos personales.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su RUT y número telefónico.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su nombre de usuario, correo y contraseña.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Registrarse y pasa al proceso de suscripción.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40330"/>
            <wp:effectExtent b="0" l="0" r="0" t="0"/>
            <wp:docPr id="212601308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0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2.1.3 MÓDULO: Pago de Suscripción (Mercado Pago)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que lo utilizan: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RRHH (administrador inicial).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Activar la suscripción mensual para habilitar la plataforma.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pagina de suscripción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“mensual” o “anual”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“Ir a pagar con mercado pago”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35250"/>
            <wp:effectExtent b="0" l="0" r="0" t="0"/>
            <wp:docPr id="212601308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pestaña de mercado pago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“Elegir medio de pago”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0175"/>
            <wp:effectExtent b="0" l="0" r="0" t="0"/>
            <wp:docPr id="212601309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pestaña donde se elige el método de pago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ingresar con mi cuenta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49855"/>
            <wp:effectExtent b="0" l="0" r="0" t="0"/>
            <wp:docPr id="212601309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pestaña donde ingresa sus credenciales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credencial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Continuar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598420"/>
            <wp:effectExtent b="0" l="0" r="0" t="0"/>
            <wp:docPr id="212601309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contraseña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iniciar sesión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8430"/>
            <wp:effectExtent b="0" l="0" r="0" t="0"/>
            <wp:docPr id="212601309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tarjeta deseada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código de seguridad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pagar suscripción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9065"/>
            <wp:effectExtent b="0" l="0" r="0" t="0"/>
            <wp:docPr id="212601309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mensaje de compra realizada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2080"/>
            <wp:effectExtent b="0" l="0" r="0" t="0"/>
            <wp:docPr id="212601309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Volver al sitio del vendedor.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de vuelta en la pagina web si el estado no está actualizado Seleccionar “Refrescar estado de suscripción”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63825"/>
            <wp:effectExtent b="0" l="0" r="0" t="0"/>
            <wp:docPr id="212601309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actualizado el estado Seleccionar “ir a panel” para comenzar a trabajar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2.1.4 MÓDULO: Home – Vista Recursos Humanos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RRHH.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Administrar usuarios, departamentos y visualizar el estado general de la empresa.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Accesos rápidos.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Últimos usuarios creados.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Contadores de personal y departamentos.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9700"/>
            <wp:effectExtent b="0" l="0" r="0" t="0"/>
            <wp:docPr id="212601309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2.1.5 MÓDULO: Gestión de Departamentos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RRHH.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Crear y mantener el listado de departamentos existentes.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al menú lateral “Gestión de departamento”.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 “Departamento” y “Añadir Departamento”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“Departamento”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pestaña de departamentos, donde se pueden visualizar todos los departamentos creados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703195"/>
            <wp:effectExtent b="0" l="0" r="0" t="0"/>
            <wp:docPr id="212601309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“Crear departamento”.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nombre y descripción.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“Guardar.” Una Vez seleccionado se redirige a la vista de departamentos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707640"/>
            <wp:effectExtent b="0" l="0" r="0" t="0"/>
            <wp:docPr id="212601309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2.1.6 MÓDULO: Gestión de Personal (Crear usuario)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RRHH.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Registrar nuevos perfiles de usuario en el sistema.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posibles: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Trabajador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en la barra lateral gestión de personal.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visualizará “personal” o “Añadir Personal”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“Personal”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829055" cy="3972479"/>
            <wp:effectExtent b="0" l="0" r="0" t="0"/>
            <wp:docPr id="212601310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972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 la vista de los usuarios anterior mente registrados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5890"/>
            <wp:effectExtent b="0" l="0" r="0" t="0"/>
            <wp:docPr id="212601310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“Crear usuario”.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datos personales.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rol.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departamento.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“Guardar usuario”.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80970"/>
            <wp:effectExtent b="0" l="0" r="0" t="0"/>
            <wp:docPr id="212601310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seleccionado se redirige a la vista de Usuarios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84145"/>
            <wp:effectExtent b="0" l="0" r="0" t="0"/>
            <wp:docPr id="212601310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4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apartado superior se mostrara el usuario, junto con su correo de la empresa y contraseña, y el rol del usuario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2.1.7 MÓDULO: Home – Vista Gerente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Gerente.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 estado global de las tareas y evaluaciones del personal.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con las credenciales de gerente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67000"/>
            <wp:effectExtent b="0" l="0" r="0" t="0"/>
            <wp:docPr id="212601310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home de gerente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79065"/>
            <wp:effectExtent b="0" l="0" r="0" t="0"/>
            <wp:docPr id="212601310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2.1.8 MÓDULO: Crear Tarea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Asignar tareas a trabajadores, supervisores o personal interno.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al menú lateral “Tareas”.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 “Tareas” y “Añadir tareas”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667108" cy="4439270"/>
            <wp:effectExtent b="0" l="0" r="0" t="0"/>
            <wp:docPr id="212601310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4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 la pestaña de tareas donde se muestra todas las tareas con sus respectivos estados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“Crear tarea”.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715260"/>
            <wp:effectExtent b="0" l="0" r="0" t="0"/>
            <wp:docPr id="212601307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título y descripción.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departamento.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usuario asignado.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fecha límite.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“Guardar”. Y se redirige a la vista de tareas.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80970"/>
            <wp:effectExtent b="0" l="0" r="0" t="0"/>
            <wp:docPr id="212601307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2.1.9 MÓDULO: Crear Evaluación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Calificar desempeño y registrar comentarios del trabajador evaluado.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al menú lateral “Evaluaciones”.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 “Evaluaciones” y “Añadir Evaluaciones”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600423" cy="4401164"/>
            <wp:effectExtent b="0" l="0" r="0" t="0"/>
            <wp:docPr id="212601307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40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vista de evaluaciones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a “Nueva Evaluación”.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91130"/>
            <wp:effectExtent b="0" l="0" r="0" t="0"/>
            <wp:docPr id="212601308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trabajador a evaluar.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finalidad.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puntaje (1–5).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comentarios.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“Guardar”. Y se redirige a la vista de evaluaciones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80970"/>
            <wp:effectExtent b="0" l="0" r="0" t="0"/>
            <wp:docPr id="21260130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2.1.10 MÓDULO: Reporte de Tareas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Visualizar, filtrar y exportar tareas del personal.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estado, departamento, asignado.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por rango de fechas.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ver detalle de cada tarea.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a PDF.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a Excel (XLSX).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al menú lateral “Reportes”.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Visualiza “Reportes Tareas” y “Reportes Evaluaciones”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714739" cy="4372585"/>
            <wp:effectExtent b="0" l="0" r="0" t="0"/>
            <wp:docPr id="21260130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37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vista de reportes donde se ven las tareas creadas, junto con quien la realizo, y el estado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los filtros que quiere agregar.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“Exportar PDF” o “Exportar XLSX”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996565"/>
            <wp:effectExtent b="0" l="0" r="0" t="0"/>
            <wp:docPr id="212601308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7586980"/>
            <wp:effectExtent b="0" l="0" r="0" t="0"/>
            <wp:docPr id="21260130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8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67425" cy="3639058"/>
            <wp:effectExtent b="0" l="0" r="0" t="0"/>
            <wp:docPr id="212601308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39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“Reportes evaluación”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redirige a la vista de evaluaciones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714625"/>
            <wp:effectExtent b="0" l="0" r="0" t="0"/>
            <wp:docPr id="212601308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2.1.11 MÓDULO: Dashboard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 métricas globales del desempeño del equipo.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de tareas por estado.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de usuarios por rol.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5 trabajadores por promedio de evaluaciones.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cuantitativo.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en la barra lateral “Dashboard” donde se muestra los distintos gráficos de distintas tareas, usuarios entre otras cosas.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085" cy="2682240"/>
            <wp:effectExtent b="0" l="0" r="0" t="0"/>
            <wp:docPr id="212601307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numPr>
          <w:ilvl w:val="1"/>
          <w:numId w:val="1"/>
        </w:numPr>
        <w:rPr>
          <w:rFonts w:ascii="Calibri" w:cs="Calibri" w:eastAsia="Calibri" w:hAnsi="Calibri"/>
        </w:rPr>
      </w:pPr>
      <w:bookmarkStart w:colFirst="0" w:colLast="0" w:name="_heading=h.rfywe6m0o7fd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Aplicación movil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2.2.1 MÓDULO: Inicio de Sesión (App Móvil)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Trabajadores (Workers).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Permitir el acceso seguro a la aplicación móvil con las credenciales entregadas por RRHH.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trabajador abre la aplicación Trackify.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“Iniciar Sesión”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las credenciales no coinciden, se mostrará un mensaje de error (“Credenciales inválidas”).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91373" cy="6211167"/>
            <wp:effectExtent b="0" l="0" r="0" t="0"/>
            <wp:docPr id="21260130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11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2.2.2 MÓDULO: Home – Tareas Asignadas (App Móvil)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Trabajadores.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Permitir revisar y gestionar todas las tareas asignadas por supervisores y gerentes.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de la pantalla: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Buscador de tareas por título o descripción.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estado: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Pendiente, En Progreso, Atrasada, Finalizada.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ordenada de tareas con: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actual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límite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creación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iniciar sesión, el trabajador accede a la vista principal de tareas.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las tareas según su estado.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cualquier tarea para ver el detalle.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91373" cy="6258798"/>
            <wp:effectExtent b="0" l="0" r="0" t="0"/>
            <wp:docPr id="21260130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5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2.2.3 MÓDULO: Detalle de Tarea (App Móvil)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Trabajadores.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Permitir visualizar información detallada, cambiar el estado de la tarea y agregar comentarios.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de la pantalla: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de la tarea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límite y fecha de creación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actual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Botones para cambiar el estado: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progreso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Atrasada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Finalizada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de comentarios con historial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para agregar un comentario nuevo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trabajador selecciona una tarea desde la pantalla principal.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cambiar el estado presionando el botón correspondiente.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escribir un comentario y guardarlo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“Actualizar estado”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48531" cy="6230219"/>
            <wp:effectExtent b="0" l="0" r="0" t="0"/>
            <wp:docPr id="212601307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23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2.2.4 MÓDULO: Evaluaciones (App Móvil)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Trabajadores (Workers).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Permitir que el trabajador revise su historial de evaluaciones de desempeño realizadas por supervisores o gerentes.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de la pantalla: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Encabezado con resumen general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incluye: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evaluaciones recibidas.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 general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puntaje (escala 1 a 5).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de evaluaciones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cada una con: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evaluador.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y hora de la evaluación.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recibido (indicador visual de color).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Comentarios adicionales (si fueron ingresados).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uso: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trabajador accede a la pestaña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el menú inferior de la aplicación.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visualizar inmediatamente su resumen de desempeño: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Total, de evaluaciones.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 general.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 el resumen, se despliega un listado ordenado cronológicamente con todas las evaluaciones recibidas.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evaluación muestra su puntaje y comentarios asociados.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una evaluación incluye observaciones del evaluador, estas se muestran bajo el puntaje.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desplazarse hacia abajo para revisar evaluaciones antiguas.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91373" cy="6192114"/>
            <wp:effectExtent b="0" l="0" r="0" t="0"/>
            <wp:docPr id="21260130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192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2.2.5 MÓDULO: Notificaciones (App Móvil)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Trabajadores.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Mostrar al usuario notificaciones enviadas por la plataforma, como: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tarea asignada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 por vencer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registrada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disponibles: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solo notificaciones no leídas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todas las notificaciones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todas como leídas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todas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existen notificaciones, se muestra un mensaje indicando que no hay elementos disponibles.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48531" cy="6249272"/>
            <wp:effectExtent b="0" l="0" r="0" t="0"/>
            <wp:docPr id="21260130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249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2.2.6 MÓDULO: Perfil del Usuario (App Móvil)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Trabajadores.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Permitir al trabajador consultar sus datos personales y gestionar su contraseña.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de la pantalla: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Iniciales del trabajador (avatar automático)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 dentro de Trackify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acceso: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de seguridad: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sesión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trabajador abre la pestaña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verificar sus datos personales.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lo requiere, selecciona “Cambiar contraseña”.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puede cerrar sesión desde esta pantalla.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00900" cy="6296904"/>
            <wp:effectExtent b="0" l="0" r="0" t="0"/>
            <wp:docPr id="212601307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29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numPr>
          <w:ilvl w:val="0"/>
          <w:numId w:val="1"/>
        </w:numPr>
        <w:rPr>
          <w:rFonts w:ascii="Calibri" w:cs="Calibri" w:eastAsia="Calibri" w:hAnsi="Calibri"/>
        </w:rPr>
      </w:pPr>
      <w:bookmarkStart w:colFirst="0" w:colLast="0" w:name="_heading=h.cwvgvupwhjfz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GLOSARIO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Términos que apoyen al aprendizaje del usuario.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108.0" w:type="dxa"/>
        <w:tblLayout w:type="fixed"/>
        <w:tblLook w:val="0000"/>
      </w:tblPr>
      <w:tblGrid>
        <w:gridCol w:w="4605"/>
        <w:gridCol w:w="4606"/>
        <w:tblGridChange w:id="0">
          <w:tblGrid>
            <w:gridCol w:w="4605"/>
            <w:gridCol w:w="4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9eedw0c69xeh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rápido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Botones o accesos destacados que permiten ejecutar acciones frecuentes de manera rápida, como crear usuarios o tareas.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(RRHH)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con permisos avanzados para gestionar usuarios, departamentos, reportes y configuración general de la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Calificación de desempeño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numérica (1 a 5) realizada a un trabajador según su desempeño laboral.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Cambio de estado (tarea)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Acción que permite modificar el estado de una tarea: Pendiente, En progreso, Atrasada o Finalizada.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añadido por un trabajador o supervisor para comunicar avances o información dentro de una 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Conjunto de datos que permiten iniciar sesión (usuario y contraseña).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que muestra métricas, gráficas y estadísticas clave del funcionamiento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 interna de la empresa donde se agrupan trabajadores y supervisores (ej.: Limpieza, Mantención).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 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Pantalla donde se muestran todos los datos de una tarea, incluyendo comentarios, historial y opciones de actualización.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Empleado (Worker)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de la aplicación móvil que recibe y gestiona tareas, revisa evaluaciones y recibe notificaciones.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con una calificación y comentario opcional que evalúa el desempeño del trabajador.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Función que permite descargar reportes en formato PDF o Excel.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límite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Día en que una tarea debe estar completada; determina si está atrasada.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Herramientas para limitar o refinar la información mostrada, según criterios de búsqueda.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con acceso a métricas globales, creación de tareas, evaluaciones y reportes 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personal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Función que permite administrar trabajadores, supervisores y gerentes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tareas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de creación, asignación, seguimiento y cierre de tareas.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mediante el cual un usuario accede al sistema introduciendo sus credenciales.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estadísticos que permiten evaluar el desempeño de áreas, usuarios o tareas.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App (App móvil)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móvil de Trackify, utilizada por trabajadores para gestionar tareas y evaluaciones.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Alertas enviadas al usuario (principalmente móvil) sobre nuevas tareas, tareas próximas a vencer o nuevas evaluaciones.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donde el usuario revisa sus datos de acceso y puede cambiar su contraseña o cerrar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Acciones autorizadas para cada rol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filtrado de tareas o evaluaciones, con posibilidad de exportarse.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Clasificación del usuario que determina qué funciones puede realizar (RRHH, Gerente, Supervisor, Worker).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 de personas o empresas en Chile, requerido durante el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activo de un usuario que ha iniciado sesión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encargado de asignar tareas, monitorear estados y evaluar a los trabajadores.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 mensual que permite activar y mantener el uso del sistema mediante Mercado Pago.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asignada a un trabajador, con estado, fecha límite, descripción y comentarios.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atrasada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que no fue finalizada antes de la fecha límite.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en progreso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que se encuentra actualmente siendo realizada por el trabajador.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finalizada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completada por el usuario asignado y marcada como finalizada.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headerReference r:id="rId44" w:type="default"/>
      <w:footerReference r:id="rId45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Manual de Usuario</w:t>
    </w:r>
  </w:p>
  <w:p w:rsidR="00000000" w:rsidDel="00000000" w:rsidP="00000000" w:rsidRDefault="00000000" w:rsidRPr="00000000" w14:paraId="000001C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212601306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 "/>
      <w:lvlJc w:val="left"/>
      <w:pPr>
        <w:ind w:left="0" w:firstLine="0"/>
      </w:pPr>
      <w:rPr/>
    </w:lvl>
    <w:lvl w:ilvl="1">
      <w:start w:val="1"/>
      <w:numFmt w:val="decimal"/>
      <w:lvlText w:val="%1.%2 "/>
      <w:lvlJc w:val="left"/>
      <w:pPr>
        <w:ind w:left="0" w:firstLine="0"/>
      </w:pPr>
      <w:rPr/>
    </w:lvl>
    <w:lvl w:ilvl="2">
      <w:start w:val="1"/>
      <w:numFmt w:val="decimal"/>
      <w:lvlText w:val="%1.%2.%3 "/>
      <w:lvlJc w:val="left"/>
      <w:pPr>
        <w:ind w:left="0" w:firstLine="0"/>
      </w:pPr>
      <w:rPr/>
    </w:lvl>
    <w:lvl w:ilvl="3">
      <w:start w:val="1"/>
      <w:numFmt w:val="decimal"/>
      <w:lvlText w:val="%1.%2.%3.%4 "/>
      <w:lvlJc w:val="left"/>
      <w:pPr>
        <w:ind w:left="0" w:firstLine="0"/>
      </w:pPr>
      <w:rPr/>
    </w:lvl>
    <w:lvl w:ilvl="4">
      <w:start w:val="1"/>
      <w:numFmt w:val="decimal"/>
      <w:lvlText w:val="%1.%2.%3.%4.%5 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1" w:right="0" w:hanging="431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NewsGotT" w:cs="NewsGotT" w:eastAsia="NewsGotT" w:hAnsi="NewsGotT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94bd5e" w:space="0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2Car" w:customStyle="1">
    <w:name w:val="Título 2 Car"/>
    <w:basedOn w:val="Fuentedeprrafopredeter"/>
    <w:link w:val="Ttulo2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8"/>
      <w:szCs w:val="28"/>
      <w:lang w:eastAsia="es-CL" w:val="es-ES"/>
    </w:rPr>
  </w:style>
  <w:style w:type="character" w:styleId="Ttulo3Car" w:customStyle="1">
    <w:name w:val="Título 3 Car"/>
    <w:basedOn w:val="Fuentedeprrafopredeter"/>
    <w:link w:val="Ttulo3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4Car" w:customStyle="1">
    <w:name w:val="Título 4 Car"/>
    <w:basedOn w:val="Fuentedeprrafopredeter"/>
    <w:link w:val="Ttulo4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4"/>
      <w:szCs w:val="28"/>
      <w:lang w:eastAsia="es-CL" w:val="es-ES"/>
    </w:rPr>
  </w:style>
  <w:style w:type="character" w:styleId="Ttulo5Car" w:customStyle="1">
    <w:name w:val="Título 5 Car"/>
    <w:basedOn w:val="Fuentedeprrafopredeter"/>
    <w:link w:val="Ttulo5"/>
    <w:rsid w:val="00D53E3D"/>
    <w:rPr>
      <w:rFonts w:ascii="NewsGotT" w:cs="Tahoma" w:eastAsia="MS Mincho" w:hAnsi="NewsGotT"/>
      <w:b w:val="1"/>
      <w:bCs w:val="1"/>
      <w:i w:val="1"/>
      <w:kern w:val="3"/>
      <w:sz w:val="26"/>
      <w:szCs w:val="28"/>
      <w:lang w:eastAsia="es-CL" w:val="es-ES"/>
    </w:rPr>
  </w:style>
  <w:style w:type="numbering" w:styleId="WWOutlineListStyle4" w:customStyle="1">
    <w:name w:val="WW_OutlineListStyle_4"/>
    <w:basedOn w:val="Sinlista"/>
    <w:rsid w:val="00D53E3D"/>
    <w:pPr>
      <w:numPr>
        <w:numId w:val="1"/>
      </w:numPr>
    </w:pPr>
  </w:style>
  <w:style w:type="paragraph" w:styleId="Standard" w:customStyle="1">
    <w:name w:val="Standard"/>
    <w:rsid w:val="00D53E3D"/>
    <w:pPr>
      <w:widowControl w:val="0"/>
      <w:suppressAutoHyphens w:val="1"/>
      <w:autoSpaceDN w:val="0"/>
      <w:spacing w:after="0" w:line="240" w:lineRule="auto"/>
      <w:textAlignment w:val="baseline"/>
    </w:pPr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Heading" w:customStyle="1">
    <w:name w:val="Heading"/>
    <w:basedOn w:val="Standard"/>
    <w:next w:val="Textbody"/>
    <w:rsid w:val="00D53E3D"/>
    <w:pPr>
      <w:keepNext w:val="1"/>
      <w:spacing w:after="120" w:before="240"/>
    </w:pPr>
    <w:rPr>
      <w:rFonts w:ascii="Arial" w:eastAsia="MS Mincho" w:hAnsi="Arial"/>
      <w:sz w:val="28"/>
      <w:szCs w:val="28"/>
    </w:rPr>
  </w:style>
  <w:style w:type="paragraph" w:styleId="Textbody" w:customStyle="1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 w:val="1"/>
      <w:tabs>
        <w:tab w:val="center" w:pos="4818"/>
        <w:tab w:val="right" w:pos="9637"/>
      </w:tabs>
    </w:pPr>
    <w:rPr>
      <w:rFonts w:ascii="Tahoma" w:hAnsi="Tahoma"/>
      <w:b w:val="1"/>
      <w:color w:val="ffffff"/>
    </w:rPr>
  </w:style>
  <w:style w:type="character" w:styleId="EncabezadoCar" w:customStyle="1">
    <w:name w:val="Encabezado Car"/>
    <w:basedOn w:val="Fuentedeprrafopredeter"/>
    <w:link w:val="Encabezado"/>
    <w:uiPriority w:val="99"/>
    <w:rsid w:val="00D53E3D"/>
    <w:rPr>
      <w:rFonts w:ascii="Tahoma" w:cs="Tahoma" w:eastAsia="Arial Unicode MS" w:hAnsi="Tahoma"/>
      <w:b w:val="1"/>
      <w:color w:val="ffffff"/>
      <w:kern w:val="3"/>
      <w:sz w:val="20"/>
      <w:szCs w:val="24"/>
      <w:lang w:eastAsia="es-CL" w:val="es-ES"/>
    </w:rPr>
  </w:style>
  <w:style w:type="paragraph" w:styleId="TableContents" w:customStyle="1">
    <w:name w:val="Table Contents"/>
    <w:basedOn w:val="Standard"/>
    <w:rsid w:val="00D53E3D"/>
    <w:pPr>
      <w:suppressLineNumbers w:val="1"/>
      <w:jc w:val="both"/>
    </w:pPr>
  </w:style>
  <w:style w:type="paragraph" w:styleId="HojadeControl" w:customStyle="1">
    <w:name w:val="Hoja de Control"/>
    <w:basedOn w:val="Textbody"/>
    <w:rsid w:val="00D53E3D"/>
    <w:rPr>
      <w:rFonts w:ascii="Eras Md BT" w:hAnsi="Eras Md BT"/>
      <w:b w:val="1"/>
      <w:sz w:val="28"/>
    </w:rPr>
  </w:style>
  <w:style w:type="paragraph" w:styleId="Contents1" w:customStyle="1">
    <w:name w:val="Contents 1"/>
    <w:basedOn w:val="Normal"/>
    <w:rsid w:val="00D53E3D"/>
    <w:pPr>
      <w:suppressLineNumbers w:val="1"/>
      <w:tabs>
        <w:tab w:val="right" w:leader="dot" w:pos="9128"/>
      </w:tabs>
      <w:spacing w:after="113" w:before="113"/>
      <w:ind w:left="57"/>
    </w:pPr>
    <w:rPr>
      <w:rFonts w:ascii="NewsGotT" w:hAnsi="NewsGotT"/>
      <w:sz w:val="20"/>
    </w:rPr>
  </w:style>
  <w:style w:type="paragraph" w:styleId="Tema" w:customStyle="1">
    <w:name w:val="Tema"/>
    <w:basedOn w:val="Standard"/>
    <w:rsid w:val="00D53E3D"/>
    <w:pPr>
      <w:spacing w:after="170"/>
      <w:jc w:val="right"/>
    </w:pPr>
    <w:rPr>
      <w:rFonts w:ascii="Eras Bk BT" w:hAnsi="Eras Bk BT"/>
      <w:b w:val="1"/>
      <w:sz w:val="32"/>
    </w:rPr>
  </w:style>
  <w:style w:type="character" w:styleId="TtuloCar" w:customStyle="1">
    <w:name w:val="Título Car"/>
    <w:basedOn w:val="Fuentedeprrafopredeter"/>
    <w:link w:val="Ttulo"/>
    <w:rsid w:val="00D53E3D"/>
    <w:rPr>
      <w:rFonts w:ascii="Eras Bk BT" w:cs="Tahoma" w:eastAsia="Arial Unicode MS" w:hAnsi="Eras Bk BT"/>
      <w:b w:val="1"/>
      <w:bCs w:val="1"/>
      <w:kern w:val="3"/>
      <w:sz w:val="36"/>
      <w:szCs w:val="36"/>
      <w:lang w:eastAsia="es-CL" w:val="es-ES"/>
    </w:rPr>
  </w:style>
  <w:style w:type="character" w:styleId="SubttuloCar" w:customStyle="1">
    <w:name w:val="Subtítulo Car"/>
    <w:basedOn w:val="Fuentedeprrafopredeter"/>
    <w:link w:val="Subttulo"/>
    <w:rsid w:val="00D53E3D"/>
    <w:rPr>
      <w:rFonts w:ascii="Eras Bk BT" w:cs="Tahoma" w:eastAsia="MS Mincho" w:hAnsi="Eras Bk BT"/>
      <w:b w:val="1"/>
      <w:i w:val="1"/>
      <w:iCs w:val="1"/>
      <w:kern w:val="3"/>
      <w:sz w:val="28"/>
      <w:szCs w:val="28"/>
      <w:lang w:eastAsia="es-CL" w:val="es-ES"/>
    </w:rPr>
  </w:style>
  <w:style w:type="paragraph" w:styleId="Notaalpi" w:customStyle="1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 w:val="1"/>
      <w:tabs>
        <w:tab w:val="center" w:pos="4535"/>
        <w:tab w:val="right" w:pos="9071"/>
      </w:tabs>
    </w:pPr>
  </w:style>
  <w:style w:type="character" w:styleId="PiedepginaCar" w:customStyle="1">
    <w:name w:val="Pie de página Car"/>
    <w:basedOn w:val="Fuentedeprrafopredeter"/>
    <w:link w:val="Piedepgina"/>
    <w:rsid w:val="00D53E3D"/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47330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47330"/>
    <w:rPr>
      <w:rFonts w:ascii="Tahoma" w:cs="Tahoma" w:eastAsia="Arial Unicode MS" w:hAnsi="Tahoma"/>
      <w:kern w:val="3"/>
      <w:sz w:val="16"/>
      <w:szCs w:val="16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8688D"/>
    <w:pPr>
      <w:keepLines w:val="1"/>
      <w:pageBreakBefore w:val="0"/>
      <w:widowControl w:val="1"/>
      <w:numPr>
        <w:numId w:val="0"/>
      </w:numPr>
      <w:suppressAutoHyphens w:val="0"/>
      <w:autoSpaceDN w:val="1"/>
      <w:spacing w:after="0" w:before="480" w:line="276" w:lineRule="auto"/>
      <w:textAlignment w:val="auto"/>
      <w:outlineLvl w:val="9"/>
    </w:pPr>
    <w:rPr>
      <w:rFonts w:asciiTheme="majorHAnsi" w:cstheme="majorBidi" w:eastAsiaTheme="majorEastAsia" w:hAnsiTheme="majorHAnsi"/>
      <w:color w:val="365f91" w:themeColor="accent1" w:themeShade="0000BF"/>
      <w:kern w:val="0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8688D"/>
    <w:pPr>
      <w:widowControl w:val="1"/>
      <w:suppressAutoHyphens w:val="0"/>
      <w:autoSpaceDN w:val="1"/>
      <w:spacing w:after="100" w:line="276" w:lineRule="auto"/>
      <w:textAlignment w:val="auto"/>
    </w:pPr>
    <w:rPr>
      <w:rFonts w:asciiTheme="minorHAnsi" w:cstheme="minorBidi" w:eastAsiaTheme="minorEastAsia" w:hAnsiTheme="minorHAnsi"/>
      <w:kern w:val="0"/>
      <w:sz w:val="22"/>
      <w:szCs w:val="22"/>
      <w:lang w:val="es-CL"/>
    </w:rPr>
  </w:style>
  <w:style w:type="character" w:styleId="Hipervnculo">
    <w:name w:val="Hyperlink"/>
    <w:basedOn w:val="Fuentedeprrafopredeter"/>
    <w:uiPriority w:val="99"/>
    <w:unhideWhenUsed w:val="1"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68688D"/>
    <w:pPr>
      <w:spacing w:after="100"/>
      <w:ind w:left="240"/>
    </w:pPr>
  </w:style>
  <w:style w:type="paragraph" w:styleId="Prrafodelista">
    <w:name w:val="List Paragraph"/>
    <w:basedOn w:val="Normal"/>
    <w:uiPriority w:val="34"/>
    <w:qFormat w:val="1"/>
    <w:rsid w:val="009560FD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0C5E0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31.png"/><Relationship Id="rId42" Type="http://schemas.openxmlformats.org/officeDocument/2006/relationships/image" Target="media/image17.png"/><Relationship Id="rId41" Type="http://schemas.openxmlformats.org/officeDocument/2006/relationships/image" Target="media/image6.png"/><Relationship Id="rId22" Type="http://schemas.openxmlformats.org/officeDocument/2006/relationships/image" Target="media/image36.png"/><Relationship Id="rId44" Type="http://schemas.openxmlformats.org/officeDocument/2006/relationships/header" Target="header1.xml"/><Relationship Id="rId21" Type="http://schemas.openxmlformats.org/officeDocument/2006/relationships/image" Target="media/image34.png"/><Relationship Id="rId43" Type="http://schemas.openxmlformats.org/officeDocument/2006/relationships/image" Target="media/image7.png"/><Relationship Id="rId24" Type="http://schemas.openxmlformats.org/officeDocument/2006/relationships/image" Target="media/image32.png"/><Relationship Id="rId23" Type="http://schemas.openxmlformats.org/officeDocument/2006/relationships/image" Target="media/image30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4.png"/><Relationship Id="rId25" Type="http://schemas.openxmlformats.org/officeDocument/2006/relationships/image" Target="media/image38.png"/><Relationship Id="rId28" Type="http://schemas.openxmlformats.org/officeDocument/2006/relationships/image" Target="media/image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21.png"/><Relationship Id="rId8" Type="http://schemas.openxmlformats.org/officeDocument/2006/relationships/image" Target="media/image16.png"/><Relationship Id="rId31" Type="http://schemas.openxmlformats.org/officeDocument/2006/relationships/image" Target="media/image5.png"/><Relationship Id="rId30" Type="http://schemas.openxmlformats.org/officeDocument/2006/relationships/image" Target="media/image15.png"/><Relationship Id="rId11" Type="http://schemas.openxmlformats.org/officeDocument/2006/relationships/image" Target="media/image22.png"/><Relationship Id="rId33" Type="http://schemas.openxmlformats.org/officeDocument/2006/relationships/image" Target="media/image11.png"/><Relationship Id="rId10" Type="http://schemas.openxmlformats.org/officeDocument/2006/relationships/image" Target="media/image14.png"/><Relationship Id="rId32" Type="http://schemas.openxmlformats.org/officeDocument/2006/relationships/image" Target="media/image3.png"/><Relationship Id="rId13" Type="http://schemas.openxmlformats.org/officeDocument/2006/relationships/image" Target="media/image26.png"/><Relationship Id="rId35" Type="http://schemas.openxmlformats.org/officeDocument/2006/relationships/image" Target="media/image37.png"/><Relationship Id="rId12" Type="http://schemas.openxmlformats.org/officeDocument/2006/relationships/image" Target="media/image29.png"/><Relationship Id="rId34" Type="http://schemas.openxmlformats.org/officeDocument/2006/relationships/image" Target="media/image4.png"/><Relationship Id="rId15" Type="http://schemas.openxmlformats.org/officeDocument/2006/relationships/image" Target="media/image25.png"/><Relationship Id="rId37" Type="http://schemas.openxmlformats.org/officeDocument/2006/relationships/image" Target="media/image18.png"/><Relationship Id="rId14" Type="http://schemas.openxmlformats.org/officeDocument/2006/relationships/image" Target="media/image35.png"/><Relationship Id="rId36" Type="http://schemas.openxmlformats.org/officeDocument/2006/relationships/image" Target="media/image13.png"/><Relationship Id="rId17" Type="http://schemas.openxmlformats.org/officeDocument/2006/relationships/image" Target="media/image28.png"/><Relationship Id="rId39" Type="http://schemas.openxmlformats.org/officeDocument/2006/relationships/image" Target="media/image1.png"/><Relationship Id="rId16" Type="http://schemas.openxmlformats.org/officeDocument/2006/relationships/image" Target="media/image27.png"/><Relationship Id="rId38" Type="http://schemas.openxmlformats.org/officeDocument/2006/relationships/image" Target="media/image9.png"/><Relationship Id="rId19" Type="http://schemas.openxmlformats.org/officeDocument/2006/relationships/image" Target="media/image33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VBki+Yo3/fWmZZ1iqOU/D8OyQ==">CgMxLjAyDmguZjNkY3d6ZHlnZXkxMg5oLnlyem1mdzRwZ3Y4ZDIOaC5qbDQyN2NyanFscmwyDmgueG5pZXBkanVwZXRrMg5oLjF5YW4xdWpkc3hodjINaC5pNW44cXJna2UzMjIOaC5wMWsyeTlkZHUzcGsyDmgucmZ5d2U2bTBvN2ZkMg5oLmN3dmd2dXB3aGpmejIOaC45ZWVkdzBjNjl4ZWg4AHIhMVJBeDFJUnVreGI2ajFwXzhzX3JvYWwwOWU3R0xnZm5m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2016-12-15T19:14:00Z</dcterms:created>
  <dc:creator>Gio</dc:creator>
</cp:coreProperties>
</file>