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ABD" w:rsidRPr="008D795E" w:rsidRDefault="00E35ABD" w:rsidP="00E35ABD">
      <w:pPr>
        <w:widowControl/>
        <w:jc w:val="center"/>
        <w:rPr>
          <w:rFonts w:ascii="宋体" w:eastAsia="宋体" w:hAnsi="宋体" w:cs="宋体"/>
          <w:kern w:val="0"/>
          <w:sz w:val="24"/>
          <w:szCs w:val="24"/>
        </w:rPr>
      </w:pPr>
      <w:r w:rsidRPr="008D795E">
        <w:rPr>
          <w:rFonts w:ascii="宋体" w:eastAsia="宋体" w:hAnsi="宋体" w:cs="宋体"/>
          <w:b/>
          <w:bCs/>
          <w:kern w:val="0"/>
          <w:sz w:val="28"/>
          <w:szCs w:val="28"/>
        </w:rPr>
        <w:t>事务的：原子性、一致性、分离性、持久性</w:t>
      </w:r>
      <w:r w:rsidRPr="008D795E">
        <w:rPr>
          <w:rFonts w:ascii="宋体" w:eastAsia="宋体" w:hAnsi="宋体" w:cs="宋体"/>
          <w:kern w:val="0"/>
          <w:sz w:val="24"/>
          <w:szCs w:val="24"/>
        </w:rPr>
        <w:t xml:space="preserve"> </w:t>
      </w:r>
    </w:p>
    <w:tbl>
      <w:tblPr>
        <w:tblW w:w="5000" w:type="pct"/>
        <w:jc w:val="center"/>
        <w:tblBorders>
          <w:top w:val="outset" w:sz="6" w:space="0" w:color="A5BD6B"/>
          <w:left w:val="outset" w:sz="6" w:space="0" w:color="A5BD6B"/>
          <w:bottom w:val="outset" w:sz="6" w:space="0" w:color="A5BD6B"/>
          <w:right w:val="outset" w:sz="6" w:space="0" w:color="A5BD6B"/>
        </w:tblBorders>
        <w:tblCellMar>
          <w:left w:w="0" w:type="dxa"/>
          <w:right w:w="0" w:type="dxa"/>
        </w:tblCellMar>
        <w:tblLook w:val="04A0"/>
      </w:tblPr>
      <w:tblGrid>
        <w:gridCol w:w="8322"/>
      </w:tblGrid>
      <w:tr w:rsidR="00E35ABD" w:rsidRPr="008D795E">
        <w:trPr>
          <w:jc w:val="center"/>
        </w:trPr>
        <w:tc>
          <w:tcPr>
            <w:tcW w:w="0" w:type="auto"/>
            <w:tcBorders>
              <w:top w:val="outset" w:sz="6" w:space="0" w:color="A5BD6B"/>
              <w:left w:val="outset" w:sz="6" w:space="0" w:color="A5BD6B"/>
              <w:bottom w:val="outset" w:sz="6" w:space="0" w:color="A5BD6B"/>
              <w:right w:val="outset" w:sz="6" w:space="0" w:color="A5BD6B"/>
            </w:tcBorders>
            <w:vAlign w:val="center"/>
            <w:hideMark/>
          </w:tcPr>
          <w:tbl>
            <w:tblPr>
              <w:tblW w:w="5000" w:type="pct"/>
              <w:jc w:val="center"/>
              <w:tblCellMar>
                <w:left w:w="0" w:type="dxa"/>
                <w:right w:w="0" w:type="dxa"/>
              </w:tblCellMar>
              <w:tblLook w:val="04A0"/>
            </w:tblPr>
            <w:tblGrid>
              <w:gridCol w:w="8307"/>
            </w:tblGrid>
            <w:tr w:rsidR="00E35ABD" w:rsidRPr="008D795E">
              <w:trPr>
                <w:jc w:val="center"/>
              </w:trPr>
              <w:tc>
                <w:tcPr>
                  <w:tcW w:w="0" w:type="auto"/>
                  <w:vAlign w:val="center"/>
                  <w:hideMark/>
                </w:tcPr>
                <w:tbl>
                  <w:tblPr>
                    <w:tblW w:w="5000" w:type="pct"/>
                    <w:jc w:val="center"/>
                    <w:tblCellMar>
                      <w:left w:w="0" w:type="dxa"/>
                      <w:right w:w="0" w:type="dxa"/>
                    </w:tblCellMar>
                    <w:tblLook w:val="04A0"/>
                  </w:tblPr>
                  <w:tblGrid>
                    <w:gridCol w:w="8307"/>
                  </w:tblGrid>
                  <w:tr w:rsidR="00E35ABD" w:rsidRPr="008D795E">
                    <w:trPr>
                      <w:jc w:val="center"/>
                    </w:trPr>
                    <w:tc>
                      <w:tcPr>
                        <w:tcW w:w="0" w:type="auto"/>
                        <w:vAlign w:val="center"/>
                        <w:hideMark/>
                      </w:tcPr>
                      <w:p w:rsidR="00E35ABD" w:rsidRPr="008D795E" w:rsidRDefault="00E35ABD" w:rsidP="00476B1C">
                        <w:pPr>
                          <w:widowControl/>
                          <w:jc w:val="left"/>
                          <w:divId w:val="198789098"/>
                          <w:rPr>
                            <w:rFonts w:ascii="宋体" w:eastAsia="宋体" w:hAnsi="宋体" w:cs="宋体"/>
                            <w:kern w:val="0"/>
                            <w:sz w:val="24"/>
                            <w:szCs w:val="24"/>
                          </w:rPr>
                        </w:pPr>
                        <w:r w:rsidRPr="008D795E">
                          <w:rPr>
                            <w:rFonts w:ascii="宋体" w:eastAsia="宋体" w:hAnsi="宋体" w:cs="宋体"/>
                            <w:kern w:val="0"/>
                            <w:sz w:val="24"/>
                            <w:szCs w:val="24"/>
                          </w:rPr>
                          <w:t>原子性、一致性、分离性、持久性</w:t>
                        </w:r>
                        <w:r w:rsidRPr="008D795E">
                          <w:rPr>
                            <w:rFonts w:ascii="宋体" w:eastAsia="宋体" w:hAnsi="宋体" w:cs="宋体"/>
                            <w:kern w:val="0"/>
                            <w:sz w:val="24"/>
                            <w:szCs w:val="24"/>
                          </w:rPr>
                          <w:br/>
                        </w:r>
                        <w:r w:rsidRPr="00386B0D">
                          <w:rPr>
                            <w:rFonts w:ascii="宋体" w:eastAsia="宋体" w:hAnsi="宋体" w:cs="宋体"/>
                            <w:b/>
                            <w:kern w:val="0"/>
                            <w:sz w:val="24"/>
                            <w:szCs w:val="24"/>
                          </w:rPr>
                          <w:t>(1) 原子性</w:t>
                        </w:r>
                        <w:r w:rsidRPr="008D795E">
                          <w:rPr>
                            <w:rFonts w:ascii="宋体" w:eastAsia="宋体" w:hAnsi="宋体" w:cs="宋体"/>
                            <w:kern w:val="0"/>
                            <w:sz w:val="24"/>
                            <w:szCs w:val="24"/>
                          </w:rPr>
                          <w:br/>
                        </w:r>
                        <w:r w:rsidRPr="00710388">
                          <w:rPr>
                            <w:rFonts w:ascii="宋体" w:eastAsia="宋体" w:hAnsi="宋体" w:cs="宋体" w:hint="eastAsia"/>
                            <w:color w:val="FF0000"/>
                            <w:kern w:val="0"/>
                            <w:sz w:val="24"/>
                            <w:szCs w:val="24"/>
                          </w:rPr>
                          <w:t xml:space="preserve"> </w:t>
                        </w:r>
                        <w:bookmarkStart w:id="0" w:name="baidusnap0"/>
                        <w:bookmarkEnd w:id="0"/>
                        <w:r w:rsidR="00476B1C" w:rsidRPr="00710388">
                          <w:rPr>
                            <w:rFonts w:ascii="宋体" w:eastAsia="宋体" w:hAnsi="宋体" w:cs="宋体" w:hint="eastAsia"/>
                            <w:color w:val="FF0000"/>
                            <w:kern w:val="0"/>
                            <w:sz w:val="24"/>
                            <w:szCs w:val="24"/>
                          </w:rPr>
                          <w:t>事务的原子性</w:t>
                        </w:r>
                        <w:r w:rsidRPr="00710388">
                          <w:rPr>
                            <w:rFonts w:ascii="宋体" w:eastAsia="宋体" w:hAnsi="宋体" w:cs="宋体"/>
                            <w:color w:val="FF0000"/>
                            <w:kern w:val="0"/>
                            <w:sz w:val="24"/>
                            <w:szCs w:val="24"/>
                          </w:rPr>
                          <w:t>指的是，事务中包含的程序作为数据库的逻辑工作单位，它所做的对数据修改操作要么全部执行，要么完全不执行。</w:t>
                        </w:r>
                        <w:r w:rsidRPr="008D795E">
                          <w:rPr>
                            <w:rFonts w:ascii="宋体" w:eastAsia="宋体" w:hAnsi="宋体" w:cs="宋体"/>
                            <w:kern w:val="0"/>
                            <w:sz w:val="24"/>
                            <w:szCs w:val="24"/>
                          </w:rPr>
                          <w:t>这种特性称为原子性。</w:t>
                        </w:r>
                        <w:r w:rsidRPr="008D795E">
                          <w:rPr>
                            <w:rFonts w:ascii="宋体" w:eastAsia="宋体" w:hAnsi="宋体" w:cs="宋体"/>
                            <w:kern w:val="0"/>
                            <w:sz w:val="24"/>
                            <w:szCs w:val="24"/>
                          </w:rPr>
                          <w:br/>
                        </w:r>
                        <w:r w:rsidRPr="008D795E">
                          <w:rPr>
                            <w:rFonts w:ascii="宋体" w:eastAsia="宋体" w:hAnsi="宋体" w:cs="宋体" w:hint="eastAsia"/>
                            <w:kern w:val="0"/>
                            <w:sz w:val="24"/>
                            <w:szCs w:val="24"/>
                          </w:rPr>
                          <w:t xml:space="preserve"> </w:t>
                        </w:r>
                        <w:r w:rsidR="00476B1C">
                          <w:rPr>
                            <w:rFonts w:ascii="宋体" w:eastAsia="宋体" w:hAnsi="宋体" w:cs="宋体" w:hint="eastAsia"/>
                            <w:kern w:val="0"/>
                            <w:sz w:val="24"/>
                            <w:szCs w:val="24"/>
                          </w:rPr>
                          <w:t>事务的原子性</w:t>
                        </w:r>
                        <w:r w:rsidRPr="008D795E">
                          <w:rPr>
                            <w:rFonts w:ascii="宋体" w:eastAsia="宋体" w:hAnsi="宋体" w:cs="宋体"/>
                            <w:kern w:val="0"/>
                            <w:sz w:val="24"/>
                            <w:szCs w:val="24"/>
                          </w:rPr>
                          <w:t>要求</w:t>
                        </w:r>
                        <w:r w:rsidR="00B80E31">
                          <w:rPr>
                            <w:rFonts w:ascii="宋体" w:eastAsia="宋体" w:hAnsi="宋体" w:cs="宋体"/>
                            <w:kern w:val="0"/>
                            <w:sz w:val="24"/>
                            <w:szCs w:val="24"/>
                          </w:rPr>
                          <w:t>，如果把一个事务可看作是一个程序，它要么完整的被执行，要么完全</w:t>
                        </w:r>
                        <w:r w:rsidR="00710388">
                          <w:rPr>
                            <w:rFonts w:ascii="宋体" w:eastAsia="宋体" w:hAnsi="宋体" w:cs="宋体" w:hint="eastAsia"/>
                            <w:kern w:val="0"/>
                            <w:sz w:val="24"/>
                            <w:szCs w:val="24"/>
                          </w:rPr>
                          <w:t>不</w:t>
                        </w:r>
                        <w:r w:rsidRPr="008D795E">
                          <w:rPr>
                            <w:rFonts w:ascii="宋体" w:eastAsia="宋体" w:hAnsi="宋体" w:cs="宋体"/>
                            <w:kern w:val="0"/>
                            <w:sz w:val="24"/>
                            <w:szCs w:val="24"/>
                          </w:rPr>
                          <w:t>执行。就是说事务的操纵序列或者完全应用到数据库或者完全不影响数据库。这种特性称为原子性。</w:t>
                        </w:r>
                        <w:r w:rsidRPr="008D795E">
                          <w:rPr>
                            <w:rFonts w:ascii="宋体" w:eastAsia="宋体" w:hAnsi="宋体" w:cs="宋体"/>
                            <w:kern w:val="0"/>
                            <w:sz w:val="24"/>
                            <w:szCs w:val="24"/>
                          </w:rPr>
                          <w:br/>
                          <w:t xml:space="preserve">　 假如用户在一个事务内完成了对数据库的更新，这时所有的更新对外部世界必须是可见的，或者完全没有更新。前者称事务已提交，后者称事务撤消（或流产）。DBMS必须确保由成功提交的事务完成的所有操纵在数据库内有完全的反映，而失败的事务对数据库完全没有影响。</w:t>
                        </w:r>
                        <w:r w:rsidR="002360AC">
                          <w:rPr>
                            <w:rFonts w:ascii="宋体" w:eastAsia="宋体" w:hAnsi="宋体" w:cs="宋体"/>
                            <w:kern w:val="0"/>
                            <w:sz w:val="24"/>
                            <w:szCs w:val="24"/>
                          </w:rPr>
                          <w:br/>
                        </w:r>
                        <w:r w:rsidRPr="00386B0D">
                          <w:rPr>
                            <w:rFonts w:ascii="宋体" w:eastAsia="宋体" w:hAnsi="宋体" w:cs="宋体"/>
                            <w:b/>
                            <w:kern w:val="0"/>
                            <w:sz w:val="24"/>
                            <w:szCs w:val="24"/>
                          </w:rPr>
                          <w:t>(2) 一致性</w:t>
                        </w:r>
                        <w:r w:rsidRPr="008D795E">
                          <w:rPr>
                            <w:rFonts w:ascii="宋体" w:eastAsia="宋体" w:hAnsi="宋体" w:cs="宋体"/>
                            <w:kern w:val="0"/>
                            <w:sz w:val="24"/>
                            <w:szCs w:val="24"/>
                          </w:rPr>
                          <w:br/>
                          <w:t xml:space="preserve">    </w:t>
                        </w:r>
                        <w:r w:rsidRPr="00710388">
                          <w:rPr>
                            <w:rFonts w:ascii="宋体" w:eastAsia="宋体" w:hAnsi="宋体" w:cs="宋体"/>
                            <w:color w:val="FF0000"/>
                            <w:kern w:val="0"/>
                            <w:sz w:val="24"/>
                            <w:szCs w:val="24"/>
                          </w:rPr>
                          <w:t>事务的一致性指的是在一个事务执行之前和执行之后数据库都必须处于一致性状态。</w:t>
                        </w:r>
                        <w:r w:rsidRPr="008D795E">
                          <w:rPr>
                            <w:rFonts w:ascii="宋体" w:eastAsia="宋体" w:hAnsi="宋体" w:cs="宋体"/>
                            <w:kern w:val="0"/>
                            <w:sz w:val="24"/>
                            <w:szCs w:val="24"/>
                          </w:rPr>
                          <w:t>这种特性称为事务的一致性。假如数据库的状态满足所有的完整性约束，就说该数据库是一致的。</w:t>
                        </w:r>
                        <w:r w:rsidRPr="008D795E">
                          <w:rPr>
                            <w:rFonts w:ascii="宋体" w:eastAsia="宋体" w:hAnsi="宋体" w:cs="宋体"/>
                            <w:kern w:val="0"/>
                            <w:sz w:val="24"/>
                            <w:szCs w:val="24"/>
                          </w:rPr>
                          <w:br/>
                        </w:r>
                        <w:r w:rsidRPr="008D795E">
                          <w:rPr>
                            <w:rFonts w:ascii="宋体" w:eastAsia="宋体" w:hAnsi="宋体" w:cs="宋体" w:hint="eastAsia"/>
                            <w:kern w:val="0"/>
                            <w:sz w:val="24"/>
                            <w:szCs w:val="24"/>
                          </w:rPr>
                          <w:t></w:t>
                        </w:r>
                        <w:r w:rsidRPr="008D795E">
                          <w:rPr>
                            <w:rFonts w:ascii="宋体" w:eastAsia="宋体" w:hAnsi="宋体" w:cs="宋体"/>
                            <w:kern w:val="0"/>
                            <w:sz w:val="24"/>
                            <w:szCs w:val="24"/>
                          </w:rPr>
                          <w:t>一致性处理数据库中对所有语义约束的保护。假如数据库的状态满足所有的完整性约束，就说该数据库是一致的。例如，当数据库处于一致性状态S1时，对数据库执行一个事务，在事务执行期间假定数据库的状态是不一致的，当事务执行结束时，数据库处在一致性状态S2。</w:t>
                        </w:r>
                        <w:r w:rsidR="002360AC">
                          <w:rPr>
                            <w:rFonts w:ascii="宋体" w:eastAsia="宋体" w:hAnsi="宋体" w:cs="宋体"/>
                            <w:kern w:val="0"/>
                            <w:sz w:val="24"/>
                            <w:szCs w:val="24"/>
                          </w:rPr>
                          <w:br/>
                        </w:r>
                        <w:r w:rsidRPr="00386B0D">
                          <w:rPr>
                            <w:rFonts w:ascii="宋体" w:eastAsia="宋体" w:hAnsi="宋体" w:cs="宋体"/>
                            <w:b/>
                            <w:kern w:val="0"/>
                            <w:sz w:val="24"/>
                            <w:szCs w:val="24"/>
                          </w:rPr>
                          <w:t>(3) 分离性</w:t>
                        </w:r>
                        <w:r w:rsidRPr="00386B0D">
                          <w:rPr>
                            <w:rFonts w:ascii="宋体" w:eastAsia="宋体" w:hAnsi="宋体" w:cs="宋体"/>
                            <w:b/>
                            <w:kern w:val="0"/>
                            <w:sz w:val="24"/>
                            <w:szCs w:val="24"/>
                          </w:rPr>
                          <w:br/>
                        </w:r>
                        <w:r w:rsidRPr="008D795E">
                          <w:rPr>
                            <w:rFonts w:ascii="宋体" w:eastAsia="宋体" w:hAnsi="宋体" w:cs="宋体" w:hint="eastAsia"/>
                            <w:kern w:val="0"/>
                            <w:sz w:val="24"/>
                            <w:szCs w:val="24"/>
                          </w:rPr>
                          <w:t></w:t>
                        </w:r>
                        <w:r w:rsidRPr="00710388">
                          <w:rPr>
                            <w:rFonts w:ascii="宋体" w:eastAsia="宋体" w:hAnsi="宋体" w:cs="宋体"/>
                            <w:color w:val="FF0000"/>
                            <w:kern w:val="0"/>
                            <w:sz w:val="24"/>
                            <w:szCs w:val="24"/>
                          </w:rPr>
                          <w:t>分离性指并发的事务是相互隔离的。</w:t>
                        </w:r>
                        <w:r w:rsidRPr="008D795E">
                          <w:rPr>
                            <w:rFonts w:ascii="宋体" w:eastAsia="宋体" w:hAnsi="宋体" w:cs="宋体"/>
                            <w:kern w:val="0"/>
                            <w:sz w:val="24"/>
                            <w:szCs w:val="24"/>
                          </w:rPr>
                          <w:t>即一个事务内部的操作及正在操作的数据必须封锁起来，不被其它企图进行修改的事务看到。</w:t>
                        </w:r>
                        <w:r w:rsidRPr="008D795E">
                          <w:rPr>
                            <w:rFonts w:ascii="宋体" w:eastAsia="宋体" w:hAnsi="宋体" w:cs="宋体"/>
                            <w:kern w:val="0"/>
                            <w:sz w:val="24"/>
                            <w:szCs w:val="24"/>
                          </w:rPr>
                          <w:br/>
                          <w:t xml:space="preserve">　　分离性是DBMS针对并发事务间的冲突提供的安全保证。DBMS可以通过加锁在并发执行的事务间提供不同级别的分离。假如并发交叉执行的事务没有任何控制，操纵相同的共享对象的多个并发事务的执行可能引起异常情况。</w:t>
                        </w:r>
                        <w:r w:rsidRPr="008D795E">
                          <w:rPr>
                            <w:rFonts w:ascii="宋体" w:eastAsia="宋体" w:hAnsi="宋体" w:cs="宋体"/>
                            <w:kern w:val="0"/>
                            <w:sz w:val="24"/>
                            <w:szCs w:val="24"/>
                          </w:rPr>
                          <w:br/>
                        </w:r>
                        <w:r w:rsidRPr="008D795E">
                          <w:rPr>
                            <w:rFonts w:ascii="宋体" w:eastAsia="宋体" w:hAnsi="宋体" w:cs="宋体" w:hint="eastAsia"/>
                            <w:kern w:val="0"/>
                            <w:sz w:val="24"/>
                            <w:szCs w:val="24"/>
                          </w:rPr>
                          <w:t>DBMS</w:t>
                        </w:r>
                        <w:r w:rsidRPr="008D795E">
                          <w:rPr>
                            <w:rFonts w:ascii="宋体" w:eastAsia="宋体" w:hAnsi="宋体" w:cs="宋体"/>
                            <w:kern w:val="0"/>
                            <w:sz w:val="24"/>
                            <w:szCs w:val="24"/>
                          </w:rPr>
                          <w:t>可以在并发执行的事务间提供不同级别的分离。分离的级别和并发事务的吞吐量之间存在反比关系。较多事务的可分离性可能会带来较高的冲突和较多的事务流产。流产的事务要消耗资源，这些资源必须要重新被访问。因此，确保高分离级别的DBMS需要更多的开销。</w:t>
                        </w:r>
                        <w:r w:rsidR="002360AC">
                          <w:rPr>
                            <w:rFonts w:ascii="宋体" w:eastAsia="宋体" w:hAnsi="宋体" w:cs="宋体"/>
                            <w:kern w:val="0"/>
                            <w:sz w:val="24"/>
                            <w:szCs w:val="24"/>
                          </w:rPr>
                          <w:br/>
                        </w:r>
                        <w:r w:rsidRPr="00386B0D">
                          <w:rPr>
                            <w:rFonts w:ascii="宋体" w:eastAsia="宋体" w:hAnsi="宋体" w:cs="宋体"/>
                            <w:b/>
                            <w:kern w:val="0"/>
                            <w:sz w:val="24"/>
                            <w:szCs w:val="24"/>
                          </w:rPr>
                          <w:t>(4)持久性</w:t>
                        </w:r>
                        <w:r w:rsidRPr="008D795E">
                          <w:rPr>
                            <w:rFonts w:ascii="宋体" w:eastAsia="宋体" w:hAnsi="宋体" w:cs="宋体"/>
                            <w:kern w:val="0"/>
                            <w:sz w:val="24"/>
                            <w:szCs w:val="24"/>
                          </w:rPr>
                          <w:br/>
                        </w:r>
                        <w:r w:rsidRPr="008D795E">
                          <w:rPr>
                            <w:rFonts w:ascii="宋体" w:eastAsia="宋体" w:hAnsi="宋体" w:cs="宋体" w:hint="eastAsia"/>
                            <w:kern w:val="0"/>
                            <w:sz w:val="24"/>
                            <w:szCs w:val="24"/>
                          </w:rPr>
                          <w:t></w:t>
                        </w:r>
                        <w:r w:rsidRPr="00710388">
                          <w:rPr>
                            <w:rFonts w:ascii="宋体" w:eastAsia="宋体" w:hAnsi="宋体" w:cs="宋体"/>
                            <w:color w:val="FF0000"/>
                            <w:kern w:val="0"/>
                            <w:sz w:val="24"/>
                            <w:szCs w:val="24"/>
                          </w:rPr>
                          <w:t>持久性意味着当系统或介质发生故障时，确保已提交事务的更新不能丢失。</w:t>
                        </w:r>
                        <w:r w:rsidRPr="008D795E">
                          <w:rPr>
                            <w:rFonts w:ascii="宋体" w:eastAsia="宋体" w:hAnsi="宋体" w:cs="宋体"/>
                            <w:kern w:val="0"/>
                            <w:sz w:val="24"/>
                            <w:szCs w:val="24"/>
                          </w:rPr>
                          <w:t>即一旦一个事务提交，DBMS保证它对数据库中数据的改变应该是永久性的，耐得住任何系统故障。持久性通过数据库备份和恢复来保证。</w:t>
                        </w:r>
                        <w:r w:rsidRPr="008D795E">
                          <w:rPr>
                            <w:rFonts w:ascii="宋体" w:eastAsia="宋体" w:hAnsi="宋体" w:cs="宋体"/>
                            <w:kern w:val="0"/>
                            <w:sz w:val="24"/>
                            <w:szCs w:val="24"/>
                          </w:rPr>
                          <w:br/>
                        </w:r>
                        <w:r w:rsidRPr="008D795E">
                          <w:rPr>
                            <w:rFonts w:ascii="宋体" w:eastAsia="宋体" w:hAnsi="宋体" w:cs="宋体" w:hint="eastAsia"/>
                            <w:kern w:val="0"/>
                            <w:sz w:val="24"/>
                            <w:szCs w:val="24"/>
                          </w:rPr>
                          <w:t></w:t>
                        </w:r>
                        <w:r w:rsidRPr="008D795E">
                          <w:rPr>
                            <w:rFonts w:ascii="宋体" w:eastAsia="宋体" w:hAnsi="宋体" w:cs="宋体"/>
                            <w:kern w:val="0"/>
                            <w:sz w:val="24"/>
                            <w:szCs w:val="24"/>
                          </w:rPr>
                          <w:t>持久性意味着当系统或介质发生故障时，确保已提交事务的更新不能丢失。即对已提交事务的更新能恢复。一旦一个事务被提交，DBMS必须保证提供适当的冗余，使其耐得住系统的故障。所以，持久性主要在于DBMS的恢复性能。</w:t>
                        </w:r>
                      </w:p>
                    </w:tc>
                  </w:tr>
                </w:tbl>
                <w:p w:rsidR="00E35ABD" w:rsidRPr="008D795E" w:rsidRDefault="00E35ABD" w:rsidP="00E35ABD">
                  <w:pPr>
                    <w:widowControl/>
                    <w:jc w:val="center"/>
                    <w:rPr>
                      <w:rFonts w:ascii="宋体" w:eastAsia="宋体" w:hAnsi="宋体" w:cs="宋体"/>
                      <w:kern w:val="0"/>
                      <w:sz w:val="24"/>
                      <w:szCs w:val="24"/>
                    </w:rPr>
                  </w:pPr>
                </w:p>
              </w:tc>
            </w:tr>
          </w:tbl>
          <w:p w:rsidR="00E35ABD" w:rsidRPr="008D795E" w:rsidRDefault="00E35ABD" w:rsidP="00E35ABD">
            <w:pPr>
              <w:widowControl/>
              <w:jc w:val="center"/>
              <w:rPr>
                <w:rFonts w:ascii="宋体" w:eastAsia="宋体" w:hAnsi="宋体" w:cs="宋体"/>
                <w:kern w:val="0"/>
                <w:sz w:val="24"/>
                <w:szCs w:val="24"/>
              </w:rPr>
            </w:pPr>
          </w:p>
        </w:tc>
      </w:tr>
    </w:tbl>
    <w:p w:rsidR="000A6057" w:rsidRPr="008D795E" w:rsidRDefault="000A6057"/>
    <w:sectPr w:rsidR="000A6057" w:rsidRPr="008D795E" w:rsidSect="000A60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639" w:rsidRDefault="00150639" w:rsidP="00E35ABD">
      <w:r>
        <w:separator/>
      </w:r>
    </w:p>
  </w:endnote>
  <w:endnote w:type="continuationSeparator" w:id="1">
    <w:p w:rsidR="00150639" w:rsidRDefault="00150639" w:rsidP="00E35A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639" w:rsidRDefault="00150639" w:rsidP="00E35ABD">
      <w:r>
        <w:separator/>
      </w:r>
    </w:p>
  </w:footnote>
  <w:footnote w:type="continuationSeparator" w:id="1">
    <w:p w:rsidR="00150639" w:rsidRDefault="00150639" w:rsidP="00E35A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5ABD"/>
    <w:rsid w:val="000A6057"/>
    <w:rsid w:val="001463E5"/>
    <w:rsid w:val="00150639"/>
    <w:rsid w:val="002360AC"/>
    <w:rsid w:val="00311CC5"/>
    <w:rsid w:val="00386B0D"/>
    <w:rsid w:val="00476B1C"/>
    <w:rsid w:val="00710388"/>
    <w:rsid w:val="007E61C3"/>
    <w:rsid w:val="008D795E"/>
    <w:rsid w:val="008E12F7"/>
    <w:rsid w:val="00B80E31"/>
    <w:rsid w:val="00C5107D"/>
    <w:rsid w:val="00E35ABD"/>
    <w:rsid w:val="00E82D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60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5A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5ABD"/>
    <w:rPr>
      <w:sz w:val="18"/>
      <w:szCs w:val="18"/>
    </w:rPr>
  </w:style>
  <w:style w:type="paragraph" w:styleId="a4">
    <w:name w:val="footer"/>
    <w:basedOn w:val="a"/>
    <w:link w:val="Char0"/>
    <w:uiPriority w:val="99"/>
    <w:semiHidden/>
    <w:unhideWhenUsed/>
    <w:rsid w:val="00E35A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5ABD"/>
    <w:rPr>
      <w:sz w:val="18"/>
      <w:szCs w:val="18"/>
    </w:rPr>
  </w:style>
</w:styles>
</file>

<file path=word/webSettings.xml><?xml version="1.0" encoding="utf-8"?>
<w:webSettings xmlns:r="http://schemas.openxmlformats.org/officeDocument/2006/relationships" xmlns:w="http://schemas.openxmlformats.org/wordprocessingml/2006/main">
  <w:divs>
    <w:div w:id="1458648186">
      <w:bodyDiv w:val="1"/>
      <w:marLeft w:val="0"/>
      <w:marRight w:val="0"/>
      <w:marTop w:val="60"/>
      <w:marBottom w:val="60"/>
      <w:divBdr>
        <w:top w:val="none" w:sz="0" w:space="0" w:color="auto"/>
        <w:left w:val="none" w:sz="0" w:space="0" w:color="auto"/>
        <w:bottom w:val="none" w:sz="0" w:space="0" w:color="auto"/>
        <w:right w:val="none" w:sz="0" w:space="0" w:color="auto"/>
      </w:divBdr>
      <w:divsChild>
        <w:div w:id="2062096711">
          <w:marLeft w:val="0"/>
          <w:marRight w:val="0"/>
          <w:marTop w:val="0"/>
          <w:marBottom w:val="0"/>
          <w:divBdr>
            <w:top w:val="none" w:sz="0" w:space="0" w:color="auto"/>
            <w:left w:val="none" w:sz="0" w:space="0" w:color="auto"/>
            <w:bottom w:val="none" w:sz="0" w:space="0" w:color="auto"/>
            <w:right w:val="none" w:sz="0" w:space="0" w:color="auto"/>
          </w:divBdr>
          <w:divsChild>
            <w:div w:id="19878909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158</Words>
  <Characters>904</Characters>
  <Application>Microsoft Office Word</Application>
  <DocSecurity>0</DocSecurity>
  <Lines>7</Lines>
  <Paragraphs>2</Paragraphs>
  <ScaleCrop>false</ScaleCrop>
  <Company>番茄花园</Company>
  <LinksUpToDate>false</LinksUpToDate>
  <CharactersWithSpaces>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qiqi</cp:lastModifiedBy>
  <cp:revision>9</cp:revision>
  <dcterms:created xsi:type="dcterms:W3CDTF">2008-10-29T03:24:00Z</dcterms:created>
  <dcterms:modified xsi:type="dcterms:W3CDTF">2014-11-23T04:17:00Z</dcterms:modified>
</cp:coreProperties>
</file>