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CC01F" w14:textId="77777777" w:rsidR="0009292E" w:rsidRDefault="0009292E">
      <w:pPr>
        <w:ind w:left="460" w:right="202"/>
        <w:jc w:val="both"/>
        <w:rPr>
          <w:b/>
          <w:sz w:val="24"/>
          <w:szCs w:val="24"/>
        </w:rPr>
      </w:pPr>
    </w:p>
    <w:p w14:paraId="37D4B530" w14:textId="77777777" w:rsidR="0009292E" w:rsidRDefault="0009292E">
      <w:pPr>
        <w:ind w:left="460" w:right="202"/>
        <w:jc w:val="both"/>
        <w:rPr>
          <w:b/>
          <w:sz w:val="24"/>
          <w:szCs w:val="24"/>
        </w:rPr>
      </w:pPr>
    </w:p>
    <w:p w14:paraId="541AC32E" w14:textId="77777777" w:rsidR="0009292E" w:rsidRDefault="0009292E">
      <w:pPr>
        <w:ind w:left="460" w:right="202"/>
        <w:jc w:val="both"/>
        <w:rPr>
          <w:b/>
          <w:sz w:val="24"/>
          <w:szCs w:val="24"/>
        </w:rPr>
      </w:pPr>
    </w:p>
    <w:p w14:paraId="2B8CA515" w14:textId="77777777" w:rsidR="0009292E" w:rsidRDefault="0009292E">
      <w:pPr>
        <w:ind w:left="460" w:right="202"/>
        <w:jc w:val="both"/>
        <w:rPr>
          <w:b/>
          <w:sz w:val="24"/>
          <w:szCs w:val="24"/>
        </w:rPr>
      </w:pPr>
    </w:p>
    <w:p w14:paraId="6CDCB8C1" w14:textId="77777777" w:rsidR="0009292E" w:rsidRDefault="0009292E">
      <w:pPr>
        <w:ind w:left="460" w:right="202"/>
        <w:jc w:val="both"/>
        <w:rPr>
          <w:b/>
          <w:sz w:val="24"/>
          <w:szCs w:val="24"/>
        </w:rPr>
      </w:pPr>
    </w:p>
    <w:p w14:paraId="641090BF" w14:textId="77777777" w:rsidR="0009292E" w:rsidRDefault="0009292E">
      <w:pPr>
        <w:ind w:left="460" w:right="202"/>
        <w:jc w:val="both"/>
        <w:rPr>
          <w:b/>
          <w:sz w:val="24"/>
          <w:szCs w:val="24"/>
        </w:rPr>
      </w:pPr>
    </w:p>
    <w:p w14:paraId="68E7570B" w14:textId="50A1FEDD" w:rsidR="0009292E" w:rsidRPr="00BA715C" w:rsidRDefault="0009292E" w:rsidP="0009292E">
      <w:pPr>
        <w:pStyle w:val="Ttul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Informe final</w:t>
      </w:r>
    </w:p>
    <w:p w14:paraId="0E034240" w14:textId="77777777" w:rsidR="0009292E" w:rsidRPr="00AA3004" w:rsidRDefault="0009292E" w:rsidP="0009292E">
      <w:pPr>
        <w:spacing w:before="447" w:line="436" w:lineRule="exact"/>
        <w:ind w:left="5722"/>
        <w:rPr>
          <w:rFonts w:ascii="Times New Roman" w:hAnsi="Times New Roman" w:cs="Times New Roman"/>
          <w:b/>
          <w:i/>
          <w:sz w:val="36"/>
        </w:rPr>
      </w:pPr>
      <w:r w:rsidRPr="00AA3004">
        <w:rPr>
          <w:rFonts w:ascii="Times New Roman" w:hAnsi="Times New Roman" w:cs="Times New Roman"/>
          <w:b/>
          <w:i/>
          <w:sz w:val="36"/>
        </w:rPr>
        <w:t>ICOR</w:t>
      </w:r>
    </w:p>
    <w:p w14:paraId="2E115164" w14:textId="77777777" w:rsidR="0009292E" w:rsidRPr="00BA715C" w:rsidRDefault="0009292E" w:rsidP="0009292E">
      <w:pPr>
        <w:spacing w:line="411" w:lineRule="exact"/>
        <w:ind w:left="5718"/>
        <w:rPr>
          <w:rFonts w:ascii="Times New Roman" w:hAnsi="Times New Roman" w:cs="Times New Roman"/>
          <w:b/>
          <w:i/>
          <w:sz w:val="36"/>
        </w:rPr>
      </w:pPr>
      <w:r w:rsidRPr="00AA3004">
        <w:rPr>
          <w:rFonts w:ascii="Times New Roman" w:hAnsi="Times New Roman" w:cs="Times New Roman"/>
          <w:b/>
          <w:i/>
          <w:sz w:val="36"/>
        </w:rPr>
        <w:t>Fecha: 30/09/2020</w:t>
      </w:r>
      <w:r w:rsidRPr="00BA715C">
        <w:rPr>
          <w:rFonts w:ascii="Times New Roman" w:hAnsi="Times New Roman" w:cs="Times New Roman"/>
          <w:b/>
          <w:i/>
          <w:color w:val="00B04F"/>
          <w:sz w:val="36"/>
        </w:rPr>
        <w:tab/>
      </w:r>
    </w:p>
    <w:p w14:paraId="5CA9E506" w14:textId="77777777" w:rsidR="0009292E" w:rsidRDefault="0009292E">
      <w:pPr>
        <w:ind w:left="460" w:right="202"/>
        <w:jc w:val="both"/>
        <w:rPr>
          <w:b/>
          <w:sz w:val="24"/>
          <w:szCs w:val="24"/>
        </w:rPr>
      </w:pPr>
    </w:p>
    <w:p w14:paraId="08380DFF" w14:textId="77777777" w:rsidR="0009292E" w:rsidRDefault="0009292E">
      <w:pPr>
        <w:ind w:left="460" w:right="202"/>
        <w:jc w:val="both"/>
        <w:rPr>
          <w:b/>
          <w:sz w:val="24"/>
          <w:szCs w:val="24"/>
        </w:rPr>
      </w:pPr>
    </w:p>
    <w:p w14:paraId="1238349C" w14:textId="77777777" w:rsidR="0009292E" w:rsidRDefault="0009292E">
      <w:pPr>
        <w:ind w:left="460" w:right="202"/>
        <w:jc w:val="both"/>
        <w:rPr>
          <w:b/>
          <w:sz w:val="24"/>
          <w:szCs w:val="24"/>
        </w:rPr>
      </w:pPr>
    </w:p>
    <w:p w14:paraId="6B4014C0" w14:textId="77777777" w:rsidR="0009292E" w:rsidRDefault="0009292E">
      <w:pPr>
        <w:ind w:left="460" w:right="202"/>
        <w:jc w:val="both"/>
        <w:rPr>
          <w:b/>
          <w:sz w:val="24"/>
          <w:szCs w:val="24"/>
        </w:rPr>
      </w:pPr>
    </w:p>
    <w:p w14:paraId="19400EF7" w14:textId="77777777" w:rsidR="0009292E" w:rsidRDefault="0009292E">
      <w:pPr>
        <w:ind w:left="460" w:right="202"/>
        <w:jc w:val="both"/>
        <w:rPr>
          <w:b/>
          <w:sz w:val="24"/>
          <w:szCs w:val="24"/>
        </w:rPr>
      </w:pPr>
    </w:p>
    <w:p w14:paraId="6D2B9935" w14:textId="77777777" w:rsidR="0009292E" w:rsidRDefault="0009292E">
      <w:pPr>
        <w:ind w:left="460" w:right="202"/>
        <w:jc w:val="both"/>
        <w:rPr>
          <w:b/>
          <w:sz w:val="24"/>
          <w:szCs w:val="24"/>
        </w:rPr>
      </w:pPr>
    </w:p>
    <w:p w14:paraId="1A263A0C" w14:textId="77777777" w:rsidR="0009292E" w:rsidRDefault="0009292E">
      <w:pPr>
        <w:ind w:left="460" w:right="202"/>
        <w:jc w:val="both"/>
        <w:rPr>
          <w:b/>
          <w:sz w:val="24"/>
          <w:szCs w:val="24"/>
        </w:rPr>
      </w:pPr>
    </w:p>
    <w:p w14:paraId="1D852BE4" w14:textId="77777777" w:rsidR="0009292E" w:rsidRDefault="0009292E">
      <w:pPr>
        <w:ind w:left="460" w:right="202"/>
        <w:jc w:val="both"/>
        <w:rPr>
          <w:b/>
          <w:sz w:val="24"/>
          <w:szCs w:val="24"/>
        </w:rPr>
      </w:pPr>
    </w:p>
    <w:p w14:paraId="04B13BE1" w14:textId="77777777" w:rsidR="0009292E" w:rsidRDefault="0009292E">
      <w:pPr>
        <w:ind w:left="460" w:right="202"/>
        <w:jc w:val="both"/>
        <w:rPr>
          <w:b/>
          <w:sz w:val="24"/>
          <w:szCs w:val="24"/>
        </w:rPr>
      </w:pPr>
    </w:p>
    <w:p w14:paraId="6DF445D8" w14:textId="77777777" w:rsidR="0009292E" w:rsidRDefault="0009292E">
      <w:pPr>
        <w:ind w:left="460" w:right="202"/>
        <w:jc w:val="both"/>
        <w:rPr>
          <w:b/>
          <w:sz w:val="24"/>
          <w:szCs w:val="24"/>
        </w:rPr>
      </w:pPr>
    </w:p>
    <w:p w14:paraId="5CB2D245" w14:textId="77777777" w:rsidR="0009292E" w:rsidRDefault="0009292E">
      <w:pPr>
        <w:ind w:left="460" w:right="202"/>
        <w:jc w:val="both"/>
        <w:rPr>
          <w:b/>
          <w:sz w:val="24"/>
          <w:szCs w:val="24"/>
        </w:rPr>
      </w:pPr>
    </w:p>
    <w:p w14:paraId="5E948ECE" w14:textId="77777777" w:rsidR="0009292E" w:rsidRDefault="0009292E">
      <w:pPr>
        <w:ind w:left="460" w:right="202"/>
        <w:jc w:val="both"/>
        <w:rPr>
          <w:b/>
          <w:sz w:val="24"/>
          <w:szCs w:val="24"/>
        </w:rPr>
      </w:pPr>
    </w:p>
    <w:p w14:paraId="5CBD4762" w14:textId="77777777" w:rsidR="0009292E" w:rsidRDefault="0009292E">
      <w:pPr>
        <w:ind w:left="460" w:right="202"/>
        <w:jc w:val="both"/>
        <w:rPr>
          <w:b/>
          <w:sz w:val="24"/>
          <w:szCs w:val="24"/>
        </w:rPr>
      </w:pPr>
    </w:p>
    <w:p w14:paraId="145943BF" w14:textId="77777777" w:rsidR="0009292E" w:rsidRDefault="0009292E">
      <w:pPr>
        <w:ind w:left="460" w:right="202"/>
        <w:jc w:val="both"/>
        <w:rPr>
          <w:b/>
          <w:sz w:val="24"/>
          <w:szCs w:val="24"/>
        </w:rPr>
      </w:pPr>
    </w:p>
    <w:p w14:paraId="7C560D82" w14:textId="77777777" w:rsidR="0009292E" w:rsidRDefault="0009292E">
      <w:pPr>
        <w:ind w:left="460" w:right="202"/>
        <w:jc w:val="both"/>
        <w:rPr>
          <w:b/>
          <w:sz w:val="24"/>
          <w:szCs w:val="24"/>
        </w:rPr>
      </w:pPr>
    </w:p>
    <w:p w14:paraId="239FC2EA" w14:textId="77777777" w:rsidR="0009292E" w:rsidRDefault="0009292E">
      <w:pPr>
        <w:ind w:left="460" w:right="202"/>
        <w:jc w:val="both"/>
        <w:rPr>
          <w:b/>
          <w:sz w:val="24"/>
          <w:szCs w:val="24"/>
        </w:rPr>
      </w:pPr>
    </w:p>
    <w:p w14:paraId="3FEC578B" w14:textId="77777777" w:rsidR="0009292E" w:rsidRDefault="0009292E">
      <w:pPr>
        <w:ind w:left="460" w:right="202"/>
        <w:jc w:val="both"/>
        <w:rPr>
          <w:b/>
          <w:sz w:val="24"/>
          <w:szCs w:val="24"/>
        </w:rPr>
      </w:pPr>
    </w:p>
    <w:p w14:paraId="78BB9539" w14:textId="2C7281DA" w:rsidR="0094177C" w:rsidRDefault="006877B2">
      <w:pPr>
        <w:ind w:left="460" w:right="202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Contenido del Informe:</w:t>
      </w:r>
    </w:p>
    <w:tbl>
      <w:tblPr>
        <w:tblStyle w:val="a3"/>
        <w:tblW w:w="9629" w:type="dxa"/>
        <w:tblInd w:w="0" w:type="dxa"/>
        <w:tblBorders>
          <w:top w:val="single" w:sz="4" w:space="0" w:color="7F7F7F"/>
          <w:left w:val="single" w:sz="4" w:space="0" w:color="95B3D7"/>
          <w:bottom w:val="single" w:sz="4" w:space="0" w:color="7F7F7F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000" w:firstRow="0" w:lastRow="0" w:firstColumn="0" w:lastColumn="0" w:noHBand="0" w:noVBand="0"/>
      </w:tblPr>
      <w:tblGrid>
        <w:gridCol w:w="1748"/>
        <w:gridCol w:w="1655"/>
        <w:gridCol w:w="1655"/>
        <w:gridCol w:w="4571"/>
      </w:tblGrid>
      <w:tr w:rsidR="0094177C" w14:paraId="3F0C49C4" w14:textId="77777777" w:rsidTr="00941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8" w:type="dxa"/>
          </w:tcPr>
          <w:p w14:paraId="4F58B14E" w14:textId="77777777" w:rsidR="0094177C" w:rsidRDefault="00687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55" w:type="dxa"/>
          </w:tcPr>
          <w:p w14:paraId="1896D215" w14:textId="77777777" w:rsidR="0094177C" w:rsidRDefault="00687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PRODUCTO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5" w:type="dxa"/>
          </w:tcPr>
          <w:p w14:paraId="6D0633D0" w14:textId="77777777" w:rsidR="0094177C" w:rsidRDefault="00687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571" w:type="dxa"/>
          </w:tcPr>
          <w:p w14:paraId="21FE97A5" w14:textId="77777777" w:rsidR="0094177C" w:rsidRDefault="00687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RESPONSABLES</w:t>
            </w:r>
          </w:p>
        </w:tc>
      </w:tr>
      <w:tr w:rsidR="0094177C" w14:paraId="4A99C014" w14:textId="77777777" w:rsidTr="0094177C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8" w:type="dxa"/>
          </w:tcPr>
          <w:p w14:paraId="5576C037" w14:textId="77777777" w:rsidR="0094177C" w:rsidRPr="00287A88" w:rsidRDefault="00687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  <w:r w:rsidRPr="00287A88">
              <w:rPr>
                <w:rFonts w:ascii="Arial" w:eastAsia="Arial" w:hAnsi="Arial" w:cs="Arial"/>
                <w:b/>
                <w:color w:val="FF0000"/>
                <w:sz w:val="24"/>
                <w:szCs w:val="24"/>
              </w:rPr>
              <w:t>1.0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55" w:type="dxa"/>
          </w:tcPr>
          <w:p w14:paraId="47B8D9EB" w14:textId="5628D1AC" w:rsidR="0094177C" w:rsidRPr="00287A88" w:rsidRDefault="00287A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FF0000"/>
                <w:sz w:val="24"/>
                <w:szCs w:val="24"/>
              </w:rPr>
            </w:pPr>
            <w:r w:rsidRPr="00287A88">
              <w:rPr>
                <w:rFonts w:ascii="Arial" w:eastAsia="Arial" w:hAnsi="Arial" w:cs="Arial"/>
                <w:b/>
                <w:color w:val="FF0000"/>
                <w:sz w:val="24"/>
                <w:szCs w:val="24"/>
              </w:rPr>
              <w:t>ICOR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5" w:type="dxa"/>
          </w:tcPr>
          <w:p w14:paraId="198CE158" w14:textId="77777777" w:rsidR="0094177C" w:rsidRPr="00287A88" w:rsidRDefault="00687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  <w:r w:rsidRPr="00287A88">
              <w:rPr>
                <w:rFonts w:ascii="Arial" w:eastAsia="Arial" w:hAnsi="Arial" w:cs="Arial"/>
                <w:b/>
                <w:color w:val="FF0000"/>
                <w:sz w:val="24"/>
                <w:szCs w:val="24"/>
              </w:rPr>
              <w:t>10/10/2020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571" w:type="dxa"/>
          </w:tcPr>
          <w:p w14:paraId="509A2C45" w14:textId="7F3A494B" w:rsidR="00287A88" w:rsidRPr="00287A88" w:rsidRDefault="00287A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FF0000"/>
                <w:sz w:val="24"/>
                <w:szCs w:val="24"/>
              </w:rPr>
            </w:pPr>
            <w:r w:rsidRPr="00287A88">
              <w:rPr>
                <w:rFonts w:ascii="Arial" w:eastAsia="Arial" w:hAnsi="Arial" w:cs="Arial"/>
                <w:b/>
                <w:color w:val="FF0000"/>
                <w:sz w:val="24"/>
                <w:szCs w:val="24"/>
              </w:rPr>
              <w:t>William Andrés Talero</w:t>
            </w:r>
          </w:p>
          <w:p w14:paraId="4202EE4F" w14:textId="6B647D3D" w:rsidR="00287A88" w:rsidRPr="00287A88" w:rsidRDefault="00287A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FF0000"/>
                <w:sz w:val="24"/>
                <w:szCs w:val="24"/>
              </w:rPr>
            </w:pPr>
            <w:r w:rsidRPr="00287A88">
              <w:rPr>
                <w:rFonts w:ascii="Arial" w:eastAsia="Arial" w:hAnsi="Arial" w:cs="Arial"/>
                <w:b/>
                <w:color w:val="FF0000"/>
                <w:sz w:val="24"/>
                <w:szCs w:val="24"/>
              </w:rPr>
              <w:t xml:space="preserve">Duan Alexander López </w:t>
            </w:r>
          </w:p>
          <w:p w14:paraId="212666C3" w14:textId="4D002E8D" w:rsidR="00287A88" w:rsidRPr="00287A88" w:rsidRDefault="00287A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FF0000"/>
                <w:sz w:val="24"/>
                <w:szCs w:val="24"/>
              </w:rPr>
            </w:pPr>
            <w:r w:rsidRPr="00287A88">
              <w:rPr>
                <w:rFonts w:ascii="Arial" w:eastAsia="Arial" w:hAnsi="Arial" w:cs="Arial"/>
                <w:b/>
                <w:color w:val="FF0000"/>
                <w:sz w:val="24"/>
                <w:szCs w:val="24"/>
              </w:rPr>
              <w:t>Daladier Uribe Marín</w:t>
            </w:r>
          </w:p>
          <w:p w14:paraId="4C11E240" w14:textId="77777777" w:rsidR="00287A88" w:rsidRPr="00287A88" w:rsidRDefault="00287A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FF0000"/>
                <w:sz w:val="24"/>
                <w:szCs w:val="24"/>
              </w:rPr>
            </w:pPr>
            <w:r w:rsidRPr="00287A88">
              <w:rPr>
                <w:rFonts w:ascii="Arial" w:eastAsia="Arial" w:hAnsi="Arial" w:cs="Arial"/>
                <w:b/>
                <w:color w:val="FF0000"/>
                <w:sz w:val="24"/>
                <w:szCs w:val="24"/>
              </w:rPr>
              <w:t>Jonathan Sánchez</w:t>
            </w:r>
          </w:p>
          <w:p w14:paraId="6FE54BCC" w14:textId="3398F061" w:rsidR="0094177C" w:rsidRPr="00287A88" w:rsidRDefault="00287A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  <w:r w:rsidRPr="00287A88">
              <w:rPr>
                <w:rFonts w:ascii="Arial" w:eastAsia="Arial" w:hAnsi="Arial" w:cs="Arial"/>
                <w:b/>
                <w:color w:val="FF0000"/>
                <w:sz w:val="24"/>
                <w:szCs w:val="24"/>
              </w:rPr>
              <w:t xml:space="preserve">Jonathan Chivata </w:t>
            </w:r>
          </w:p>
        </w:tc>
      </w:tr>
    </w:tbl>
    <w:p w14:paraId="076A998F" w14:textId="77777777" w:rsidR="0094177C" w:rsidRDefault="0094177C">
      <w:pPr>
        <w:ind w:left="460" w:right="202"/>
        <w:jc w:val="both"/>
        <w:rPr>
          <w:b/>
          <w:sz w:val="24"/>
          <w:szCs w:val="24"/>
        </w:rPr>
      </w:pPr>
    </w:p>
    <w:p w14:paraId="1F91B1B5" w14:textId="77777777" w:rsidR="0094177C" w:rsidRPr="00287A88" w:rsidRDefault="006877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202"/>
        <w:jc w:val="both"/>
        <w:rPr>
          <w:color w:val="FF0000"/>
          <w:sz w:val="24"/>
          <w:szCs w:val="24"/>
        </w:rPr>
      </w:pPr>
      <w:bookmarkStart w:id="0" w:name="_heading=h.gjdgxs" w:colFirst="0" w:colLast="0"/>
      <w:bookmarkEnd w:id="0"/>
      <w:r w:rsidRPr="00287A88">
        <w:rPr>
          <w:b/>
          <w:color w:val="FF0000"/>
          <w:sz w:val="24"/>
          <w:szCs w:val="24"/>
        </w:rPr>
        <w:t>Requerimientos de la evaluación:</w:t>
      </w:r>
      <w:r w:rsidRPr="00287A88">
        <w:rPr>
          <w:color w:val="FF0000"/>
          <w:sz w:val="24"/>
          <w:szCs w:val="24"/>
        </w:rPr>
        <w:t xml:space="preserve">  </w:t>
      </w:r>
    </w:p>
    <w:p w14:paraId="335B2D6B" w14:textId="77777777" w:rsidR="0094177C" w:rsidRDefault="0094177C">
      <w:pPr>
        <w:pBdr>
          <w:top w:val="nil"/>
          <w:left w:val="nil"/>
          <w:bottom w:val="nil"/>
          <w:right w:val="nil"/>
          <w:between w:val="nil"/>
        </w:pBdr>
        <w:spacing w:after="0"/>
        <w:ind w:left="1180" w:right="202"/>
        <w:jc w:val="both"/>
        <w:rPr>
          <w:color w:val="0070C0"/>
          <w:sz w:val="24"/>
          <w:szCs w:val="24"/>
        </w:rPr>
      </w:pPr>
    </w:p>
    <w:p w14:paraId="4BEA3258" w14:textId="77777777" w:rsidR="0094177C" w:rsidRDefault="006877B2">
      <w:pPr>
        <w:ind w:left="1134" w:right="202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Propósito de la evaluación:</w:t>
      </w:r>
    </w:p>
    <w:p w14:paraId="729A36F4" w14:textId="4FC41A65" w:rsidR="0094177C" w:rsidRDefault="006877B2">
      <w:pPr>
        <w:ind w:left="1134" w:right="20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propósito de la evaluación de calidad es obtener el nivel de calidad </w:t>
      </w:r>
      <w:r w:rsidR="00287A88">
        <w:rPr>
          <w:sz w:val="24"/>
          <w:szCs w:val="24"/>
        </w:rPr>
        <w:t xml:space="preserve">y funcionamiento </w:t>
      </w:r>
      <w:r>
        <w:rPr>
          <w:sz w:val="24"/>
          <w:szCs w:val="24"/>
        </w:rPr>
        <w:t xml:space="preserve">del aplicativo web </w:t>
      </w:r>
      <w:r w:rsidR="00287A88">
        <w:rPr>
          <w:sz w:val="24"/>
          <w:szCs w:val="24"/>
        </w:rPr>
        <w:t>ICOR para</w:t>
      </w:r>
      <w:r>
        <w:rPr>
          <w:sz w:val="24"/>
          <w:szCs w:val="24"/>
        </w:rPr>
        <w:t xml:space="preserve"> poder identificar las debilidades</w:t>
      </w:r>
      <w:r w:rsidR="00287A88">
        <w:rPr>
          <w:sz w:val="24"/>
          <w:szCs w:val="24"/>
        </w:rPr>
        <w:t xml:space="preserve"> </w:t>
      </w:r>
      <w:r>
        <w:rPr>
          <w:sz w:val="24"/>
          <w:szCs w:val="24"/>
        </w:rPr>
        <w:t>y fortalezas del aplicativo con esto podremos aplicar</w:t>
      </w:r>
      <w:r w:rsidR="00287A88">
        <w:rPr>
          <w:sz w:val="24"/>
          <w:szCs w:val="24"/>
        </w:rPr>
        <w:t xml:space="preserve"> las respectivas correcciones</w:t>
      </w:r>
      <w:r>
        <w:rPr>
          <w:sz w:val="24"/>
          <w:szCs w:val="24"/>
        </w:rPr>
        <w:t xml:space="preserve"> y ver el funcionamiento de calidad en el software</w:t>
      </w:r>
      <w:r w:rsidR="00287A88">
        <w:rPr>
          <w:sz w:val="24"/>
          <w:szCs w:val="24"/>
        </w:rPr>
        <w:t>.</w:t>
      </w:r>
    </w:p>
    <w:p w14:paraId="213B1871" w14:textId="77777777" w:rsidR="0094177C" w:rsidRDefault="006877B2">
      <w:pPr>
        <w:ind w:left="1134" w:right="202" w:firstLine="45"/>
        <w:jc w:val="both"/>
        <w:rPr>
          <w:sz w:val="24"/>
          <w:szCs w:val="24"/>
        </w:rPr>
      </w:pPr>
      <w:bookmarkStart w:id="1" w:name="_heading=h.30j0zll" w:colFirst="0" w:colLast="0"/>
      <w:bookmarkEnd w:id="1"/>
      <w:r>
        <w:rPr>
          <w:b/>
          <w:sz w:val="24"/>
          <w:szCs w:val="24"/>
        </w:rPr>
        <w:t>Motivación de la evaluación</w:t>
      </w:r>
      <w:r>
        <w:rPr>
          <w:sz w:val="24"/>
          <w:szCs w:val="24"/>
        </w:rPr>
        <w:t>:</w:t>
      </w:r>
    </w:p>
    <w:p w14:paraId="73256CCE" w14:textId="47CD33A3" w:rsidR="0094177C" w:rsidRDefault="006877B2">
      <w:pPr>
        <w:ind w:left="1134" w:right="202"/>
        <w:jc w:val="both"/>
        <w:rPr>
          <w:sz w:val="24"/>
          <w:szCs w:val="24"/>
        </w:rPr>
      </w:pPr>
      <w:bookmarkStart w:id="2" w:name="_heading=h.6nrpaujaqawl" w:colFirst="0" w:colLast="0"/>
      <w:bookmarkEnd w:id="2"/>
      <w:r>
        <w:rPr>
          <w:sz w:val="24"/>
          <w:szCs w:val="24"/>
        </w:rPr>
        <w:t xml:space="preserve">Evaluar las necesidades de seguridad, descubriendo </w:t>
      </w:r>
      <w:r w:rsidR="00287A88">
        <w:rPr>
          <w:sz w:val="24"/>
          <w:szCs w:val="24"/>
        </w:rPr>
        <w:t>errores o bugs</w:t>
      </w:r>
      <w:r>
        <w:rPr>
          <w:sz w:val="24"/>
          <w:szCs w:val="24"/>
        </w:rPr>
        <w:t xml:space="preserve"> </w:t>
      </w:r>
      <w:r w:rsidR="00287A88">
        <w:rPr>
          <w:sz w:val="24"/>
          <w:szCs w:val="24"/>
        </w:rPr>
        <w:t>d</w:t>
      </w:r>
      <w:r>
        <w:rPr>
          <w:sz w:val="24"/>
          <w:szCs w:val="24"/>
        </w:rPr>
        <w:t>el sistema y m</w:t>
      </w:r>
      <w:r w:rsidR="00287A88">
        <w:rPr>
          <w:sz w:val="24"/>
          <w:szCs w:val="24"/>
        </w:rPr>
        <w:t>edir</w:t>
      </w:r>
      <w:r>
        <w:rPr>
          <w:sz w:val="24"/>
          <w:szCs w:val="24"/>
        </w:rPr>
        <w:t xml:space="preserve"> su rendimiento para </w:t>
      </w:r>
      <w:r w:rsidR="00287A88">
        <w:rPr>
          <w:sz w:val="24"/>
          <w:szCs w:val="24"/>
        </w:rPr>
        <w:t>afirmar</w:t>
      </w:r>
      <w:r>
        <w:rPr>
          <w:sz w:val="24"/>
          <w:szCs w:val="24"/>
        </w:rPr>
        <w:t xml:space="preserve"> que el software sea </w:t>
      </w:r>
      <w:r w:rsidR="00287A88">
        <w:rPr>
          <w:sz w:val="24"/>
          <w:szCs w:val="24"/>
        </w:rPr>
        <w:t xml:space="preserve">100% </w:t>
      </w:r>
      <w:r>
        <w:rPr>
          <w:sz w:val="24"/>
          <w:szCs w:val="24"/>
        </w:rPr>
        <w:t>funcional</w:t>
      </w:r>
      <w:r w:rsidR="00287A88">
        <w:rPr>
          <w:sz w:val="24"/>
          <w:szCs w:val="24"/>
        </w:rPr>
        <w:t>,</w:t>
      </w:r>
      <w:r>
        <w:rPr>
          <w:sz w:val="24"/>
          <w:szCs w:val="24"/>
        </w:rPr>
        <w:t xml:space="preserve"> seguro y confiable, así mismo el sistema cumpla con los requerimientos </w:t>
      </w:r>
      <w:r w:rsidR="00287A88">
        <w:rPr>
          <w:sz w:val="24"/>
          <w:szCs w:val="24"/>
        </w:rPr>
        <w:t>determinados</w:t>
      </w:r>
      <w:r>
        <w:rPr>
          <w:sz w:val="24"/>
          <w:szCs w:val="24"/>
        </w:rPr>
        <w:t xml:space="preserve"> por el cliente</w:t>
      </w:r>
      <w:r w:rsidR="00287A8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7DCC1F28" w14:textId="77777777" w:rsidR="0094177C" w:rsidRPr="00287A88" w:rsidRDefault="006877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202"/>
        <w:jc w:val="both"/>
        <w:rPr>
          <w:color w:val="FF0000"/>
          <w:sz w:val="24"/>
          <w:szCs w:val="24"/>
        </w:rPr>
      </w:pPr>
      <w:r w:rsidRPr="00287A88">
        <w:rPr>
          <w:b/>
          <w:color w:val="FF0000"/>
          <w:sz w:val="24"/>
          <w:szCs w:val="24"/>
        </w:rPr>
        <w:t>Especificación de la evaluación:</w:t>
      </w:r>
    </w:p>
    <w:p w14:paraId="1AD43958" w14:textId="56D38C37" w:rsidR="0094177C" w:rsidRDefault="006877B2" w:rsidP="00AE46AA">
      <w:pPr>
        <w:ind w:left="1134" w:right="202"/>
        <w:jc w:val="both"/>
        <w:rPr>
          <w:sz w:val="24"/>
          <w:szCs w:val="24"/>
        </w:rPr>
      </w:pPr>
      <w:r>
        <w:rPr>
          <w:sz w:val="24"/>
          <w:szCs w:val="24"/>
        </w:rPr>
        <w:t>En esta sección se mencionará el alcance de la evaluación, que módulos de</w:t>
      </w:r>
      <w:r w:rsidR="00287A88">
        <w:rPr>
          <w:sz w:val="24"/>
          <w:szCs w:val="24"/>
        </w:rPr>
        <w:t>l</w:t>
      </w:r>
      <w:r>
        <w:rPr>
          <w:sz w:val="24"/>
          <w:szCs w:val="24"/>
        </w:rPr>
        <w:t xml:space="preserve"> aplica</w:t>
      </w:r>
      <w:r w:rsidR="00287A88">
        <w:rPr>
          <w:sz w:val="24"/>
          <w:szCs w:val="24"/>
        </w:rPr>
        <w:t xml:space="preserve">tivo </w:t>
      </w:r>
      <w:r>
        <w:rPr>
          <w:sz w:val="24"/>
          <w:szCs w:val="24"/>
        </w:rPr>
        <w:t>son sujetos de la evaluación, se identifican las métricas que se utilizaron en la evaluación sobre el producto y</w:t>
      </w:r>
      <w:r w:rsidR="00AE46AA">
        <w:rPr>
          <w:sz w:val="24"/>
          <w:szCs w:val="24"/>
        </w:rPr>
        <w:t xml:space="preserve"> </w:t>
      </w:r>
      <w:r>
        <w:rPr>
          <w:sz w:val="24"/>
          <w:szCs w:val="24"/>
        </w:rPr>
        <w:t>la</w:t>
      </w:r>
      <w:r w:rsidR="00AE46A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correspondencia entre estas </w:t>
      </w:r>
      <w:r w:rsidR="00AE46AA">
        <w:rPr>
          <w:sz w:val="24"/>
          <w:szCs w:val="24"/>
        </w:rPr>
        <w:t>y los</w:t>
      </w:r>
      <w:r>
        <w:rPr>
          <w:sz w:val="24"/>
          <w:szCs w:val="24"/>
        </w:rPr>
        <w:t xml:space="preserve"> requerimientos de calidad. </w:t>
      </w:r>
    </w:p>
    <w:p w14:paraId="5AA8A987" w14:textId="77777777" w:rsidR="0094177C" w:rsidRPr="00287A88" w:rsidRDefault="006877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202"/>
        <w:jc w:val="both"/>
        <w:rPr>
          <w:b/>
          <w:color w:val="FF0000"/>
          <w:sz w:val="24"/>
          <w:szCs w:val="24"/>
        </w:rPr>
      </w:pPr>
      <w:r w:rsidRPr="00287A88">
        <w:rPr>
          <w:b/>
          <w:color w:val="FF0000"/>
          <w:sz w:val="24"/>
          <w:szCs w:val="24"/>
        </w:rPr>
        <w:t>Métodos de evaluación</w:t>
      </w:r>
    </w:p>
    <w:p w14:paraId="137C819A" w14:textId="77777777" w:rsidR="0094177C" w:rsidRDefault="006877B2">
      <w:pPr>
        <w:ind w:left="1276" w:right="202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Los métodos de evaluación consisten en las métricas que se aplicarán y los detalles de su aplicación y evaluación.  La información que se debe presentar es:</w:t>
      </w:r>
    </w:p>
    <w:p w14:paraId="2A84B774" w14:textId="77777777" w:rsidR="0094177C" w:rsidRDefault="006877B2">
      <w:pPr>
        <w:spacing w:after="0" w:line="240" w:lineRule="auto"/>
        <w:ind w:left="1416" w:right="202"/>
        <w:jc w:val="both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>Sub-Característica</w:t>
      </w:r>
    </w:p>
    <w:p w14:paraId="407EB40F" w14:textId="77777777" w:rsidR="0094177C" w:rsidRDefault="006877B2">
      <w:pPr>
        <w:spacing w:after="0" w:line="240" w:lineRule="auto"/>
        <w:ind w:left="1416" w:right="202"/>
        <w:jc w:val="both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Requerimiento a evaluar </w:t>
      </w:r>
    </w:p>
    <w:p w14:paraId="57CE71E6" w14:textId="77777777" w:rsidR="0094177C" w:rsidRDefault="006877B2">
      <w:pPr>
        <w:spacing w:after="0" w:line="240" w:lineRule="auto"/>
        <w:ind w:left="1416" w:right="202"/>
        <w:jc w:val="both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Métrica seleccionada </w:t>
      </w:r>
    </w:p>
    <w:p w14:paraId="25F46537" w14:textId="77777777" w:rsidR="0094177C" w:rsidRDefault="006877B2">
      <w:pPr>
        <w:spacing w:after="0" w:line="240" w:lineRule="auto"/>
        <w:ind w:left="1416" w:right="202"/>
        <w:jc w:val="both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>Motivo de aplicación</w:t>
      </w:r>
    </w:p>
    <w:p w14:paraId="2BDBAE99" w14:textId="77777777" w:rsidR="0094177C" w:rsidRDefault="0094177C">
      <w:pPr>
        <w:ind w:left="1276" w:right="202"/>
        <w:jc w:val="both"/>
        <w:rPr>
          <w:sz w:val="24"/>
          <w:szCs w:val="24"/>
        </w:rPr>
      </w:pPr>
    </w:p>
    <w:p w14:paraId="25C5DF3A" w14:textId="443EE8C9" w:rsidR="0094177C" w:rsidRDefault="006877B2">
      <w:pPr>
        <w:ind w:left="1276" w:right="202"/>
        <w:jc w:val="both"/>
        <w:rPr>
          <w:sz w:val="24"/>
          <w:szCs w:val="24"/>
        </w:rPr>
      </w:pPr>
      <w:r>
        <w:rPr>
          <w:sz w:val="24"/>
          <w:szCs w:val="24"/>
        </w:rPr>
        <w:t>Se deben describir también los criterios de evaluación a utilizar</w:t>
      </w:r>
      <w:r>
        <w:t xml:space="preserve"> </w:t>
      </w:r>
      <w:r>
        <w:rPr>
          <w:sz w:val="24"/>
          <w:szCs w:val="24"/>
        </w:rPr>
        <w:t xml:space="preserve">o los estándares de desempeño usados, estos permiten comparar el resultado obtenido en los cálculos y asignarle un rango adecuado a cada métrica para evaluar así el </w:t>
      </w:r>
      <w:r w:rsidR="00AE46AA">
        <w:rPr>
          <w:sz w:val="24"/>
          <w:szCs w:val="24"/>
        </w:rPr>
        <w:t>cumplimiento</w:t>
      </w:r>
      <w:r>
        <w:rPr>
          <w:sz w:val="24"/>
          <w:szCs w:val="24"/>
        </w:rPr>
        <w:t xml:space="preserve"> con el</w:t>
      </w:r>
      <w:r w:rsidR="00AE46AA">
        <w:rPr>
          <w:sz w:val="24"/>
          <w:szCs w:val="24"/>
        </w:rPr>
        <w:t xml:space="preserve"> que el</w:t>
      </w:r>
      <w:r>
        <w:rPr>
          <w:sz w:val="24"/>
          <w:szCs w:val="24"/>
        </w:rPr>
        <w:t xml:space="preserve"> requerimiento de calidad correspond</w:t>
      </w:r>
      <w:r w:rsidR="00AE46AA">
        <w:rPr>
          <w:sz w:val="24"/>
          <w:szCs w:val="24"/>
        </w:rPr>
        <w:t>e</w:t>
      </w:r>
      <w:r>
        <w:rPr>
          <w:sz w:val="24"/>
          <w:szCs w:val="24"/>
        </w:rPr>
        <w:t xml:space="preserve"> a partir de los criterios de evaluación antes mencionados y así llegar a una conclusión sobre la evaluación de calidad sobre </w:t>
      </w:r>
      <w:r w:rsidR="00AE46AA">
        <w:rPr>
          <w:sz w:val="24"/>
          <w:szCs w:val="24"/>
        </w:rPr>
        <w:t>el aplicativo web</w:t>
      </w:r>
      <w:r>
        <w:rPr>
          <w:sz w:val="24"/>
          <w:szCs w:val="24"/>
        </w:rPr>
        <w:t>.</w:t>
      </w:r>
    </w:p>
    <w:p w14:paraId="33117E07" w14:textId="77777777" w:rsidR="0094177C" w:rsidRPr="00287A88" w:rsidRDefault="006877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202"/>
        <w:jc w:val="both"/>
        <w:rPr>
          <w:b/>
          <w:color w:val="FF0000"/>
          <w:sz w:val="24"/>
          <w:szCs w:val="24"/>
        </w:rPr>
      </w:pPr>
      <w:r w:rsidRPr="00287A88">
        <w:rPr>
          <w:b/>
          <w:color w:val="FF0000"/>
          <w:sz w:val="24"/>
          <w:szCs w:val="24"/>
        </w:rPr>
        <w:t>Resultados de la evaluación</w:t>
      </w:r>
    </w:p>
    <w:p w14:paraId="6B83DD86" w14:textId="17024CCF" w:rsidR="0094177C" w:rsidRDefault="006877B2" w:rsidP="00AE46AA">
      <w:pPr>
        <w:ind w:left="1180" w:right="20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informan los resultados de las métricas aplicadas en la </w:t>
      </w:r>
      <w:r w:rsidR="00AE46AA">
        <w:rPr>
          <w:sz w:val="24"/>
          <w:szCs w:val="24"/>
        </w:rPr>
        <w:t>evaluación,</w:t>
      </w:r>
      <w:r>
        <w:rPr>
          <w:sz w:val="24"/>
          <w:szCs w:val="24"/>
        </w:rPr>
        <w:t xml:space="preserve"> así como los resultados de las subcaracterísticas y características de calidad, acompañados cada uno de una observación o comentario de evaluación y cerrando con la conclusión final de la evaluación de calidad del </w:t>
      </w:r>
      <w:r w:rsidR="00AE46AA">
        <w:rPr>
          <w:sz w:val="24"/>
          <w:szCs w:val="24"/>
        </w:rPr>
        <w:t>aplicativo.</w:t>
      </w:r>
    </w:p>
    <w:p w14:paraId="3CD64FDF" w14:textId="0CC7BDDE" w:rsidR="0094177C" w:rsidRDefault="006877B2">
      <w:pPr>
        <w:ind w:left="1276" w:right="20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cada subcaracteristica evaluada se debe presentar los comentarios y observaciones de </w:t>
      </w:r>
      <w:r w:rsidR="00AE46AA">
        <w:rPr>
          <w:sz w:val="24"/>
          <w:szCs w:val="24"/>
        </w:rPr>
        <w:t>cada uno</w:t>
      </w:r>
      <w:r>
        <w:rPr>
          <w:sz w:val="24"/>
          <w:szCs w:val="24"/>
        </w:rPr>
        <w:t xml:space="preserve">, teniendo en cuenta los criterios </w:t>
      </w:r>
      <w:r w:rsidR="00AE46AA">
        <w:rPr>
          <w:sz w:val="24"/>
          <w:szCs w:val="24"/>
        </w:rPr>
        <w:t>establecidos</w:t>
      </w:r>
      <w:r>
        <w:rPr>
          <w:sz w:val="24"/>
          <w:szCs w:val="24"/>
        </w:rPr>
        <w:t>.</w:t>
      </w:r>
    </w:p>
    <w:p w14:paraId="04C2F0F6" w14:textId="77777777" w:rsidR="0094177C" w:rsidRDefault="006877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2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Sub-Característica</w:t>
      </w:r>
    </w:p>
    <w:p w14:paraId="45A2C3C4" w14:textId="77777777" w:rsidR="0094177C" w:rsidRDefault="006877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Característica</w:t>
      </w:r>
    </w:p>
    <w:p w14:paraId="103D0B1A" w14:textId="77777777" w:rsidR="0094177C" w:rsidRDefault="006877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Nivel de rating</w:t>
      </w:r>
    </w:p>
    <w:p w14:paraId="10DF9035" w14:textId="77777777" w:rsidR="0094177C" w:rsidRDefault="006877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Observación de la evaluación</w:t>
      </w:r>
    </w:p>
    <w:p w14:paraId="6BABF7B9" w14:textId="77777777" w:rsidR="0094177C" w:rsidRDefault="009417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36" w:right="202"/>
        <w:jc w:val="both"/>
        <w:rPr>
          <w:color w:val="000000"/>
          <w:sz w:val="24"/>
          <w:szCs w:val="24"/>
        </w:rPr>
      </w:pPr>
    </w:p>
    <w:p w14:paraId="3F4B766F" w14:textId="2CCCFB3E" w:rsidR="0094177C" w:rsidRDefault="006877B2">
      <w:pPr>
        <w:ind w:left="1276" w:right="20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debe </w:t>
      </w:r>
      <w:r w:rsidR="00AE46AA">
        <w:rPr>
          <w:sz w:val="24"/>
          <w:szCs w:val="24"/>
        </w:rPr>
        <w:t>realizar</w:t>
      </w:r>
      <w:r>
        <w:rPr>
          <w:sz w:val="24"/>
          <w:szCs w:val="24"/>
        </w:rPr>
        <w:t xml:space="preserve"> una </w:t>
      </w:r>
      <w:r w:rsidRPr="00AE46AA">
        <w:rPr>
          <w:sz w:val="24"/>
          <w:szCs w:val="24"/>
        </w:rPr>
        <w:t xml:space="preserve">conclusión de la evaluación de calidad </w:t>
      </w:r>
      <w:r w:rsidR="00AE46AA">
        <w:rPr>
          <w:sz w:val="24"/>
          <w:szCs w:val="24"/>
        </w:rPr>
        <w:t>elaborada para el</w:t>
      </w:r>
      <w:r>
        <w:rPr>
          <w:sz w:val="24"/>
          <w:szCs w:val="24"/>
        </w:rPr>
        <w:t xml:space="preserve"> producto de software, con base en los criterios de evaluación final de la </w:t>
      </w:r>
      <w:r w:rsidR="00AE46AA">
        <w:rPr>
          <w:sz w:val="24"/>
          <w:szCs w:val="24"/>
        </w:rPr>
        <w:t>calidad, se</w:t>
      </w:r>
      <w:r>
        <w:rPr>
          <w:sz w:val="24"/>
          <w:szCs w:val="24"/>
        </w:rPr>
        <w:t xml:space="preserve"> debe </w:t>
      </w:r>
      <w:r w:rsidR="00AE46AA">
        <w:rPr>
          <w:sz w:val="24"/>
          <w:szCs w:val="24"/>
        </w:rPr>
        <w:t>establecer</w:t>
      </w:r>
      <w:r>
        <w:rPr>
          <w:sz w:val="24"/>
          <w:szCs w:val="24"/>
        </w:rPr>
        <w:t xml:space="preserve"> el grado de calidad que alcanza en las características </w:t>
      </w:r>
      <w:r w:rsidR="00AE46AA">
        <w:rPr>
          <w:sz w:val="24"/>
          <w:szCs w:val="24"/>
        </w:rPr>
        <w:t xml:space="preserve">desarrolladas </w:t>
      </w:r>
      <w:r>
        <w:rPr>
          <w:sz w:val="24"/>
          <w:szCs w:val="24"/>
        </w:rPr>
        <w:t>que van de acuerdo con los objetivos de calidad del plan de calidad planteado. Se deben incluir las Fortalezas y Debilidades del producto</w:t>
      </w:r>
      <w:r w:rsidR="00AE46AA">
        <w:rPr>
          <w:sz w:val="24"/>
          <w:szCs w:val="24"/>
        </w:rPr>
        <w:t>.</w:t>
      </w:r>
    </w:p>
    <w:p w14:paraId="4D0B4E79" w14:textId="7747D584" w:rsidR="0094177C" w:rsidRPr="00AE46AA" w:rsidRDefault="00AE46AA">
      <w:pPr>
        <w:ind w:left="1276" w:right="202"/>
        <w:jc w:val="both"/>
        <w:rPr>
          <w:sz w:val="24"/>
          <w:szCs w:val="24"/>
        </w:rPr>
      </w:pPr>
      <w:r>
        <w:rPr>
          <w:sz w:val="24"/>
          <w:szCs w:val="24"/>
        </w:rPr>
        <w:t>Por último, en</w:t>
      </w:r>
      <w:r w:rsidR="006877B2" w:rsidRPr="00AE46AA">
        <w:rPr>
          <w:sz w:val="24"/>
          <w:szCs w:val="24"/>
        </w:rPr>
        <w:t xml:space="preserve"> esta sección se deben incluir las acciones de mejora propuestas, teniendo en cuenta el resultado del proceso de evaluación del producto de software, se </w:t>
      </w:r>
      <w:r w:rsidRPr="00AE46AA">
        <w:rPr>
          <w:sz w:val="24"/>
          <w:szCs w:val="24"/>
        </w:rPr>
        <w:t>plantean</w:t>
      </w:r>
      <w:r w:rsidR="006877B2" w:rsidRPr="00AE46AA">
        <w:rPr>
          <w:sz w:val="24"/>
          <w:szCs w:val="24"/>
        </w:rPr>
        <w:t xml:space="preserve"> una serie de acciones con el fin de mejorar las debilidades </w:t>
      </w:r>
      <w:r>
        <w:rPr>
          <w:sz w:val="24"/>
          <w:szCs w:val="24"/>
        </w:rPr>
        <w:t>del aplicativo</w:t>
      </w:r>
      <w:r w:rsidR="006877B2" w:rsidRPr="00AE46AA">
        <w:rPr>
          <w:sz w:val="24"/>
          <w:szCs w:val="24"/>
        </w:rPr>
        <w:t>.</w:t>
      </w:r>
    </w:p>
    <w:p w14:paraId="45EF05B0" w14:textId="77777777" w:rsidR="00287A88" w:rsidRPr="00287A88" w:rsidRDefault="006877B2" w:rsidP="00287A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202"/>
        <w:jc w:val="both"/>
        <w:rPr>
          <w:b/>
          <w:color w:val="FF0000"/>
          <w:sz w:val="24"/>
          <w:szCs w:val="24"/>
        </w:rPr>
      </w:pPr>
      <w:r w:rsidRPr="00287A88">
        <w:rPr>
          <w:b/>
          <w:color w:val="FF0000"/>
          <w:sz w:val="24"/>
          <w:szCs w:val="24"/>
        </w:rPr>
        <w:lastRenderedPageBreak/>
        <w:t>Conclusiones</w:t>
      </w:r>
    </w:p>
    <w:p w14:paraId="3A60BE20" w14:textId="40764799" w:rsidR="0094177C" w:rsidRPr="00D3115B" w:rsidRDefault="006877B2" w:rsidP="00D3115B">
      <w:pPr>
        <w:pBdr>
          <w:top w:val="nil"/>
          <w:left w:val="nil"/>
          <w:bottom w:val="nil"/>
          <w:right w:val="nil"/>
          <w:between w:val="nil"/>
        </w:pBdr>
        <w:ind w:left="1180" w:right="202"/>
        <w:jc w:val="both"/>
        <w:rPr>
          <w:b/>
          <w:color w:val="0070C0"/>
          <w:sz w:val="24"/>
          <w:szCs w:val="24"/>
        </w:rPr>
      </w:pPr>
      <w:r w:rsidRPr="00287A88">
        <w:rPr>
          <w:sz w:val="24"/>
          <w:szCs w:val="24"/>
        </w:rPr>
        <w:t xml:space="preserve">En esta </w:t>
      </w:r>
      <w:r w:rsidR="00D3115B">
        <w:rPr>
          <w:sz w:val="24"/>
          <w:szCs w:val="24"/>
        </w:rPr>
        <w:t>parte exponemos</w:t>
      </w:r>
      <w:r w:rsidRPr="00287A88">
        <w:rPr>
          <w:sz w:val="24"/>
          <w:szCs w:val="24"/>
        </w:rPr>
        <w:t xml:space="preserve"> los resultados de la evaluación del producto de software, junto con los comentarios, observaciones y conclusiones. Ten</w:t>
      </w:r>
      <w:r w:rsidR="00D3115B">
        <w:rPr>
          <w:sz w:val="24"/>
          <w:szCs w:val="24"/>
        </w:rPr>
        <w:t>emos</w:t>
      </w:r>
      <w:r w:rsidRPr="00287A88">
        <w:rPr>
          <w:sz w:val="24"/>
          <w:szCs w:val="24"/>
        </w:rPr>
        <w:t xml:space="preserve"> en cuenta los resultados</w:t>
      </w:r>
      <w:r w:rsidR="00D3115B">
        <w:rPr>
          <w:sz w:val="24"/>
          <w:szCs w:val="24"/>
        </w:rPr>
        <w:t xml:space="preserve">, </w:t>
      </w:r>
      <w:r w:rsidRPr="00287A88">
        <w:rPr>
          <w:sz w:val="24"/>
          <w:szCs w:val="24"/>
        </w:rPr>
        <w:t xml:space="preserve">para poder </w:t>
      </w:r>
      <w:r w:rsidR="00AE46AA" w:rsidRPr="00287A88">
        <w:rPr>
          <w:sz w:val="24"/>
          <w:szCs w:val="24"/>
        </w:rPr>
        <w:t>llegar a</w:t>
      </w:r>
      <w:r w:rsidR="00D3115B">
        <w:rPr>
          <w:sz w:val="24"/>
          <w:szCs w:val="24"/>
        </w:rPr>
        <w:t xml:space="preserve"> las</w:t>
      </w:r>
      <w:r w:rsidR="00AE46AA" w:rsidRPr="00287A88">
        <w:rPr>
          <w:sz w:val="24"/>
          <w:szCs w:val="24"/>
        </w:rPr>
        <w:t xml:space="preserve"> </w:t>
      </w:r>
      <w:r w:rsidR="00D3115B" w:rsidRPr="00287A88">
        <w:rPr>
          <w:sz w:val="24"/>
          <w:szCs w:val="24"/>
        </w:rPr>
        <w:t>conclusion</w:t>
      </w:r>
      <w:r w:rsidR="00D3115B">
        <w:rPr>
          <w:sz w:val="24"/>
          <w:szCs w:val="24"/>
        </w:rPr>
        <w:t>es</w:t>
      </w:r>
      <w:r w:rsidR="00D3115B" w:rsidRPr="00287A88">
        <w:rPr>
          <w:sz w:val="24"/>
          <w:szCs w:val="24"/>
        </w:rPr>
        <w:t xml:space="preserve"> </w:t>
      </w:r>
      <w:r w:rsidR="00D3115B">
        <w:rPr>
          <w:sz w:val="24"/>
          <w:szCs w:val="24"/>
        </w:rPr>
        <w:t>y</w:t>
      </w:r>
      <w:r w:rsidR="00D3115B" w:rsidRPr="00287A88">
        <w:rPr>
          <w:sz w:val="24"/>
          <w:szCs w:val="24"/>
        </w:rPr>
        <w:t xml:space="preserve"> luego a</w:t>
      </w:r>
      <w:r w:rsidRPr="00287A88">
        <w:rPr>
          <w:sz w:val="24"/>
          <w:szCs w:val="24"/>
        </w:rPr>
        <w:t xml:space="preserve">   </w:t>
      </w:r>
      <w:r w:rsidR="00D3115B" w:rsidRPr="00287A88">
        <w:rPr>
          <w:sz w:val="24"/>
          <w:szCs w:val="24"/>
        </w:rPr>
        <w:t>una conclusión</w:t>
      </w:r>
      <w:r w:rsidRPr="00287A88">
        <w:rPr>
          <w:sz w:val="24"/>
          <w:szCs w:val="24"/>
        </w:rPr>
        <w:t xml:space="preserve">   final   </w:t>
      </w:r>
      <w:r w:rsidR="00D3115B" w:rsidRPr="00287A88">
        <w:rPr>
          <w:sz w:val="24"/>
          <w:szCs w:val="24"/>
        </w:rPr>
        <w:t>de calidad</w:t>
      </w:r>
      <w:r w:rsidRPr="00287A88">
        <w:rPr>
          <w:sz w:val="24"/>
          <w:szCs w:val="24"/>
        </w:rPr>
        <w:t>, mencionando luego las fortalezas y debilidades qu</w:t>
      </w:r>
      <w:r w:rsidR="00D3115B">
        <w:rPr>
          <w:sz w:val="24"/>
          <w:szCs w:val="24"/>
        </w:rPr>
        <w:t>e tiene</w:t>
      </w:r>
      <w:r w:rsidRPr="00287A88">
        <w:rPr>
          <w:sz w:val="24"/>
          <w:szCs w:val="24"/>
        </w:rPr>
        <w:t xml:space="preserve"> el </w:t>
      </w:r>
      <w:r w:rsidR="00D3115B">
        <w:rPr>
          <w:sz w:val="24"/>
          <w:szCs w:val="24"/>
        </w:rPr>
        <w:t>aplicativo</w:t>
      </w:r>
      <w:r w:rsidRPr="00287A88">
        <w:rPr>
          <w:sz w:val="24"/>
          <w:szCs w:val="24"/>
        </w:rPr>
        <w:t xml:space="preserve"> y a partir   de   estos   proponer   acciones   de   mejora   para   implementar   </w:t>
      </w:r>
      <w:r w:rsidR="00D3115B" w:rsidRPr="00287A88">
        <w:rPr>
          <w:sz w:val="24"/>
          <w:szCs w:val="24"/>
        </w:rPr>
        <w:t>en las</w:t>
      </w:r>
      <w:r w:rsidRPr="00287A88">
        <w:rPr>
          <w:sz w:val="24"/>
          <w:szCs w:val="24"/>
        </w:rPr>
        <w:t xml:space="preserve"> siguientes iteraciones del proceso de mejora continua.</w:t>
      </w:r>
    </w:p>
    <w:p w14:paraId="2C6A92BD" w14:textId="77777777" w:rsidR="0094177C" w:rsidRDefault="006877B2">
      <w:pPr>
        <w:ind w:left="460" w:right="20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94177C">
      <w:headerReference w:type="default" r:id="rId8"/>
      <w:footerReference w:type="default" r:id="rId9"/>
      <w:headerReference w:type="first" r:id="rId10"/>
      <w:pgSz w:w="12240" w:h="15840"/>
      <w:pgMar w:top="1779" w:right="1041" w:bottom="1418" w:left="156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C98D42" w14:textId="77777777" w:rsidR="00F91D1C" w:rsidRDefault="00F91D1C">
      <w:pPr>
        <w:spacing w:after="0" w:line="240" w:lineRule="auto"/>
      </w:pPr>
      <w:r>
        <w:separator/>
      </w:r>
    </w:p>
  </w:endnote>
  <w:endnote w:type="continuationSeparator" w:id="0">
    <w:p w14:paraId="52F7A906" w14:textId="77777777" w:rsidR="00F91D1C" w:rsidRDefault="00F91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882C19" w14:textId="77777777" w:rsidR="0094177C" w:rsidRDefault="0094177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595959"/>
        <w:sz w:val="18"/>
        <w:szCs w:val="18"/>
      </w:rPr>
    </w:pPr>
  </w:p>
  <w:p w14:paraId="69108901" w14:textId="77777777" w:rsidR="0094177C" w:rsidRDefault="0094177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3A64E7F8" w14:textId="77777777" w:rsidR="0094177C" w:rsidRDefault="006877B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984D224" wp14:editId="377E92BC">
              <wp:simplePos x="0" y="0"/>
              <wp:positionH relativeFrom="column">
                <wp:posOffset>5130800</wp:posOffset>
              </wp:positionH>
              <wp:positionV relativeFrom="paragraph">
                <wp:posOffset>228600</wp:posOffset>
              </wp:positionV>
              <wp:extent cx="1266825" cy="295275"/>
              <wp:effectExtent l="0" t="0" r="0" b="0"/>
              <wp:wrapNone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22113" y="3641888"/>
                        <a:ext cx="1247775" cy="2762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0DD0001B" w14:textId="77777777" w:rsidR="0094177C" w:rsidRDefault="006877B2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>GFPI-F-135 V01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984D224" id="Rectángulo 4" o:spid="_x0000_s1026" style="position:absolute;margin-left:404pt;margin-top:18pt;width:99.75pt;height:23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" fillcolor="white [3201]" stroked="f">
              <v:textbox inset="2.53958mm,1.2694mm,2.53958mm,1.2694mm">
                <w:txbxContent>
                  <w:p w14:paraId="0DD0001B" w14:textId="77777777" w:rsidR="0094177C" w:rsidRDefault="006877B2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  <w:sz w:val="18"/>
                      </w:rPr>
                      <w:t>GFPI-F-135 V01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52C2CF" w14:textId="77777777" w:rsidR="00F91D1C" w:rsidRDefault="00F91D1C">
      <w:pPr>
        <w:spacing w:after="0" w:line="240" w:lineRule="auto"/>
      </w:pPr>
      <w:r>
        <w:separator/>
      </w:r>
    </w:p>
  </w:footnote>
  <w:footnote w:type="continuationSeparator" w:id="0">
    <w:p w14:paraId="07E19D34" w14:textId="77777777" w:rsidR="00F91D1C" w:rsidRDefault="00F91D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0FE0B6" w14:textId="77777777" w:rsidR="0094177C" w:rsidRDefault="006877B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                                                      </w:t>
    </w:r>
  </w:p>
  <w:p w14:paraId="092C8B59" w14:textId="77777777" w:rsidR="0094177C" w:rsidRDefault="0094177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0CEA9819" w14:textId="77777777" w:rsidR="0094177C" w:rsidRDefault="0094177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right" w:pos="8413"/>
      </w:tabs>
      <w:spacing w:after="0" w:line="240" w:lineRule="auto"/>
      <w:ind w:left="-1134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F6B3F9" w14:textId="77777777" w:rsidR="0094177C" w:rsidRDefault="0094177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286313B3" w14:textId="77777777" w:rsidR="0094177C" w:rsidRDefault="0094177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C21A62"/>
    <w:multiLevelType w:val="multilevel"/>
    <w:tmpl w:val="CFF21482"/>
    <w:lvl w:ilvl="0">
      <w:start w:val="1"/>
      <w:numFmt w:val="decimal"/>
      <w:lvlText w:val="%1."/>
      <w:lvlJc w:val="left"/>
      <w:pPr>
        <w:ind w:left="1180" w:hanging="360"/>
      </w:pPr>
      <w:rPr>
        <w:b/>
        <w:bCs/>
        <w:color w:val="FF0000"/>
      </w:rPr>
    </w:lvl>
    <w:lvl w:ilvl="1">
      <w:start w:val="1"/>
      <w:numFmt w:val="lowerLetter"/>
      <w:lvlText w:val="%2."/>
      <w:lvlJc w:val="left"/>
      <w:pPr>
        <w:ind w:left="1900" w:hanging="360"/>
      </w:pPr>
    </w:lvl>
    <w:lvl w:ilvl="2">
      <w:start w:val="1"/>
      <w:numFmt w:val="lowerRoman"/>
      <w:lvlText w:val="%3."/>
      <w:lvlJc w:val="right"/>
      <w:pPr>
        <w:ind w:left="2620" w:hanging="180"/>
      </w:pPr>
    </w:lvl>
    <w:lvl w:ilvl="3">
      <w:start w:val="1"/>
      <w:numFmt w:val="decimal"/>
      <w:lvlText w:val="%4."/>
      <w:lvlJc w:val="left"/>
      <w:pPr>
        <w:ind w:left="3340" w:hanging="360"/>
      </w:pPr>
    </w:lvl>
    <w:lvl w:ilvl="4">
      <w:start w:val="1"/>
      <w:numFmt w:val="lowerLetter"/>
      <w:lvlText w:val="%5."/>
      <w:lvlJc w:val="left"/>
      <w:pPr>
        <w:ind w:left="4060" w:hanging="360"/>
      </w:pPr>
    </w:lvl>
    <w:lvl w:ilvl="5">
      <w:start w:val="1"/>
      <w:numFmt w:val="lowerRoman"/>
      <w:lvlText w:val="%6."/>
      <w:lvlJc w:val="right"/>
      <w:pPr>
        <w:ind w:left="4780" w:hanging="180"/>
      </w:pPr>
    </w:lvl>
    <w:lvl w:ilvl="6">
      <w:start w:val="1"/>
      <w:numFmt w:val="decimal"/>
      <w:lvlText w:val="%7."/>
      <w:lvlJc w:val="left"/>
      <w:pPr>
        <w:ind w:left="5500" w:hanging="360"/>
      </w:pPr>
    </w:lvl>
    <w:lvl w:ilvl="7">
      <w:start w:val="1"/>
      <w:numFmt w:val="lowerLetter"/>
      <w:lvlText w:val="%8."/>
      <w:lvlJc w:val="left"/>
      <w:pPr>
        <w:ind w:left="6220" w:hanging="360"/>
      </w:pPr>
    </w:lvl>
    <w:lvl w:ilvl="8">
      <w:start w:val="1"/>
      <w:numFmt w:val="lowerRoman"/>
      <w:lvlText w:val="%9."/>
      <w:lvlJc w:val="right"/>
      <w:pPr>
        <w:ind w:left="6940" w:hanging="180"/>
      </w:pPr>
    </w:lvl>
  </w:abstractNum>
  <w:abstractNum w:abstractNumId="1" w15:restartNumberingAfterBreak="0">
    <w:nsid w:val="554805E0"/>
    <w:multiLevelType w:val="multilevel"/>
    <w:tmpl w:val="49583F6A"/>
    <w:lvl w:ilvl="0">
      <w:start w:val="1"/>
      <w:numFmt w:val="bullet"/>
      <w:lvlText w:val="•"/>
      <w:lvlJc w:val="left"/>
      <w:pPr>
        <w:ind w:left="2136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85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7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1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3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5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7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96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77C"/>
    <w:rsid w:val="0009292E"/>
    <w:rsid w:val="00287A88"/>
    <w:rsid w:val="006877B2"/>
    <w:rsid w:val="0094177C"/>
    <w:rsid w:val="00AE46AA"/>
    <w:rsid w:val="00D3115B"/>
    <w:rsid w:val="00F9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E672D"/>
  <w15:docId w15:val="{F352EF89-0A28-47E3-AE1C-2B1911C8F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line="360" w:lineRule="auto"/>
      <w:jc w:val="center"/>
      <w:outlineLvl w:val="0"/>
    </w:pPr>
    <w:rPr>
      <w:b/>
      <w:color w:val="262626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line="240" w:lineRule="auto"/>
      <w:jc w:val="center"/>
      <w:outlineLvl w:val="1"/>
    </w:pPr>
    <w:rPr>
      <w:color w:val="2626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entury Gothic" w:eastAsia="Century Gothic" w:hAnsi="Century Gothic" w:cs="Century Gothic"/>
      <w:b/>
      <w:color w:val="052F61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rPr>
      <w:rFonts w:ascii="Century Gothic" w:eastAsia="Century Gothic" w:hAnsi="Century Gothic" w:cs="Century Gothi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B1D3FB"/>
    </w:tcPr>
  </w:style>
  <w:style w:type="table" w:customStyle="1" w:styleId="a0">
    <w:basedOn w:val="TableNormal0"/>
    <w:rPr>
      <w:rFonts w:ascii="Century Gothic" w:eastAsia="Century Gothic" w:hAnsi="Century Gothic" w:cs="Century Gothi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B1D3FB"/>
    </w:tc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A55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5576"/>
  </w:style>
  <w:style w:type="paragraph" w:styleId="Piedepgina">
    <w:name w:val="footer"/>
    <w:basedOn w:val="Normal"/>
    <w:link w:val="PiedepginaCar"/>
    <w:uiPriority w:val="99"/>
    <w:unhideWhenUsed/>
    <w:rsid w:val="001A55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5576"/>
  </w:style>
  <w:style w:type="table" w:styleId="Tablaconcuadrcula">
    <w:name w:val="Table Grid"/>
    <w:basedOn w:val="Tablanormal"/>
    <w:uiPriority w:val="39"/>
    <w:rsid w:val="001A5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-nfasis1">
    <w:name w:val="Grid Table 2 Accent 1"/>
    <w:basedOn w:val="Tablanormal"/>
    <w:uiPriority w:val="47"/>
    <w:rsid w:val="001A557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1Claro-nfasis2">
    <w:name w:val="Grid Table 1 Light Accent 2"/>
    <w:basedOn w:val="Tablanormal"/>
    <w:uiPriority w:val="46"/>
    <w:rsid w:val="001A557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6concolores-nfasis1">
    <w:name w:val="Grid Table 6 Colorful Accent 1"/>
    <w:basedOn w:val="Tablanormal"/>
    <w:uiPriority w:val="51"/>
    <w:rsid w:val="001A55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4-nfasis1">
    <w:name w:val="List Table 4 Accent 1"/>
    <w:basedOn w:val="Tablanormal"/>
    <w:uiPriority w:val="49"/>
    <w:rsid w:val="001A55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normal2">
    <w:name w:val="Plain Table 2"/>
    <w:basedOn w:val="Tablanormal"/>
    <w:uiPriority w:val="42"/>
    <w:rsid w:val="001A557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Prrafodelista">
    <w:name w:val="List Paragraph"/>
    <w:basedOn w:val="Normal"/>
    <w:uiPriority w:val="34"/>
    <w:qFormat/>
    <w:rsid w:val="00681B2D"/>
    <w:pPr>
      <w:ind w:left="720"/>
      <w:contextualSpacing/>
    </w:pPr>
  </w:style>
  <w:style w:type="table" w:customStyle="1" w:styleId="a3">
    <w:basedOn w:val="TableNormal0"/>
    <w:pPr>
      <w:spacing w:after="0" w:line="240" w:lineRule="auto"/>
    </w:pPr>
    <w:rPr>
      <w:color w:val="36609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4">
    <w:basedOn w:val="TableNormal0"/>
    <w:rPr>
      <w:rFonts w:ascii="Century Gothic" w:eastAsia="Century Gothic" w:hAnsi="Century Gothic" w:cs="Century Gothi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B1D3FB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PYTFq9l6KuaRKqtXH9q+sTgG1g==">AMUW2mXJ4PAAanLkQ0xrNxioKb32QiywEQjLXzjZyc5YuzEdmOMZ459iQ3XvdpIFXPlt8HSbfJThlf46jGlcMim3ZorxoDMWqHkWrefbeSyoqpFyEkIdcgy008rGXsZ3UUaTteYn+9OkCbF/51nanCQdXrMP7/ezNQ==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548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Duan Lopez</cp:lastModifiedBy>
  <cp:revision>3</cp:revision>
  <dcterms:created xsi:type="dcterms:W3CDTF">2020-10-14T02:01:00Z</dcterms:created>
  <dcterms:modified xsi:type="dcterms:W3CDTF">2020-10-14T02:07:00Z</dcterms:modified>
</cp:coreProperties>
</file>